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5-38-545/2017</w:t>
      </w:r>
    </w:p>
    <w:p w:rsidR="00A77B3E">
      <w:r>
        <w:t>ПОСТАНОВЛЕНИЕ</w:t>
      </w:r>
    </w:p>
    <w:p w:rsidR="00A77B3E"/>
    <w:p w:rsidR="00A77B3E">
      <w:r>
        <w:t>10 ноября 2017года</w:t>
        <w:tab/>
        <w:tab/>
        <w:tab/>
        <w:tab/>
        <w:tab/>
        <w:t xml:space="preserve"> Евпатория, пр. Ленина, 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Хрущевой Лилии Андреевны, ...,</w:t>
      </w:r>
    </w:p>
    <w:p w:rsidR="00A77B3E">
      <w:r>
        <w:t>УСТАНОВИЛ:</w:t>
      </w:r>
    </w:p>
    <w:p w:rsidR="00A77B3E">
      <w:r>
        <w:t xml:space="preserve">Хрущева Лилия Андреевна являясь Индивидуальным предпринимателем, зарегистрированной по адресу: Республика Крым, г. Евпатория, ул. Интернациональная, д. 132, кв. 89, не предоставила в установленный срок, до 15 августа 2017 года, в Управление пенсионного фонда сведения о застрахованных лицах (форма СЗВ-М) за июль 2017 года. </w:t>
      </w:r>
    </w:p>
    <w:p w:rsidR="00A77B3E">
      <w:r>
        <w:t>Указанные сведения представлены Индивидуальным предпринимателем Хрущевой Л.А. 01.09.2017 г., с нарушением срока на 17 дней.</w:t>
      </w:r>
    </w:p>
    <w:p w:rsidR="00A77B3E">
      <w:r>
        <w:t>В суд Хрущева Л.А. не явилась, предоставила заявление о рассмотрении дела в свое отсутствие, в котором также указала, что с протоколом об административном правонарушении согласна.</w:t>
      </w:r>
    </w:p>
    <w:p w:rsidR="00A77B3E">
      <w:r>
        <w:t xml:space="preserve">Исследовав материалы дела, мировой судья считает достоверно установленным, что Хрущева Л.А. как Индивидуальный предприниматель,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июль 2017 года. </w:t>
      </w:r>
    </w:p>
    <w:p w:rsidR="00A77B3E">
      <w:r>
        <w:t>Вина Хрущевой Л.А.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Хрущевой Л.А.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Хрущевой Л.А. наказание в виде минимального штрафа.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>
      <w:r>
        <w:t>Хрущеву Лилию Андреевну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