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6411">
      <w:pPr>
        <w:pStyle w:val="10"/>
        <w:framePr w:w="9821" w:h="317" w:hRule="exact" w:wrap="none" w:vAnchor="page" w:hAnchor="page" w:x="998" w:y="1240"/>
        <w:shd w:val="clear" w:color="auto" w:fill="auto"/>
        <w:spacing w:before="0" w:after="0" w:line="260" w:lineRule="exact"/>
      </w:pPr>
      <w:r>
        <w:t>ПОСТАНОВЛЕНИЕ</w:t>
      </w:r>
    </w:p>
    <w:p w:rsidR="009C6411">
      <w:pPr>
        <w:pStyle w:val="21"/>
        <w:framePr w:w="9821" w:h="293" w:hRule="exact" w:wrap="none" w:vAnchor="page" w:hAnchor="page" w:x="998" w:y="966"/>
        <w:shd w:val="clear" w:color="auto" w:fill="auto"/>
        <w:spacing w:after="0" w:line="260" w:lineRule="exact"/>
      </w:pPr>
      <w:r>
        <w:t>Дело №5-38-596/2018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tabs>
          <w:tab w:val="left" w:pos="5699"/>
        </w:tabs>
        <w:spacing w:after="0" w:line="299" w:lineRule="exact"/>
        <w:ind w:firstLine="760"/>
        <w:jc w:val="both"/>
      </w:pPr>
      <w:r>
        <w:t>24 сентября 2018 года</w:t>
      </w:r>
      <w:r>
        <w:tab/>
        <w:t>г. Евпатория проспект Ленина,51 /50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отдела ГИБДД ОМВД РФ по г. Евпатория о привлечении к административной ответственности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rPr>
          <w:rStyle w:val="20"/>
        </w:rPr>
        <w:t>Напруткина</w:t>
      </w:r>
      <w:r>
        <w:rPr>
          <w:rStyle w:val="20"/>
        </w:rPr>
        <w:t xml:space="preserve"> Сергея </w:t>
      </w:r>
      <w:r>
        <w:t xml:space="preserve">Александровича, </w:t>
      </w:r>
      <w:r w:rsidR="00F4721A">
        <w:t>личные данные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 xml:space="preserve">по </w:t>
      </w:r>
      <w:r>
        <w:t>ч</w:t>
      </w:r>
      <w:r>
        <w:t>,2 ст. 12.27 КоАП РФ,</w:t>
      </w:r>
    </w:p>
    <w:p w:rsidR="009C6411">
      <w:pPr>
        <w:pStyle w:val="10"/>
        <w:framePr w:w="9821" w:h="13527" w:hRule="exact" w:wrap="none" w:vAnchor="page" w:hAnchor="page" w:x="998" w:y="1806"/>
        <w:shd w:val="clear" w:color="auto" w:fill="auto"/>
        <w:spacing w:before="0" w:after="0" w:line="299" w:lineRule="exact"/>
      </w:pPr>
      <w:r>
        <w:t>УСТАНОВИЛ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>***</w:t>
      </w:r>
      <w:r w:rsidR="00295B0E">
        <w:t xml:space="preserve"> возле </w:t>
      </w:r>
      <w:r>
        <w:t>***</w:t>
      </w:r>
      <w:r w:rsidR="00295B0E">
        <w:t xml:space="preserve">, </w:t>
      </w:r>
      <w:r w:rsidR="00295B0E">
        <w:t>Напруткин</w:t>
      </w:r>
      <w:r w:rsidR="00295B0E">
        <w:t xml:space="preserve"> С.А. управляя транспортным средством «</w:t>
      </w:r>
      <w:r>
        <w:t>***</w:t>
      </w:r>
      <w:r w:rsidR="00295B0E">
        <w:t xml:space="preserve">», государственный регистрационный знак </w:t>
      </w:r>
      <w:r>
        <w:t>***</w:t>
      </w:r>
      <w:r w:rsidR="00295B0E">
        <w:t>, в нарушение п. 2.5 ПДЦ РФ, оставил место ДТП участником, которого он являлся, чем совершил административное правонарушение, предусмотренное ч.2 ст. 12.27 КоАП РФ.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 xml:space="preserve">В суде </w:t>
      </w:r>
      <w:r>
        <w:t>Напруткин</w:t>
      </w:r>
      <w:r>
        <w:t xml:space="preserve"> С.А. свою вину в совершении правонарушения признал, пояснив, что действительно при указанных в протоколе об административном правонарушении обстоятельствах управлял автомобилем </w:t>
      </w:r>
      <w:r w:rsidR="00F4721A">
        <w:t>**</w:t>
      </w:r>
      <w:r>
        <w:t xml:space="preserve">, регистрационный знак </w:t>
      </w:r>
      <w:r w:rsidR="00F4721A">
        <w:t>***</w:t>
      </w:r>
      <w:r>
        <w:t xml:space="preserve">, где при движении задним ходом зацепил автомобиль </w:t>
      </w:r>
      <w:r w:rsidR="00F4721A">
        <w:t>***</w:t>
      </w:r>
      <w:r>
        <w:t xml:space="preserve"> государственный номерной знак </w:t>
      </w:r>
      <w:r w:rsidR="00F4721A">
        <w:t>***</w:t>
      </w:r>
      <w:r>
        <w:t>, после чего транспортное средство не остановил, продолжил движение и только проехав около 50 метров, остановился.</w:t>
      </w:r>
      <w:r>
        <w:t xml:space="preserve"> Выйдя из </w:t>
      </w:r>
      <w:r>
        <w:t>автомобиля</w:t>
      </w:r>
      <w:r>
        <w:t xml:space="preserve"> увидел много людей, в том числе потерпевшего с которым стали общаться.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 xml:space="preserve">Потерпевший </w:t>
      </w:r>
      <w:r w:rsidR="00F4721A">
        <w:t>***</w:t>
      </w:r>
      <w:r>
        <w:t xml:space="preserve"> в суде подтвердил </w:t>
      </w:r>
      <w:r>
        <w:t>обстоятельства</w:t>
      </w:r>
      <w:r>
        <w:t xml:space="preserve"> изложенные в протоколе. Указал, что действительно водитель </w:t>
      </w:r>
      <w:r>
        <w:t>Напруткин</w:t>
      </w:r>
      <w:r>
        <w:t xml:space="preserve"> С.А. в ходе управления, автомобилем </w:t>
      </w:r>
      <w:r w:rsidR="00F4721A">
        <w:t>**</w:t>
      </w:r>
      <w:r>
        <w:t xml:space="preserve">, повредил рядом стоявший его автомобиль, после чего </w:t>
      </w:r>
      <w:r>
        <w:t>проехав около 50 метров вышел из автомобиля</w:t>
      </w:r>
      <w:r>
        <w:t xml:space="preserve">. При общении с водителем удалось достигнуть договоренности, по которой остановились на сумме ущерба </w:t>
      </w:r>
      <w:r>
        <w:t>в</w:t>
      </w:r>
      <w:r>
        <w:t xml:space="preserve"> </w:t>
      </w:r>
      <w:r w:rsidR="00F4721A">
        <w:t>**</w:t>
      </w:r>
      <w:r>
        <w:t xml:space="preserve"> рублей. Просил строго не наказывать </w:t>
      </w:r>
      <w:r>
        <w:t>Напруткина</w:t>
      </w:r>
      <w:r>
        <w:t xml:space="preserve"> С.А.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 xml:space="preserve">Выслушав </w:t>
      </w:r>
      <w:r>
        <w:t>лицо</w:t>
      </w:r>
      <w:r>
        <w:t xml:space="preserve"> привлекаемое к административной ответственности, потерпевшего, исследовав материалы дела, мировой судья приходит к выводу о наличии в действиях </w:t>
      </w:r>
      <w:r>
        <w:t>Напруткина</w:t>
      </w:r>
      <w:r>
        <w:t xml:space="preserve"> С.А. состава правонарушения, предусмотренного ч.2 ст. 12.27 КоАП РФ, т.е.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C6411">
      <w:pPr>
        <w:pStyle w:val="21"/>
        <w:framePr w:w="9821" w:h="13527" w:hRule="exact" w:wrap="none" w:vAnchor="page" w:hAnchor="page" w:x="998" w:y="1806"/>
        <w:shd w:val="clear" w:color="auto" w:fill="auto"/>
        <w:spacing w:after="0" w:line="299" w:lineRule="exact"/>
        <w:ind w:firstLine="760"/>
        <w:jc w:val="both"/>
      </w:pPr>
      <w:r>
        <w:t>В соответствии с п. 2.5 Правил дорожного движения РФ, при дорожн</w:t>
      </w:r>
      <w:r>
        <w:t>о-</w:t>
      </w:r>
      <w:r>
        <w:t xml:space="preserve"> 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</w:t>
      </w:r>
    </w:p>
    <w:p w:rsidR="009C6411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jc w:val="both"/>
      </w:pPr>
      <w:r>
        <w:t>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 xml:space="preserve">Также в п. И Постановления Пленума Верховного Суда РФ от 24.10.2006 года </w:t>
      </w:r>
      <w:r>
        <w:rPr>
          <w:lang w:val="en-US" w:eastAsia="en-US" w:bidi="en-US"/>
        </w:rPr>
        <w:t>N</w:t>
      </w:r>
      <w:r w:rsidRPr="00295B0E">
        <w:rPr>
          <w:lang w:eastAsia="en-US" w:bidi="en-US"/>
        </w:rPr>
        <w:t xml:space="preserve"> </w:t>
      </w:r>
      <w:r>
        <w:t>18 "О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vertAlign w:val="superscript"/>
        </w:rPr>
        <w:t>1</w:t>
      </w:r>
      <w:r>
        <w:t>'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>Согласно п. 2.6.1 Правил дорожного движения РФ, водители, причастные к ДТП, могут покинуть место ДТП, не сообщая в полицию, только если обстоятельства причинения вреда в связи с повреждением имущества в результате дорожн</w:t>
      </w:r>
      <w:r>
        <w:t>о-</w:t>
      </w:r>
      <w:r>
        <w:t xml:space="preserve"> 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 xml:space="preserve">В соответствии с правовой позицией Конституционного Суда РФ, изложенной в Постановлении от 25 апреля 2001 года </w:t>
      </w:r>
      <w:r>
        <w:rPr>
          <w:lang w:val="en-US" w:eastAsia="en-US" w:bidi="en-US"/>
        </w:rPr>
        <w:t>N</w:t>
      </w:r>
      <w:r w:rsidRPr="00295B0E">
        <w:rPr>
          <w:lang w:eastAsia="en-US" w:bidi="en-US"/>
        </w:rPr>
        <w:t xml:space="preserve"> </w:t>
      </w:r>
      <w:r>
        <w:t>6-П, установленная законом обязанность лица, управляющего транспортным средством, оставаться на месте дорожн</w:t>
      </w:r>
      <w:r>
        <w:t>о-</w:t>
      </w:r>
      <w:r>
        <w:t xml:space="preserve"> 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 xml:space="preserve">В данном случае материалы дела свидетельствуют о том, что </w:t>
      </w:r>
      <w:r>
        <w:t>Напруткин</w:t>
      </w:r>
      <w:r>
        <w:t xml:space="preserve"> С.А. был осведомлен о произошедшем событии, однако умышленно, с целью избежание последствий, связанных с ним, оставил место ДТП, вопреки требованиям Правил дорожного движения РФ.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 xml:space="preserve">Вина </w:t>
      </w:r>
      <w:r>
        <w:t>Напруткина</w:t>
      </w:r>
      <w:r>
        <w:t xml:space="preserve"> С.А. в совершении правонарушения подтверждается: сведениями протокола об административном правонарушении от </w:t>
      </w:r>
      <w:r w:rsidR="00F4721A">
        <w:t>***</w:t>
      </w:r>
      <w:r>
        <w:t xml:space="preserve">, определением о возбуждении дела об административном правонарушении и проведении административного расследования от </w:t>
      </w:r>
      <w:r w:rsidR="00F4721A">
        <w:t>***</w:t>
      </w:r>
      <w:r>
        <w:t xml:space="preserve">, схемой места совершения административного правонарушения от </w:t>
      </w:r>
      <w:r w:rsidR="00F4721A">
        <w:t>***</w:t>
      </w:r>
      <w:r>
        <w:t xml:space="preserve">, письменными объяснениями </w:t>
      </w:r>
      <w:r w:rsidR="00F4721A">
        <w:t>***</w:t>
      </w:r>
      <w:r>
        <w:t xml:space="preserve">которые составлены надлежащим образом, получены с соблюдением требований закона и являются допустимыми доказательствами, а также признательными показаниями </w:t>
      </w:r>
      <w:r>
        <w:t>Напруткина</w:t>
      </w:r>
      <w:r>
        <w:t xml:space="preserve"> С.А. данными в суде.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 xml:space="preserve">В соответствии с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>Назначение наказания должно соответствовать принципу разумности и справедливости.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>Санкция ч. 2ст. 12.27 КоАП РФ 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9C6411">
      <w:pPr>
        <w:pStyle w:val="21"/>
        <w:framePr w:w="9828" w:h="15314" w:hRule="exact" w:wrap="none" w:vAnchor="page" w:hAnchor="page" w:x="995" w:y="708"/>
        <w:shd w:val="clear" w:color="auto" w:fill="auto"/>
        <w:spacing w:after="0" w:line="299" w:lineRule="exact"/>
        <w:ind w:firstLine="760"/>
        <w:jc w:val="both"/>
      </w:pPr>
      <w:r>
        <w:t xml:space="preserve"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который не работает, женат, иждивенцев не имеет, вину в совершении правонарушения признал, ранее </w:t>
      </w:r>
      <w:r>
        <w:t>к</w:t>
      </w:r>
    </w:p>
    <w:p w:rsidR="009C6411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411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jc w:val="both"/>
      </w:pPr>
      <w:r>
        <w:t>административной ответственности не привлекался и считает необходимым назначить наказание в виде административного ареста.</w:t>
      </w:r>
    </w:p>
    <w:p w:rsidR="009C6411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  <w: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9C6411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  <w:r>
        <w:t>Руководствуясь ст. ст. 12.27,29.9,29.10 КоАП РФ, мировой судья</w:t>
      </w:r>
    </w:p>
    <w:p w:rsidR="009C6411">
      <w:pPr>
        <w:pStyle w:val="30"/>
        <w:framePr w:w="9792" w:h="4551" w:hRule="exact" w:wrap="none" w:vAnchor="page" w:hAnchor="page" w:x="1013" w:y="805"/>
        <w:shd w:val="clear" w:color="auto" w:fill="auto"/>
        <w:ind w:left="4240"/>
      </w:pPr>
      <w:r>
        <w:t>ПОСТАНОВИЛ:</w:t>
      </w:r>
    </w:p>
    <w:p w:rsidR="009C6411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  <w:r>
        <w:rPr>
          <w:rStyle w:val="20"/>
        </w:rPr>
        <w:t>Напруткнна</w:t>
      </w:r>
      <w:r>
        <w:rPr>
          <w:rStyle w:val="20"/>
        </w:rPr>
        <w:t xml:space="preserve"> Сергея </w:t>
      </w:r>
      <w:r>
        <w:t>Александровича признать виновным в совершении правонарушения, предусмотренного ч.2 ст. 12.27 Кодекса Российской Федерации об административных правонарушениях и назначить ему наказание виде административного ареста сроком на 1 (одни) сутки.</w:t>
      </w:r>
    </w:p>
    <w:p w:rsidR="009C6411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  <w:r>
        <w:t>Срок наказания исчислять с 16 часов 30 минут 24.09.2018 года.</w:t>
      </w:r>
    </w:p>
    <w:p w:rsidR="009C6411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  <w:r>
        <w:t>Постановление подлежит немедленному исполнению.</w:t>
      </w:r>
    </w:p>
    <w:p w:rsidR="009C6411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  <w:r>
        <w:t>Постановление может быть обжаловано в течени</w:t>
      </w:r>
      <w:r>
        <w:t>и</w:t>
      </w:r>
      <w:r>
        <w:t xml:space="preserve"> 10 суток в порядке предусмотренном ст. 30.2 КоАП Российской Федерации.</w:t>
      </w:r>
    </w:p>
    <w:p w:rsidR="00F4721A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</w:p>
    <w:p w:rsidR="00F4721A">
      <w:pPr>
        <w:pStyle w:val="21"/>
        <w:framePr w:w="9792" w:h="4551" w:hRule="exact" w:wrap="none" w:vAnchor="page" w:hAnchor="page" w:x="1013" w:y="805"/>
        <w:shd w:val="clear" w:color="auto" w:fill="auto"/>
        <w:spacing w:after="0" w:line="299" w:lineRule="exact"/>
        <w:ind w:firstLine="740"/>
        <w:jc w:val="both"/>
      </w:pPr>
      <w:r>
        <w:t>Ми</w:t>
      </w:r>
    </w:p>
    <w:p w:rsidR="009C6411" w:rsidP="00F4721A">
      <w:pPr>
        <w:pStyle w:val="21"/>
        <w:framePr w:wrap="none" w:vAnchor="page" w:hAnchor="page" w:x="1013" w:y="5650"/>
        <w:shd w:val="clear" w:color="auto" w:fill="auto"/>
        <w:spacing w:after="0" w:line="260" w:lineRule="exact"/>
        <w:jc w:val="left"/>
      </w:pPr>
      <w:r>
        <w:t xml:space="preserve">Мировой судья                                                                      </w:t>
      </w:r>
      <w:r w:rsidR="00295B0E">
        <w:t>Н.А. К</w:t>
      </w:r>
      <w:r>
        <w:t>и</w:t>
      </w:r>
      <w:r w:rsidR="00295B0E">
        <w:t>оса</w:t>
      </w:r>
    </w:p>
    <w:p w:rsidR="00F4721A" w:rsidP="00F4721A">
      <w:pPr>
        <w:pStyle w:val="21"/>
        <w:framePr w:wrap="none" w:vAnchor="page" w:hAnchor="page" w:x="1013" w:y="5650"/>
        <w:shd w:val="clear" w:color="auto" w:fill="auto"/>
        <w:spacing w:after="0" w:line="260" w:lineRule="exact"/>
        <w:jc w:val="left"/>
      </w:pPr>
      <w:r>
        <w:t>Согласовано</w:t>
      </w:r>
    </w:p>
    <w:p w:rsidR="00F4721A" w:rsidP="00F4721A">
      <w:pPr>
        <w:pStyle w:val="21"/>
        <w:framePr w:wrap="none" w:vAnchor="page" w:hAnchor="page" w:x="1013" w:y="5650"/>
        <w:shd w:val="clear" w:color="auto" w:fill="auto"/>
        <w:spacing w:after="0" w:line="260" w:lineRule="exact"/>
        <w:jc w:val="left"/>
      </w:pPr>
      <w:r>
        <w:t>Мировой судья                                                                      Н.А. Киоса</w:t>
      </w:r>
    </w:p>
    <w:p w:rsidR="009C6411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1"/>
    <w:rsid w:val="00295B0E"/>
    <w:rsid w:val="00514E4F"/>
    <w:rsid w:val="009C6411"/>
    <w:rsid w:val="00F47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