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5-38-643/2017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14 декабря 2017 года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ОСП по г. Евпатории УФССП России по Республике Крым о привлечении к административной ответственности</w:t>
      </w:r>
    </w:p>
    <w:p w:rsidR="00A77B3E">
      <w:r>
        <w:t xml:space="preserve">Витюк Александра Михайловича, ... 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04.12.2017г. в 00:01 час. Витюк А.М. по истечении 60-ти дней для добровольной оплаты штрафа установленных ч. 1 ст. 32.2 КоАП РФ, не оплатил штраф в размере 500 рублей назначенный постановлением мирового судьи № 5-38-451/2017 от 22.09.2017 года, согласно которого Витюк А.М. был привлечен к административной ответственности по ст. 20.21 КоАП РФ. </w:t>
      </w:r>
    </w:p>
    <w:p w:rsidR="00A77B3E">
      <w:r>
        <w:t>Своими действиями Витюк А.М.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Витюк А.М. свою вину в совершении правонарушения признал, не отрицал обстоятельств изложенных в протоколе об административном правонарушении. Просил назначить административное наказание в виде минимального штрафа.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Витюк А.М.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Витюк А.М. в совершении правонарушения подтверждается: сведениями протокола об административном правонарушении, копией постановления от 22.09.2017 года №5-38-451/2017, согласно которого на Витюк А.М. наложен штраф в сумме 500 рублей за совершение административного, правонарушения, предусмотренного ст. 20.21 КоАП РФ, с отметкой о вступлении в законную силу от 04.10.2017 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административного штрафа в пределах  санкции ч.1 ст. 20.25 КоАП РФ. </w:t>
      </w:r>
    </w:p>
    <w:p w:rsidR="00A77B3E">
      <w: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</w:t>
      </w:r>
    </w:p>
    <w:p w:rsidR="00A77B3E">
      <w:r>
        <w:t xml:space="preserve"> 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Витюк Александра Михайловича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(УФССП России по Республике Крым), ИНН 77028355613, КПП 910201001, ОКТМО 35712000, номер счета получателя 40101810335100010001, БИК 043510001, КБК 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Мировой судья                           </w:t>
        <w:tab/>
        <w:tab/>
        <w:tab/>
        <w:t xml:space="preserve">                   Н.А. Киоса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