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5-39-83/2017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23 мая 2017 года                                                   г.Евпатория, пр.Ленина, 51/50</w:t>
      </w:r>
    </w:p>
    <w:p w:rsidR="00A77B3E">
      <w:r>
        <w:t xml:space="preserve">          Исполняющий обязанности мирового судьи судебного участка №39 Евпаторийского судебного района (городской округ Евпатория) Республики Крым 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которое поступило из  Межрайонной инспекции Федеральной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генерального директора наименование организации фио, паспортные данные, проживающего по адресу: адрес, </w:t>
      </w:r>
    </w:p>
    <w:p w:rsidR="00A77B3E">
      <w:r>
        <w:t xml:space="preserve">по ч.1 ст. 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фио, являясь генеральным директором наименование организации, расположенного по адресу: адрес, ..., допустил нарушение установленного п.2 ст.230 Налогового кодекса Российской Федерации срок расчета сумм налога на доходы физических лиц исчисленных и удержанных налоговым агентом за адрес дата.</w:t>
      </w:r>
    </w:p>
    <w:p w:rsidR="00A77B3E">
      <w:r>
        <w:t xml:space="preserve">Фактически расчет сумм налога на доходы физических лиц исчисленных и удержанных налоговым агентом за адрес дата, генеральным директором наименование организации фио представлена в Межрайонную ИФНС №6 по адрес в электронном виде по телекоммуникационным каналам связи - дата при предельном сроке  его представления – не позднее дата (включительно). </w:t>
      </w:r>
    </w:p>
    <w:p w:rsidR="00A77B3E">
      <w:r>
        <w:t>В суде фио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 Выслушав фио, исследовав материалы дела, считаю достоверно установленным, что фио совершил правонарушение, предусмотренное ч. 1 ст. 15.6 Кодекса Российской Федерации об административных правонарушениях, а именно не 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 №..., выпиской из Единого государственного реестра юридического лица от дата в отношении наименование организации, копией квитанции о приеме налоговой декларации в электронном виде от дата (рег. №...), копией подтверждения даты отправки документа в файле от дата, копией извещения о получении электронного документа от дата.</w:t>
      </w:r>
    </w:p>
    <w:p w:rsidR="00A77B3E">
      <w:r>
        <w:t>На основании п. 2 ст. 230 Налогового кодекса Российской Федерации,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статьи;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 учетом изложенного, прихожу к выводу, что в действиях фио имеется состав административного правонарушения, предусмотренного ч.1 ст. 15.6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предусмотренных ст.4.3 КоАП РФ 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учитывается характер совершенного правонарушения, обстоятельства его совершения и личность правонарушителя. </w:t>
      </w:r>
    </w:p>
    <w:p w:rsidR="00A77B3E">
      <w:r>
        <w:t>Исходя из изложенного, считаю необходимым назначить фио административное наказание в виде административного штрафа в минимальном размере, предусмотренном санкцией ч.1 ст.15.6 КоАП РФ. Данный вид наказания в данном случае является целесообразным и достаточным для ее исправления, а также предупреждения совершения им новых правонарушений.</w:t>
      </w:r>
    </w:p>
    <w:p w:rsidR="00A77B3E">
      <w:r>
        <w:t>Руководствуясь ст.ст. 15.6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фио виновным в совершении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..., ОКТМО ..., получатель УФК по РК для МИФНС России №6, ИНН ..., КПП ..., расчетный счет ..., наименование банка – Отделение по адрес ЦБРФ открытый УФК по РК, БИК ...,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   Е.Г.Кунцова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