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5-39-96/2017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08 июня 2017 года          </w:t>
      </w:r>
      <w:r>
        <w:tab/>
      </w:r>
      <w:r>
        <w:tab/>
        <w:t xml:space="preserve">                  г.Евпатория,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поступившее из Управления Пенсионного Фонда  Российской Федерации в адрес о привлечении к административной ответственности должностного лица – генерального директора наименование организации </w:t>
      </w:r>
      <w:r>
        <w:t>фио</w:t>
      </w:r>
      <w:r>
        <w:t>, паспортные данные ..., зарегистрированного по адресу: адрес.</w:t>
      </w:r>
    </w:p>
    <w:p w:rsidR="00A77B3E">
      <w:r>
        <w:t>УСТАНОВИЛ:</w:t>
      </w:r>
    </w:p>
    <w:p w:rsidR="00A77B3E">
      <w:r>
        <w:t>фио</w:t>
      </w:r>
      <w:r>
        <w:t>, являясь генеральным директором наименование организации, расположенного по адресу: адрес ..., в адрес, в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дата в установленный срок, а именно не позднее дата, не представил в Управление Пенсионного фонда Российской Федерации в адрес сведения о застрахованных лицах общества (форма СЗВ-М) за дата.</w:t>
      </w:r>
    </w:p>
    <w:p w:rsidR="00A77B3E">
      <w:r>
        <w:t xml:space="preserve">          Фактически сведения о застрахованных лицах по состоянию на дата генеральным директором  наименование организации </w:t>
      </w:r>
      <w:r>
        <w:t>фио</w:t>
      </w:r>
      <w:r>
        <w:t xml:space="preserve"> в  Управление Пенсионного фонда Российской Федерации в адрес были представлены дата.</w:t>
      </w:r>
    </w:p>
    <w:p w:rsidR="00A77B3E">
      <w:r>
        <w:t xml:space="preserve"> </w:t>
      </w:r>
      <w:r>
        <w:t>фио</w:t>
      </w:r>
      <w:r>
        <w:t xml:space="preserve"> ..</w:t>
      </w:r>
      <w:r w:rsidR="00A05E2D">
        <w:t xml:space="preserve">. в суд не явился, о слушании дела извещен надлежащим образом, согласно поступившей от него телефонограмме, просит рассмотреть данное дело об административном правонарушении в его отсутствии, вину свою признает, с обстоятельствами, изложенными в составленном в отношении него протоколе, согласен. В силу ч.2 ст. 25.1 </w:t>
      </w:r>
      <w:r w:rsidR="00A05E2D">
        <w:t>КоАП</w:t>
      </w:r>
      <w:r w:rsidR="00A05E2D">
        <w:t xml:space="preserve"> РФ считаю возможным рассмотреть данное дело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дата № ...,  сведениями о застрахованных лицах форма СЗВ-М согласно которого дата предоставления данных сведений дата, копией выписки из Единого государственного реестра юридических лиц от дата, и иными материалами дела.</w:t>
      </w:r>
    </w:p>
    <w:p w:rsidR="00A77B3E">
      <w: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>
        <w:t>фио</w:t>
      </w:r>
      <w:r>
        <w:t xml:space="preserve"> в совершении правонарушения.</w:t>
      </w:r>
    </w:p>
    <w:p w:rsidR="00A77B3E">
      <w: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дата страхователь ежемесячно не позднее 15-го числа месяца, следующего за отчетным периодом - месяцем, представляет о каждом работающем </w:t>
      </w:r>
      <w:r>
        <w:t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 от дата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предусмотренном санкцией ст.15.33.2 </w:t>
      </w:r>
      <w:r>
        <w:t>КоАП</w:t>
      </w:r>
      <w:r>
        <w:t xml:space="preserve"> РФ. Данный вид наказания в данном </w:t>
      </w:r>
      <w:r>
        <w:t>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 О С Т А Н О В И 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ст.15.33.2 </w:t>
      </w:r>
      <w:r>
        <w:t>КоАП</w:t>
      </w:r>
      <w:r>
        <w:t xml:space="preserve"> Российской Федерации, и назначить ему наказание в виде административного штрафа в размере сумма.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адрес (Отделение ПФР по РК) ИНН ..., КПП ..., счет ..., банк получателя: Отделение по РК Центрального наименование организации, БИК ..., код бюджетной классификации: ...,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rPr>
          <w:lang w:val="en-US"/>
        </w:rPr>
        <w:t xml:space="preserve">                         </w:t>
      </w:r>
      <w:r>
        <w:tab/>
      </w:r>
      <w:r>
        <w:tab/>
      </w:r>
      <w:r>
        <w:tab/>
        <w:t>Е.А. Фролова</w:t>
      </w:r>
    </w:p>
    <w:p w:rsidR="00A77B3E"/>
    <w:p w:rsidR="00A77B3E"/>
    <w:sectPr w:rsidSect="002E7E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E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