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5-39-144/2018</w:t>
      </w:r>
    </w:p>
    <w:p w:rsidR="00A77B3E">
      <w:r>
        <w:t>ПОСТАНОВЛЕНИЕ</w:t>
      </w:r>
    </w:p>
    <w:p w:rsidR="00A77B3E"/>
    <w:p w:rsidR="00A77B3E">
      <w:r>
        <w:t xml:space="preserve">          03 сентября 2018 года                                        </w:t>
      </w:r>
      <w:r>
        <w:t>г.Евпатория</w:t>
      </w:r>
      <w:r>
        <w:t xml:space="preserve">, </w:t>
      </w:r>
      <w:r>
        <w:t>пр.Ленина</w:t>
      </w:r>
      <w:r>
        <w:t>,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Контрольно-счетного органа – Контрольно-счетной палаты городского округа Евпатория Республики Крым, о привлечении к административной ответственности должностного лица - </w:t>
      </w:r>
    </w:p>
    <w:p w:rsidR="00A77B3E">
      <w:r>
        <w:t xml:space="preserve">           главного бухгалтера Муниципального бюджетного учреждения «Порядок» Черкашиной Татьяны Николаевны, паспортные данные ..., замужней, несовершеннолетних детей не имеющей, зарегистрированной и фактически проживающей по адресу: адрес,</w:t>
      </w:r>
    </w:p>
    <w:p w:rsidR="00A77B3E">
      <w:r>
        <w:t xml:space="preserve">по ч.1 ст.15.11 Кодекса Российской Федерации об административных правонарушениях, </w:t>
      </w:r>
    </w:p>
    <w:p w:rsidR="00A77B3E">
      <w:r>
        <w:t>УСТАНОВИЛ:</w:t>
      </w:r>
    </w:p>
    <w:p w:rsidR="00A77B3E">
      <w:r>
        <w:t>12 марта 2018 года примерно в 14 час. 00 мин. Черкашина Т.Н., являясь главным бухгалтером МБУ «Порядок», расположенного по адресу: адрес, допустила грубое нарушение требований к бухгалтерскому учету, в том числе к бухгалтерской (финансовой) отчетности, выразившееся в искажении МБУ «Порядок» показателей бухгалтерской (финансовой) отчетности за 2017 год в денежном измерении более чем на 10 процентов путем необоснованного отражения в форме телефон «Баланс государственного (муниципального) учреждения» МБУ «Порядок» на 01.01.2018 года по коду строки 011 «Недвижимое имущество учреждения» имущества балансовой стоимостью на начало года 202 918 126,90 руб., на конец отчетного периода 207 039 564,23 руб., и по коду строки 021 «Амортизация недвижимого имущества учреждения» - на начало года суммы 97 680 199,78 руб., на конец отчетного периода - 94 179 272,16 руб.</w:t>
      </w:r>
    </w:p>
    <w:p w:rsidR="00A77B3E">
      <w:r>
        <w:t xml:space="preserve">В суде главный бухгалтер МБУ «Порядок» Черкашина Т.Н. вину в совершении данного административного правонарушения не признала и пояснила, что имущество, закрепленное за МБУ «Порядок» на праве оперативного управления в период 2015-2016 </w:t>
      </w:r>
      <w:r>
        <w:t>г.г</w:t>
      </w:r>
      <w:r>
        <w:t xml:space="preserve">., находилось в собственности муниципального образования городской округ Евпатория еще до марта 2014 года и было принято учреждением к учету на основании правовых норм, действовавших на тот момент. При этом право оперативного управления имуществом у МБУ «Порядок» возникло с момента передачи имущества. Для регистрации права оперативного управления на недвижимое имущество муниципального образования, такое имущество должно быть зарегистрировано в установленном порядке как собственность муниципального образования и поставлено на кадастровый учет. В настоящее время Департаментом имущественных и земельных отношений администрации </w:t>
      </w:r>
      <w:r>
        <w:t>г.Евпатория</w:t>
      </w:r>
      <w:r>
        <w:t xml:space="preserve"> осуществляется государственная регистрация права собственности на имущество муниципального образования. На основании полученных от ДИЗО документов учреждением осуществляется последующая регистрация права оперативного управления на такое имущество. При этом из 670 объектов недвижимого имущества, закрепленных за МБУ «Порядок» на праве оперативного </w:t>
      </w:r>
      <w:r>
        <w:t xml:space="preserve">управления, регистрации подлежат только 244, остальное имущество не подлежит государственной регистрации как имущество временного или вспомогательного назначения. Также указала, что действие положений п.333 Инструкции 157-н об учете полученного недвижимого имущества на </w:t>
      </w:r>
      <w:r>
        <w:t>забалансовом</w:t>
      </w:r>
      <w:r>
        <w:t xml:space="preserve"> счете в течение времени оформления государственной регистрации прав на него отменено Приказом Минфина России от 29.08.2014 №89н, а перечень имущества для учета по счету 01 «Имущество, полученное в пользование», перечисленный в п.333 Инструкции 157н, является исчерпывающим и не содержит сведений об имуществе, переданном учреждению на праве оперативного управления. При этом в п.332 Инструкции 157н установлено, что на </w:t>
      </w:r>
      <w:r>
        <w:t>забалансовых</w:t>
      </w:r>
      <w:r>
        <w:t xml:space="preserve"> счетах учреждением учитываются ценности, находящиеся у учреждения, но не закрепленные за ним на праве оперативного управления. С учетом положений п.3 Инструкции №157н, а также того, что принятие имущества муниципального образования к учету в 2015-2016 году не повлияло на решение учредителя содержать такое имущество и на оценку исполнения учреждением условий получения субсидии, полагала, что бухгалтерская (финансовая) отчетность за 2017 год, предоставленная ею главному распорядителю бюджетных средств, является достоверной.  Учитывая изложенное, просила прекратить производство по данному делу в связи с отсутствием в ее действиях состава административного правонарушения.     </w:t>
      </w:r>
    </w:p>
    <w:p w:rsidR="00A77B3E">
      <w:r>
        <w:t xml:space="preserve">Совершение административного правонарушения и виновность главного бухгалтера МБУ «Порядок» Черкашиной Т.Н. в его совершении подтверждаются исследованными доказательствами, а именно: протоколом об административном правонарушении от 04.06.2018 года №..., копией служебной записки аудитора КСП ГО Евпатория РК </w:t>
      </w:r>
      <w:r>
        <w:t>фио</w:t>
      </w:r>
      <w:r>
        <w:t xml:space="preserve"> на имя председателя КСП ГО Евпатория РК </w:t>
      </w:r>
      <w:r>
        <w:t>фио</w:t>
      </w:r>
      <w:r>
        <w:t xml:space="preserve"> от 16.05.2018 года, копией выписки из заключения по результатам внешней проверки бюджетной отчетности главных распорядителей бюджетных средств, главных администраторов доходов бюджета муниципального образования городской округ Евпатория РК за 2017 года, копией годового отчета сводной бухгалтерской отчетности за 2017 год МБУ «Порядок» формы телефон «Баланс государственного (муниципального) учреждения» на 01.01.2018 года, копией справки о наличии у МБУ «Порядок» имущества и обязательств на </w:t>
      </w:r>
      <w:r>
        <w:t>забалансовых</w:t>
      </w:r>
      <w:r>
        <w:t xml:space="preserve"> счетах на 01.01.2018 года, копией сообщения МБУ «Порядок» от 25.04.2018 года исх.№..., копией сообщения директора МБУ «Порядок» исх. №... от дата, копией сообщения председателя КСП ГО Евпатория РК  на имя заместителя главы администрации – начальника департамента городского хозяйства администрации города Евпатории Республики Крым исх. №..., копией сообщения заместителя главы администрации – начальника ДГХ администрации города Евпатории Республики Крым от 25.05.2018 г. №..., копией трудового договора №... от 05.01.2015 года, заключенного между МБП «Порядок» и Черкашиной Т.Н., копиями дополнительных соглашений к вышеуказанному трудовому договору №... от 24.08.2015 года,  №... от 25.09.2015 года, копией приказа МБУ «Порядок» о приеме работников на работу от 05.01.2015 года №..., копией приказа МБУ «Порядок» №... от 25.09.2015 г., копией должностной инструкции главного бухгалтера МБУ «Порядок», копией устава МБУ «Порядок», копиями выписок из Единого государственного реестра недвижимости об основных характеристиках объектов недвижимости, которые получены с соблюдением требований закона, составлены надлежащим образом, </w:t>
      </w:r>
      <w:r>
        <w:t>согласуются между собой, имеют отношение к событию  административного правонарушения и являются допустимыми доказательствами.</w:t>
      </w:r>
    </w:p>
    <w:p w:rsidR="00A77B3E">
      <w:r>
        <w:t xml:space="preserve">Кроме того, виновность главного бухгалтера МБУ «Порядок» Черкашиной Т.Н. в совершении административного правонарушения подтверждается показаниями опрошенных мировым судьей в качестве свидетелей по делу председателя КСП ГО Евпатория РК </w:t>
      </w:r>
      <w:r>
        <w:t>фио</w:t>
      </w:r>
      <w:r>
        <w:t xml:space="preserve"> и аудитора КСП ГО Евпатория РК </w:t>
      </w:r>
      <w:r>
        <w:t>фио</w:t>
      </w:r>
    </w:p>
    <w:p w:rsidR="00A77B3E">
      <w:r>
        <w:t xml:space="preserve">Так, опрошенная мировым судьей в качестве свидетеля аудитор КСП ГО Евпатория РК </w:t>
      </w:r>
      <w:r>
        <w:t>фио</w:t>
      </w:r>
      <w:r>
        <w:t xml:space="preserve"> пояснила, что при осуществлении внешней проверки бюджетной отчетности департамента городского хозяйства администрации города Евпатории Республики Крым за 2017 год, проведенной</w:t>
      </w:r>
      <w:r>
        <w:tab/>
        <w:t xml:space="preserve"> в рамках экспертно-аналитического мероприятия «Внешняя проверка и подготовка заключения на отчет об исполнении бюджета городского округа Евпатория Республики Крым за отчетный финансовый год» 08 мая 2018 года ею было выявлено искажение  МБУ «Порядок» показателей бухгалтерской  (финансовой) отчетности  за 2017 год, выраженного в денежном измерении, более, чем на 10 процентов: в форме телефон «Баланс государственного (муниципального) учреждения» на 01.01.2018 года по коду строки 011 «Недвижимое имущество учреждения» необоснованно отражено имущество балансовой стоимостью на начало года 202918126,90 руб., на конец отчетного периода – 207039564, 23 руб.; по коду строки 021 «Амортизация недвижимого имущества учреждения» необоснованно отражена  на начало года в сумме 97680199, 78 руб. , на конец отчетного периода – 94179272, 16 руб., о чем ею была составлена служебная записка на председателя КСП ГО Евпатория РК.</w:t>
      </w:r>
    </w:p>
    <w:p w:rsidR="00A77B3E">
      <w:r>
        <w:t xml:space="preserve">Опрошенная мировым судьей в качестве свидетеля председатель КСП ГО Евпатория РК </w:t>
      </w:r>
      <w:r>
        <w:t>фио</w:t>
      </w:r>
      <w:r>
        <w:t xml:space="preserve"> дала аналогичные показания, пояснила, что впоследствии ею был составлен протокол об административном правонарушении в отношении главного бухгалтера МБУ «Порядок» Черкашиной Т.Н. Также указала, что при проведении проверки представленной отчетности МБУ «Порядок» учитывались положения Инструкции  №33н в редакции приказа Минфина РФ от 14.11.2017 №189н, так как изменения, внесенные приказом Минфина РФ от 07.03.2018 г. №42н вступили в силу 10.04.2018 года, и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в редакции приказа №148н от 27.09.2017. </w:t>
      </w:r>
    </w:p>
    <w:p w:rsidR="00A77B3E">
      <w:r>
        <w:t>В соответствии с ч.1 ст.15.11 КоАП РФ грубое нарушение требований к бухгалтерскому учету, в том числе к бухгалтерской (финансовой) отчетности, влечет наложение административного штрафа на должностных лиц в размере от пяти тысяч до десяти тысяч рублей.</w:t>
      </w:r>
    </w:p>
    <w:p w:rsidR="00A77B3E">
      <w:r>
        <w:t xml:space="preserve">При этом в соответствии с п.1 примечаний к ст.15.11 КоАП РФ под грубым нарушением требований к бухгалтерскому учету, в том числе к бухгалтерской (финансовой) отчетности, понимается: занижение сумм налогов и сборов не менее чем на 10 процентов вследствие искажения данных бухгалтерского учета; искажение любого показателя бухгалтерской (финансовой) отчетности, выраженного в денежном измерении, не менее чем на 10 процентов; регистрация не имевшего места факта хозяйственной жизни либо мнимого или притворного </w:t>
      </w:r>
      <w:r>
        <w:t>объекта бухгалтерского учета в регистрах бухгалтерского учета; ведение счетов бухгалтерского учета вне применяемых регистров бухгалтерского учета; составление бухгалтерской (финансовой) отчетности не на основе данных, содержащихся в регистрах бухгалтерского учета; 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A77B3E">
      <w:r>
        <w:t>В соответствии с п.2 примечаний к ст.15.11 КоАП РФ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 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 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A77B3E">
      <w:r>
        <w:t>Согласно положениям ст. 13 Федерального закона от 06 декабря 2011 г. N 402-ФЗ "О бухгалтерском учете" годовая бухгалтерская (финансовая) отчетность составляется за отчетный год и считается составленной после подписания ее экземпляра на бумажном носителе.</w:t>
      </w:r>
    </w:p>
    <w:p w:rsidR="00A77B3E">
      <w:r>
        <w:t xml:space="preserve">Пунктом 3 ст.215 Гражданского кодекса Российской Федерации установлено, что имущество, находящееся в муниципальной собственности, закрепляется за муниципальными учреждениями во владение, пользование и распоряжение в соответствии со ст.296 Гражданского кодекса Российской Федерации. </w:t>
      </w:r>
    </w:p>
    <w:p w:rsidR="00A77B3E">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муниципального образования.</w:t>
      </w:r>
    </w:p>
    <w:p w:rsidR="00A77B3E">
      <w:r>
        <w:t>Передача имущества из состава казны может быть связана с возникновением права оперативного управления (на таком праве имущество закрепляется за учреждениями и казенными предприятиями).</w:t>
      </w:r>
    </w:p>
    <w:p w:rsidR="00A77B3E">
      <w:r>
        <w:t>В соответствии с требованиями п. 6 ст. 1 Федерального закона от 13.07.2015 N 218- ФЗ "О государственной регистрации недвижимости", п. 1 ст. 131 Гражданского кодекса РФ право оперативного управления подлежит государственной регистрации прав на недвижимое имущество.</w:t>
      </w:r>
    </w:p>
    <w:p w:rsidR="00A77B3E">
      <w:r>
        <w:t>В соответствии с п.4.10 Устава МБУ «Порядок», утвержденного постановлением администрации №382-п от 10.06.2015 (далее – Устав), государственная регистрация права оперативного управления учреждения на недвижимое имущество осуществляется в соответствии ч Федеральным законом от 21.07.1997 г. №122-ФЗ «О государственной регистрации прав на недвижимое имущество и сделок с ним».</w:t>
      </w:r>
    </w:p>
    <w:p w:rsidR="00A77B3E">
      <w:r>
        <w:t xml:space="preserve">Согласно с п.4.11 Устава право оперативного управления учреждения в отношении движимого имущества возникает у учреждения с момента фактического </w:t>
      </w:r>
      <w:r>
        <w:t>поступления ему этого имущества в порядке, установленном законодательством Российской Федерации.</w:t>
      </w:r>
    </w:p>
    <w:p w:rsidR="00A77B3E">
      <w:r>
        <w:t>В силу п.4.13 Устава, с момента фактического поступления имущества в оперативное управление  в порядке, предусмотренном действующим законодательством, учреждение обеспечивает его учет, инвентаризацию, сохранность и обоснованность расходов на его содержание, а также в случаях, предусмотренных законодательством Российской Федерации, его государственную регистрацию.</w:t>
      </w:r>
    </w:p>
    <w:p w:rsidR="00A77B3E">
      <w:r>
        <w:t>В соответствии с требованиями п. 36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 принятие к учету и выбытие из учета объектов недвижимого имущества, права на которые подлежат в соответствии с законодательством РФ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(прекращения права).</w:t>
      </w:r>
    </w:p>
    <w:p w:rsidR="00A77B3E">
      <w:r>
        <w:t xml:space="preserve">Расчет и единовременное начисление суммы амортизации за период нахождения основного средства в составе имущества казны осуществляется учреждением правообладателем) при принятии к учету такого объекта, поступившего на праве оперативного управления. </w:t>
      </w:r>
    </w:p>
    <w:p w:rsidR="00A77B3E">
      <w:r>
        <w:t>В соответствии с п. 92 Инструкции № 157н, действующей на момент составления МБУ «Порядок» годовой бухгалтерской (финансовой) отчетности за 2017 год, по объектам основных средств амортизация начисляется в следующем порядке: 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 стоимостью до 40000 рублей включительно амортизация начисляется в размере 100% балансовой стоимости объекта при принятии к учету; стоимостью свыше 40000 рублей амортизация начисляется в соответствии с рассчитанными в установленном порядке нормами амортизации.</w:t>
      </w:r>
    </w:p>
    <w:p w:rsidR="00A77B3E">
      <w:r>
        <w:t xml:space="preserve">Данная правовая позиция также нашла отражение в письме Минфина России от 30.03.2012 г. № </w:t>
      </w:r>
      <w:r w:rsidR="00E04C86">
        <w:t>…</w:t>
      </w:r>
      <w:r>
        <w:t xml:space="preserve">, в соответствии с которым принятие к бухгалтерскому учету недвижимого имущества на праве оперативного управления и соответственно выбытие из казны отражается в соответствии с Инструкцией № 157н с момента государственной регистрации права оперативного управления. Субъект учета, в отношении которого принято решение о закреплении недвижимого имущества на праве оперативного управления, в течение времени оформления его государственной регистрации осуществляет учет объектов недвижимости на </w:t>
      </w:r>
      <w:r>
        <w:t>забалансовом</w:t>
      </w:r>
      <w:r>
        <w:t xml:space="preserve"> счете 01 «Имущество, полученное в пользование» с отражением расходов по содержанию объекта, понесенных в соответствии с законодательством Российской Федерации до получения государственной регистрации (до принятия к учету основных средств) на соответствующих счетах балансового счета 401 20 «Расходы текущего финансового года».</w:t>
      </w:r>
    </w:p>
    <w:p w:rsidR="00A77B3E">
      <w:r>
        <w:t>Порядок составления и представления бюджетной отчетности главными распорядителями бюджетных средств, распорядителями, получателями бюджетных средств, главными администраторами, администраторами доходов бюджета, установлен Инструкцией, утвержденной приказом Минфина России от 28.12.2010 №191н (далее - Инструкция № 191н).</w:t>
      </w:r>
    </w:p>
    <w:p w:rsidR="00A77B3E">
      <w:r>
        <w:t>Согласно п. 7 Инструкции № 191н бюджетная отчетность составляется на основании показателей форм бюджетной отчетности,</w:t>
      </w:r>
      <w:r>
        <w:tab/>
        <w:t>представленных получателями, распорядителями, администраторами бюджетных средств, обобщенных путем суммирования одноименных показателей по соответствующим строкам и графам с исключением в установленном порядке взаимосвязанных показателей по консолидируемым позициям форм бюджетной отчетности.</w:t>
      </w:r>
    </w:p>
    <w:p w:rsidR="00A77B3E">
      <w:r>
        <w:t>Согласно ст. 264.2 Бюджетного кодекса РФ главные распорядители бюджетных средств, главные администраторы доходов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A77B3E">
      <w:r>
        <w:t xml:space="preserve">Ответственность за достоверность данных бюджетной отчетности, представляемой получателями бюджетных средств для формирования сводной бюджетной отчетности главного распорядителя бюджетных средств, несут получатели бюджетных средств, сформировавшие указанную отчетность. Главный распорядитель бюджетных средств несет ответственность за правильность осуществления свода (обобщения и консолидацию) представленных ему данных. Данная позиция отражена в письме Министерства финансов России от 01.08.2016 № </w:t>
      </w:r>
      <w:r w:rsidR="00E04C86">
        <w:t>…</w:t>
      </w:r>
      <w:r>
        <w:t>.</w:t>
      </w:r>
    </w:p>
    <w:p w:rsidR="00A77B3E">
      <w:r>
        <w:t>Бухгалтерская отчетность, представляемая муниципальными бюджетными и автономными учреждениями учредителю, составляется и представляется в порядке, установленном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№33н (далее - Инструкция № 33н).</w:t>
      </w:r>
    </w:p>
    <w:p w:rsidR="00A77B3E">
      <w:r>
        <w:t>В соответствии с требованиями п. 6 Инструкции № 33н бухгалтерская отчетность на бумажном носителе представляется от имени учреждения главным бухгалтером учреждения или лицом, ответственным в учреждении за ведение бухгалтерского учета, составление и представление бухгалтерской отчетности.</w:t>
      </w:r>
    </w:p>
    <w:p w:rsidR="00A77B3E">
      <w:r>
        <w:t xml:space="preserve">Бухгалтерская отчетность МБУ «Порядок» за 2017 год подписана директором </w:t>
      </w:r>
      <w:r>
        <w:t>фио</w:t>
      </w:r>
      <w:r>
        <w:t xml:space="preserve"> и главным бухгалтером Черкашиной Т.Н.</w:t>
      </w:r>
    </w:p>
    <w:p w:rsidR="00A77B3E">
      <w:r>
        <w:t xml:space="preserve">Согласно должностной инструкции главного бухгалтера МБУ «Порядок» от 24.06.2015, с которой Черкашина Т.Н. ознакомлена под роспись 25.08.2015 г., на главного бухгалтера возложены обязанности по руководству формированием информационной системы бухучета и отчетности в соответствии с требованиями бухгалтерского, налогового и статистического учета, а также законодательства в бюджетной сфере, обеспечению предоставления информации внутренним и внешним пользователям (п. 3.2), организации работы по ведению регистров бухучета (п. 3.3), обеспечению подготовки необходимой бухгалтерской (бюджетной) и статистической отчетности, представлению их в установленном </w:t>
      </w:r>
      <w:r>
        <w:t>порядке (п. 3.11), а также установлена ответственность за неправильное ведение бухучета, запущенность в бухучете и искажение отчетности (п. 5.1).</w:t>
      </w:r>
    </w:p>
    <w:p w:rsidR="00A77B3E">
      <w:r>
        <w:t xml:space="preserve">Как усматривается из материалов дела, 13 марта 2018 года за исх. №... от 13.03.2018 года МБУ «Порядок» на имя начальника Департамента городского хозяйства администрации </w:t>
      </w:r>
      <w:r>
        <w:t>г</w:t>
      </w:r>
      <w:r>
        <w:t>.Е</w:t>
      </w:r>
      <w:r>
        <w:t>впатории</w:t>
      </w:r>
      <w:r>
        <w:t xml:space="preserve"> </w:t>
      </w:r>
      <w:r>
        <w:t>фио</w:t>
      </w:r>
      <w:r>
        <w:t xml:space="preserve"> был направлен годовой отчет сводной бухгалтерской отчетности за 2017 год, включающий формы отчетности </w:t>
      </w:r>
      <w:r w:rsidR="00E04C86">
        <w:t>….</w:t>
      </w:r>
      <w:r>
        <w:t xml:space="preserve">. При этом в форме </w:t>
      </w:r>
      <w:r w:rsidR="00E04C86">
        <w:t>…</w:t>
      </w:r>
      <w:r>
        <w:t xml:space="preserve"> «Баланс государственного (муниципального) учреждения» на 01.01.2018 года по коду строки 011 «Недвижимое имущество учреждения» отражено имущество балансовой стоимостью на начало года 202 918 126,90 руб., на конец отчетного периода 207 039 564,23 руб., по коду строки 021 «Амортизация недвижимого имущества учреждения» отражена на начало года в сумме 97 680 199,78 руб., на конец отчетного периода 94 179 272,16 руб.</w:t>
      </w:r>
    </w:p>
    <w:p w:rsidR="00A77B3E">
      <w:r>
        <w:t>Согласно сообщению Контрольно-счетного органа – Контрольно-счетной палаты исх.№... от 25.06.2018 г., в ходе проверки МБУ «Порядок» была представлена расшифровка счета ...  «Основные средства – недвижимое имущество учреждения» по состоянию на 01.01.2018,  согласно которой на указанном счете числится недвижимое имущество учреждения, в количестве 679 единиц балансовой стоимостью 207039564,23 руб., сумма начисленной  амортизации недвижимого имущества составляет 94179272, 16 руб.</w:t>
      </w:r>
    </w:p>
    <w:p w:rsidR="00A77B3E">
      <w:r>
        <w:t xml:space="preserve">Согласно информации, предоставленной директором МБУ «Порядок» (исх. от 25.04.2018 № ...) за МБУ «Порядок» на праве оперативного управления закреплены около 679 объектов недвижимости, государственная регистрация права оперативного управления на объекты недвижимости в установленном порядке не осуществлена, в настоящее время МБУ «Порядок» ведется работа по государственной регистрации недвижимого имущества, находящегося в оперативном управлении путем подачи документов в </w:t>
      </w:r>
      <w:r>
        <w:t>Росреестр</w:t>
      </w:r>
      <w:r>
        <w:t xml:space="preserve"> в электронном виде.</w:t>
      </w:r>
    </w:p>
    <w:p w:rsidR="00A77B3E">
      <w:r>
        <w:t>Указанные обстоятельства и время составления вышеуказанной годовой бухгалтерской (финансовой) отчетности МБУ «Порядок» 12 марта 2018 года примерно в 14 час.  00 мин. в ходе рассмотрения данного дела Черкашиной Т.Н. не оспаривались.</w:t>
      </w:r>
    </w:p>
    <w:p w:rsidR="00A77B3E">
      <w:r>
        <w:t>Таким образом, главным бухгалтером МБУ «Порядок» Черкашиной Т.Д. допущено искажение бухгалтерской (финансовой) отчетности путем внесения в годовой отчет заведомо недостоверных сведений, а именно: в сумме 207 039 564,23 рублей в результате отражения в строке 011 формы телефон «Баланс государственного (муниципального) учреждения» на 01.01.2018 объектов недвижимого имущества до осуществления государственной регистрации права оперативного управления объектов недвижимости;</w:t>
      </w:r>
      <w:r>
        <w:t xml:space="preserve"> </w:t>
      </w:r>
      <w:r>
        <w:t xml:space="preserve">в сумме 94 179 272,16 рублей в результате отражения в строке 021 формы </w:t>
      </w:r>
      <w:r w:rsidR="00E04C86">
        <w:t>….</w:t>
      </w:r>
      <w:r>
        <w:t xml:space="preserve"> «Баланс государственного (муниципального) учреждения» на 01.01.2018 начисленной амортизации на объекты недвижимости, поставленные на баланс учреждения без осуществления государственной регистраций права оперативного управления, что повлекло, в свою очередь, искажение сводной бюджетной отчетности учредителя департамента городского хозяйства администрации города Евпатории Республики Крым за 2017 год.</w:t>
      </w:r>
    </w:p>
    <w:p w:rsidR="00A77B3E">
      <w:r>
        <w:t xml:space="preserve">Выслушав доводы Черкашиной Т.Н., исследовав все обстоятельства дела и оценив доказательства в их совокупности, мировой судья пришел к выводу, что в </w:t>
      </w:r>
      <w:r>
        <w:t>действиях главного бухгалтера МБУ «Порядок» Черкашиной Т.Н. имеется состав административного правонарушения, предусмотренного ч.1 ст.15.11 Кодекса Российской Федерации об административных правонарушениях, а именно грубое нарушение требований к бухгалтерскому учету, в том числе к бухгалтерской (финансовой) отчетности.</w:t>
      </w:r>
    </w:p>
    <w:p w:rsidR="00A77B3E">
      <w:r>
        <w:t>Возражения главного бухгалтера МБУ «Порядок» Черкашиной Т.Н. мировым судьей проверены, однако не принимаются во внимание, поскольку они основаны на неверном толковании правовых норм и не могут повлечь освобождение виновного от административной ответственности.</w:t>
      </w:r>
    </w:p>
    <w:p w:rsidR="00A77B3E">
      <w: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которая является гражданкой Российской Федерации, замужней, а также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главного бухгалтера МБУ «Порядок» Черкашиной Т.Н. не установлено. </w:t>
      </w:r>
    </w:p>
    <w:p w:rsidR="00A77B3E">
      <w:r>
        <w:t>Исходя из изложенного, мировой судья считает необходимым назначить главному бухгалтеру МБУ «Порядок» Черкашиной Т.Н. административное наказание в виде административного штрафа в минимальном размере, установленном санкцией ч.1 ст.15.11 КоАП РФ для должностных лиц. Данный вид наказания в данном случае является целесообразным и достаточным для её исправления, а также для предупреждения совершения ею новых правонарушений.</w:t>
      </w:r>
    </w:p>
    <w:p w:rsidR="00A77B3E">
      <w:r>
        <w:t>Руководствуясь ст.ст.15.11 ч.1, 29.10 Кодекса Российской Федерации об административных правонарушениях, мировой судья</w:t>
      </w:r>
    </w:p>
    <w:p w:rsidR="00A77B3E">
      <w:r>
        <w:t>ПОСТАНОВИЛ:</w:t>
      </w:r>
    </w:p>
    <w:p w:rsidR="00A77B3E">
      <w:r>
        <w:t xml:space="preserve">Признать главного бухгалтера Муниципального бюджетного учреждения «Порядок» Черкашину Татьяну Николаевну виновной в совершении административного правонарушения, предусмотренного ч.1 ст.15.11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5000 (пяти тысяч) рублей. </w:t>
      </w:r>
    </w:p>
    <w:p w:rsidR="00A77B3E">
      <w: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 ОГРН 1149102099288, ИНН 9110005512, КПП 911001001, р/счет 40101810335100010001, БИК 04351001, получатель УФК по Республике (КСП ГО Евпатория РК, л/с 04753206180), код дохода 90211690040040000140 (прочие поступления от денежных взысканий (штрафов), ОКТМО 35712000, назначение платежа административный штраф.</w:t>
      </w:r>
    </w:p>
    <w:p w:rsidR="00A77B3E">
      <w:r>
        <w:t>Неуплата административного штрафа в установленный срок является основанием для привлечения к административной ответственности по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A77B3E">
      <w:r>
        <w:t>Мотивированное постановление составлено 06 сентября 2018 года.</w:t>
      </w:r>
    </w:p>
    <w:p w:rsidR="00A77B3E"/>
    <w:p w:rsidR="00A77B3E">
      <w:r>
        <w:t xml:space="preserve">Мировой судья                                                                          </w:t>
      </w:r>
      <w:r>
        <w:t>Е.А.Фролова</w:t>
      </w:r>
    </w:p>
    <w:p w:rsidR="00A77B3E"/>
    <w:p w:rsidR="00A77B3E" w:rsidRPr="00E04C86" w:rsidP="00D402ED">
      <w:pPr>
        <w:jc w:val="center"/>
      </w:pPr>
      <w:r>
        <w:t>СОГЛАСОВАНО</w:t>
      </w:r>
    </w:p>
    <w:p w:rsidR="00D402ED" w:rsidRPr="00E04C86" w:rsidP="00D402ED">
      <w:pPr>
        <w:jc w:val="center"/>
      </w:pPr>
    </w:p>
    <w:p w:rsidR="00D402ED" w:rsidRPr="00E04C86" w:rsidP="00D402ED">
      <w:pPr>
        <w:jc w:val="center"/>
      </w:pPr>
    </w:p>
    <w:p w:rsidR="00D402ED" w:rsidP="00D402ED">
      <w:pPr>
        <w:jc w:val="center"/>
      </w:pPr>
      <w:r>
        <w:t xml:space="preserve">Мировой судья                                                                          </w:t>
      </w:r>
      <w:r>
        <w:t>Е.А.Фролова</w:t>
      </w:r>
    </w:p>
    <w:p w:rsidR="00D402ED" w:rsidRPr="00D402ED">
      <w:pPr>
        <w:rPr>
          <w:lang w:val="en-US"/>
        </w:rPr>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ED"/>
    <w:rsid w:val="00A77B3E"/>
    <w:rsid w:val="00D402ED"/>
    <w:rsid w:val="00E04C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