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5-39-152/2017</w:t>
      </w:r>
    </w:p>
    <w:p w:rsidR="00A77B3E">
      <w:r>
        <w:t>ПОСТАНОВЛЕНИЕ</w:t>
      </w:r>
    </w:p>
    <w:p w:rsidR="00A77B3E"/>
    <w:p w:rsidR="00A77B3E">
      <w:r>
        <w:t xml:space="preserve">13  июля 2017 года          </w:t>
        <w:tab/>
        <w:tab/>
        <w:t xml:space="preserve">                           г.Евпатория, пр.Ленина, 51/50</w:t>
      </w:r>
    </w:p>
    <w:p w:rsidR="00A77B3E">
      <w:r>
        <w:t xml:space="preserve">           Мировой судья судебного участка №39 Фролова Елена Александровна, рассмотрев дело об административном правонарушении, поступившее из Управления Пенсионного наименование организации фио, паспортные данные, не женатого, зарегистрированного по адресу: адрес, ...,</w:t>
      </w:r>
    </w:p>
    <w:p w:rsidR="00A77B3E">
      <w:r>
        <w:t>УСТАНОВИЛ:</w:t>
      </w:r>
    </w:p>
    <w:p w:rsidR="00A77B3E">
      <w:r>
        <w:t>дата в время фио, являясь председателем адрес, расположенного по адресу: адрес адрес, в нарушение п. 2.2. ст. 11, ст. 15 Федерального закона «Об индивидуальном (персонифицированном) учете в системе обязательного пенсионного страхования» № 27-ФЗ от дата в установленный срок не позднее дата, не представил в Управление Пенсионного фонда Российской Федерации в адрес сведения о застрахованных лицах кооператива (форма СЗВ-М) за дата.</w:t>
      </w:r>
    </w:p>
    <w:p w:rsidR="00A77B3E">
      <w:r>
        <w:t xml:space="preserve">          Фактически сведения о застрахованных лицах по состоянию на дата председателем адрес фио были представлены в  Управление Пенсионного фонда Российской Федерации в адрес дата.</w:t>
      </w:r>
    </w:p>
    <w:p w:rsidR="00A77B3E">
      <w:r>
        <w:t xml:space="preserve">В суде фио виновным себя признал, подтвердил обстоятельства, изложенные в протоколе об административном правонарушении, в содеянном раскаялся. </w:t>
      </w:r>
    </w:p>
    <w:p w:rsidR="00A77B3E">
      <w:r>
        <w:t>Виновность фио в совершении административного правонарушения подтверждается исследованными доказательствами, а именно: протоколом об административном правонарушении от дата, копией сведений о застрахованных лицах формы СЗВ-М в отношении фио, копией уведомления о составлении протокола от дата, копией выписки из Единого государственного реестра юридических лиц в отношении адрес.</w:t>
      </w:r>
    </w:p>
    <w:p w:rsidR="00A77B3E">
      <w: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77B3E">
      <w: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дата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 от дата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сумма прописью.</w:t>
      </w:r>
    </w:p>
    <w:p w:rsidR="00A77B3E">
      <w:r>
        <w:t>Исследовав все обстоятельства дела и оценив доказательства в их совокупности, прихожу к выводу, что в действиях фио имеется состав административного правонарушения, предусмотренного ст.15.33.2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Обстоятельством, смягчающим административную ответственность фио,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фио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ее имущественное положение и раскаяние. </w:t>
      </w:r>
    </w:p>
    <w:p w:rsidR="00A77B3E">
      <w:r>
        <w:t>Исходя из изложенного, считаю необходимым назначить фио административное наказание в виде административного штрафа в минимальном размере, предусмотренном санкцией ст.15.33.2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ст.ст. 15.33.2, 29.10, 29.11 КоАП Российской Федерации, мировой судья</w:t>
      </w:r>
    </w:p>
    <w:p w:rsidR="00A77B3E">
      <w:r>
        <w:t>П О С Т А Н О В И Л:</w:t>
      </w:r>
    </w:p>
    <w:p w:rsidR="00A77B3E">
      <w:r>
        <w:t>Признать фио виновным в совершении административного правонарушения, предусмотренного ст.15.33.2 Кодексом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Административный штраф необходимо оплатить не позднее 60 дней с момента вступления настоящего постановления в законную силу по следующим реквизитам: получатель: УФК по адрес (Отделение ПФР по РК) ИНН ..., КПП ..., счет ..., банк получателя: Отделение по РК Центрального наименование организации, БИК ..., код бюджетной классификации: ..., назначение платежа штраф за административное правонарушение.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№39 Евпаторийского судебного района адрес (городской адрес), адрес.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 xml:space="preserve">                                            </w:t>
        <w:tab/>
        <w:t>Е.А. 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