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83B" w14:paraId="01000000" w14:textId="77777777">
      <w:pPr>
        <w:jc w:val="right"/>
        <w:rPr>
          <w:sz w:val="27"/>
        </w:rPr>
      </w:pPr>
      <w:r>
        <w:rPr>
          <w:sz w:val="27"/>
        </w:rPr>
        <w:t>Дело №5-39-156/2024</w:t>
      </w:r>
    </w:p>
    <w:p w:rsidR="0052183B" w14:paraId="02000000" w14:textId="77777777">
      <w:pPr>
        <w:jc w:val="right"/>
        <w:rPr>
          <w:sz w:val="27"/>
        </w:rPr>
      </w:pPr>
    </w:p>
    <w:p w:rsidR="0052183B" w14:paraId="03000000" w14:textId="77777777">
      <w:pPr>
        <w:jc w:val="right"/>
        <w:rPr>
          <w:sz w:val="27"/>
        </w:rPr>
      </w:pPr>
    </w:p>
    <w:p w:rsidR="0052183B" w14:paraId="04000000" w14:textId="77777777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:rsidR="0052183B" w14:paraId="05000000" w14:textId="77777777">
      <w:pPr>
        <w:pStyle w:val="PlainText"/>
        <w:jc w:val="center"/>
        <w:rPr>
          <w:rFonts w:ascii="Times New Roman" w:hAnsi="Times New Roman"/>
          <w:b/>
          <w:sz w:val="27"/>
        </w:rPr>
      </w:pPr>
    </w:p>
    <w:p w:rsidR="0052183B" w14:paraId="06000000" w14:textId="77777777">
      <w:pPr>
        <w:ind w:firstLine="567"/>
        <w:rPr>
          <w:sz w:val="27"/>
        </w:rPr>
      </w:pPr>
      <w:r>
        <w:rPr>
          <w:sz w:val="27"/>
        </w:rPr>
        <w:t xml:space="preserve">7 мая 2024 года                                                      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:rsidR="0052183B" w14:paraId="07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7"/>
        </w:rPr>
        <w:t xml:space="preserve">Фролова Елена Александровна, рассмотрев дело об административном правонарушении, которое поступило из Отдела Госавтоинспекции ОМВД России по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впатории</w:t>
      </w:r>
      <w:r>
        <w:rPr>
          <w:sz w:val="27"/>
        </w:rPr>
        <w:t>, о привлечении к административной ответственности</w:t>
      </w:r>
    </w:p>
    <w:p w:rsidR="0052183B" w14:paraId="08000000" w14:textId="77777777">
      <w:pPr>
        <w:ind w:firstLine="567"/>
        <w:jc w:val="both"/>
        <w:rPr>
          <w:sz w:val="27"/>
        </w:rPr>
      </w:pPr>
      <w:r>
        <w:rPr>
          <w:sz w:val="27"/>
        </w:rPr>
        <w:t>Мельника Сергея Петровича *** по ч.1 ст.12.26 Кодекса</w:t>
      </w:r>
      <w:r>
        <w:rPr>
          <w:sz w:val="27"/>
        </w:rPr>
        <w:t xml:space="preserve"> Российской Федерации об административных правонарушениях, </w:t>
      </w:r>
    </w:p>
    <w:p w:rsidR="0052183B" w14:paraId="09000000" w14:textId="77777777">
      <w:pPr>
        <w:jc w:val="center"/>
        <w:rPr>
          <w:sz w:val="27"/>
        </w:rPr>
      </w:pPr>
      <w:r>
        <w:rPr>
          <w:sz w:val="27"/>
        </w:rPr>
        <w:t>УСТАНОВИЛ:</w:t>
      </w:r>
    </w:p>
    <w:p w:rsidR="0052183B" w14:paraId="0A000000" w14:textId="77777777">
      <w:pPr>
        <w:jc w:val="both"/>
        <w:rPr>
          <w:sz w:val="27"/>
        </w:rPr>
      </w:pPr>
      <w:r>
        <w:rPr>
          <w:sz w:val="27"/>
        </w:rPr>
        <w:t xml:space="preserve">        4 апреля 2024 года в 09 час. 48 мин. возле дома №4 по </w:t>
      </w:r>
      <w:r>
        <w:rPr>
          <w:sz w:val="27"/>
        </w:rPr>
        <w:t>ул</w:t>
      </w:r>
      <w:r>
        <w:rPr>
          <w:sz w:val="27"/>
        </w:rPr>
        <w:t>.Э</w:t>
      </w:r>
      <w:r>
        <w:rPr>
          <w:sz w:val="27"/>
        </w:rPr>
        <w:t>скадронной</w:t>
      </w:r>
      <w:r>
        <w:rPr>
          <w:sz w:val="27"/>
        </w:rPr>
        <w:t xml:space="preserve"> в </w:t>
      </w:r>
      <w:r>
        <w:rPr>
          <w:sz w:val="27"/>
        </w:rPr>
        <w:t>г.Евпатория</w:t>
      </w:r>
      <w:r>
        <w:rPr>
          <w:sz w:val="27"/>
        </w:rPr>
        <w:t xml:space="preserve"> Республики Крым водитель Мельник С.П., управлявший транспортным средством *** государственный </w:t>
      </w:r>
      <w:r>
        <w:rPr>
          <w:sz w:val="27"/>
        </w:rPr>
        <w:t>регистрационный знак*** с признаком опьянения в виде запаха алкоголя изо рта,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№ 1090</w:t>
      </w:r>
      <w:r>
        <w:rPr>
          <w:sz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</w:t>
      </w:r>
      <w:r>
        <w:rPr>
          <w:sz w:val="27"/>
        </w:rPr>
        <w:t>направления</w:t>
      </w:r>
      <w:r>
        <w:rPr>
          <w:sz w:val="27"/>
        </w:rPr>
        <w:t xml:space="preserve"> на которое явился отказ от прохождения освидетельствования на состояние алкогольного опьян</w:t>
      </w:r>
      <w:r>
        <w:rPr>
          <w:sz w:val="27"/>
        </w:rPr>
        <w:t>ения.</w:t>
      </w:r>
    </w:p>
    <w:p w:rsidR="0052183B" w14:paraId="0B000000" w14:textId="77777777">
      <w:pPr>
        <w:jc w:val="both"/>
        <w:rPr>
          <w:sz w:val="27"/>
        </w:rPr>
      </w:pPr>
      <w:r>
        <w:rPr>
          <w:sz w:val="27"/>
        </w:rPr>
        <w:t xml:space="preserve">         В суд Мельник С.П. не явился, о времени и месте рассмотрения дела извещен в установленном порядке, ходатайство об отложении рассмотрения дела не заявил, согласно телефонограмме, просил рассмотреть дело в его отсутствие. Учитывая изложенное, </w:t>
      </w:r>
      <w:r>
        <w:rPr>
          <w:sz w:val="27"/>
        </w:rPr>
        <w:t>в силу ч.2 ст.25.1 КоАП РФ, мировой судья считает возможным рассмотреть данное дело в отсутствие Мельника С.П.</w:t>
      </w:r>
    </w:p>
    <w:p w:rsidR="0052183B" w14:paraId="0C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>
        <w:rPr>
          <w:sz w:val="27"/>
          <w:highlight w:val="none"/>
        </w:rPr>
        <w:t>невыполнение водителем транспортного сред</w:t>
      </w:r>
      <w:r>
        <w:rPr>
          <w:sz w:val="27"/>
          <w:highlight w:val="none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rStyle w:val="apple-converted-space0"/>
          <w:sz w:val="27"/>
          <w:highlight w:val="none"/>
        </w:rPr>
        <w:t> </w:t>
      </w:r>
      <w:r>
        <w:rPr>
          <w:sz w:val="27"/>
          <w:highlight w:val="none"/>
        </w:rPr>
        <w:t xml:space="preserve">деяния </w:t>
      </w:r>
      <w:r>
        <w:rPr>
          <w:rStyle w:val="blk0"/>
          <w:sz w:val="27"/>
        </w:rPr>
        <w:t>влечет наложение административного штрафа в размере</w:t>
      </w:r>
      <w:r>
        <w:rPr>
          <w:rStyle w:val="blk0"/>
          <w:sz w:val="27"/>
        </w:rPr>
        <w:t xml:space="preserve"> тридцати тысяч рублей с лишением права управления транспортными средствами на срок от полутора до двух лет</w:t>
      </w:r>
      <w:r>
        <w:rPr>
          <w:rStyle w:val="blk0"/>
          <w:sz w:val="27"/>
        </w:rPr>
        <w:t>.</w:t>
      </w:r>
    </w:p>
    <w:p w:rsidR="0052183B" w14:paraId="0D000000" w14:textId="77777777">
      <w:pPr>
        <w:ind w:firstLine="567"/>
        <w:jc w:val="both"/>
        <w:rPr>
          <w:sz w:val="27"/>
        </w:rPr>
      </w:pPr>
      <w:r>
        <w:rPr>
          <w:sz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>
        <w:rPr>
          <w:sz w:val="27"/>
        </w:rPr>
        <w:t xml:space="preserve">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</w:t>
      </w:r>
      <w:r>
        <w:rPr>
          <w:sz w:val="27"/>
        </w:rPr>
        <w:t>ия и медицинское освидетельствование на состояние опьянения.</w:t>
      </w:r>
    </w:p>
    <w:p w:rsidR="0052183B" w14:paraId="0E000000" w14:textId="77777777">
      <w:pPr>
        <w:ind w:firstLine="567"/>
        <w:jc w:val="both"/>
        <w:rPr>
          <w:sz w:val="27"/>
        </w:rPr>
      </w:pPr>
      <w:r>
        <w:rPr>
          <w:sz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</w:t>
      </w:r>
      <w:r>
        <w:rPr>
          <w:sz w:val="27"/>
        </w:rPr>
        <w:t xml:space="preserve">о имеются достаточные </w:t>
      </w:r>
      <w:r>
        <w:rPr>
          <w:sz w:val="27"/>
        </w:rPr>
        <w:t>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</w:t>
      </w:r>
      <w:r>
        <w:rPr>
          <w:sz w:val="27"/>
        </w:rPr>
        <w:t>свидетельствованию на состояние алкогольного опьянения в соответствии</w:t>
      </w:r>
      <w:r>
        <w:rPr>
          <w:sz w:val="27"/>
        </w:rPr>
        <w:t xml:space="preserve"> с частью 6 настоящей статьи.</w:t>
      </w:r>
    </w:p>
    <w:p w:rsidR="0052183B" w14:paraId="0F000000" w14:textId="77777777">
      <w:pPr>
        <w:ind w:firstLine="567"/>
        <w:jc w:val="both"/>
        <w:rPr>
          <w:sz w:val="27"/>
        </w:rPr>
      </w:pPr>
      <w:r>
        <w:rPr>
          <w:sz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</w:t>
      </w:r>
      <w:r>
        <w:rPr>
          <w:sz w:val="27"/>
        </w:rPr>
        <w:t>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</w:t>
      </w:r>
      <w:r>
        <w:rPr>
          <w:sz w:val="27"/>
        </w:rPr>
        <w:t>уатации транспортного средства соответствующего вида в присутствии 2 понятых либо с применением</w:t>
      </w:r>
      <w:r>
        <w:rPr>
          <w:sz w:val="27"/>
        </w:rPr>
        <w:t xml:space="preserve"> </w:t>
      </w:r>
      <w:r>
        <w:rPr>
          <w:sz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</w:t>
      </w:r>
      <w:r>
        <w:rPr>
          <w:sz w:val="27"/>
        </w:rPr>
        <w:t>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</w:t>
      </w:r>
      <w:r>
        <w:rPr>
          <w:sz w:val="27"/>
        </w:rPr>
        <w:t>ее обстановке), а также лица, в отношении которого вынесено</w:t>
      </w:r>
      <w:r>
        <w:rPr>
          <w:sz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</w:t>
      </w:r>
      <w:r>
        <w:rPr>
          <w:sz w:val="27"/>
        </w:rPr>
        <w:t>едства).</w:t>
      </w:r>
    </w:p>
    <w:p w:rsidR="0052183B" w14:paraId="10000000" w14:textId="77777777">
      <w:pPr>
        <w:ind w:firstLine="567"/>
        <w:jc w:val="both"/>
        <w:rPr>
          <w:sz w:val="27"/>
        </w:rPr>
      </w:pPr>
      <w:r>
        <w:rPr>
          <w:sz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52183B" w14:paraId="11000000" w14:textId="77777777">
      <w:pPr>
        <w:ind w:firstLine="567"/>
        <w:jc w:val="both"/>
        <w:rPr>
          <w:sz w:val="27"/>
        </w:rPr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52183B" w14:paraId="12000000" w14:textId="77777777">
      <w:pPr>
        <w:ind w:firstLine="567"/>
        <w:jc w:val="both"/>
        <w:rPr>
          <w:sz w:val="27"/>
        </w:rPr>
      </w:pPr>
      <w:r>
        <w:rPr>
          <w:sz w:val="27"/>
        </w:rPr>
        <w:t>б) при несо</w:t>
      </w:r>
      <w:r>
        <w:rPr>
          <w:sz w:val="27"/>
        </w:rPr>
        <w:t>гласии с результатами освидетельствования на состояние алкогольного опьянения;</w:t>
      </w:r>
    </w:p>
    <w:p w:rsidR="0052183B" w14:paraId="13000000" w14:textId="77777777">
      <w:pPr>
        <w:ind w:firstLine="567"/>
        <w:jc w:val="both"/>
        <w:rPr>
          <w:sz w:val="27"/>
        </w:rPr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</w:t>
      </w:r>
      <w:r>
        <w:rPr>
          <w:sz w:val="27"/>
        </w:rPr>
        <w:t>лкогольного опьянения.</w:t>
      </w:r>
    </w:p>
    <w:p w:rsidR="0052183B" w14:paraId="14000000" w14:textId="77777777">
      <w:pPr>
        <w:ind w:firstLine="567"/>
        <w:jc w:val="both"/>
        <w:rPr>
          <w:sz w:val="27"/>
        </w:rPr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</w:t>
      </w:r>
      <w:r>
        <w:rPr>
          <w:sz w:val="27"/>
        </w:rPr>
        <w:t>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</w:t>
      </w:r>
      <w:r>
        <w:rPr>
          <w:sz w:val="27"/>
        </w:rPr>
        <w:t>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52183B" w14:paraId="15000000" w14:textId="77777777">
      <w:pPr>
        <w:ind w:firstLine="567"/>
        <w:jc w:val="both"/>
        <w:rPr>
          <w:sz w:val="27"/>
        </w:rPr>
      </w:pPr>
      <w:r>
        <w:rPr>
          <w:sz w:val="27"/>
        </w:rPr>
        <w:t>Совершение административного правонарушени</w:t>
      </w:r>
      <w:r>
        <w:rPr>
          <w:sz w:val="27"/>
        </w:rPr>
        <w:t xml:space="preserve">я и виновность Мельника С.П. подтверждаются исследованными доказательствами, а именно: </w:t>
      </w:r>
    </w:p>
    <w:p w:rsidR="0052183B" w14:paraId="16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- протоколом об административном правонарушении от 04.04.2024 года № *** составленным в присутствии Мельника С.П. уполномоченным должностным </w:t>
      </w:r>
      <w:r>
        <w:rPr>
          <w:sz w:val="27"/>
        </w:rPr>
        <w:t>лицом, с соблюдением требов</w:t>
      </w:r>
      <w:r>
        <w:rPr>
          <w:sz w:val="27"/>
        </w:rPr>
        <w:t>аний ст.28.2 КоАП РФ, в котором отражены обстоятельства совершения административного правонарушения;</w:t>
      </w:r>
    </w:p>
    <w:p w:rsidR="0052183B" w14:paraId="17000000" w14:textId="37A125DC">
      <w:pPr>
        <w:ind w:firstLine="567"/>
        <w:jc w:val="both"/>
        <w:rPr>
          <w:sz w:val="27"/>
        </w:rPr>
      </w:pPr>
      <w:r>
        <w:rPr>
          <w:sz w:val="27"/>
        </w:rPr>
        <w:t>- протоколом об отстранении от управления транспортным средством от 04.04.2024 года 82 ОТ №*** согласно которому 04.04.2024 года в 09 час. 35 мин.***</w:t>
      </w:r>
      <w:r>
        <w:rPr>
          <w:sz w:val="27"/>
        </w:rPr>
        <w:t xml:space="preserve"> водитель Мельник С.П., управлявший транспортным средством*** государственный регистрационный знак *** вследствие наличия достаточных оснований полагать, что он находится в состоянии опьянения (запах ал</w:t>
      </w:r>
      <w:r>
        <w:rPr>
          <w:sz w:val="27"/>
        </w:rPr>
        <w:t xml:space="preserve">коголя изо рта), был отстранен старшим инспектором ДПС Отдела Госавтоинспекции ОМВД России по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впатории</w:t>
      </w:r>
      <w:r>
        <w:rPr>
          <w:sz w:val="27"/>
        </w:rPr>
        <w:t>*** от управления вышеуказанным транспортным средством;</w:t>
      </w:r>
    </w:p>
    <w:p w:rsidR="0052183B" w14:paraId="18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- актом освидетельствования на состояние алкогольного опьянения от 04.04.2024 года 82 </w:t>
      </w:r>
      <w:r>
        <w:rPr>
          <w:sz w:val="27"/>
        </w:rPr>
        <w:t>АО</w:t>
      </w:r>
      <w:r>
        <w:rPr>
          <w:sz w:val="27"/>
        </w:rPr>
        <w:t xml:space="preserve"> №*** с</w:t>
      </w:r>
      <w:r>
        <w:rPr>
          <w:sz w:val="27"/>
        </w:rPr>
        <w:t>огласно которому 04.04.2024 года в 09 час. 42 мин. Мельник С.П., имеющий признак опьянения в виде запаха алкоголя изо рта, отказался от прохождения освидетельствования на состояние алкогольного опьянения с применением прибора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</w:t>
      </w:r>
      <w:r>
        <w:rPr>
          <w:sz w:val="27"/>
        </w:rPr>
        <w:t>ер ARВН 0565, о чем письменно указал в соответствующей графе акта;</w:t>
      </w:r>
    </w:p>
    <w:p w:rsidR="0052183B" w14:paraId="19000000" w14:textId="06CD4853">
      <w:pPr>
        <w:ind w:firstLine="567"/>
        <w:jc w:val="both"/>
        <w:rPr>
          <w:sz w:val="27"/>
        </w:rPr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82 МО №*** от 04.04.2024 года, из которого следует, что 04.04.2024 года в 09 час. 48 мин. *** </w:t>
      </w:r>
      <w:r>
        <w:rPr>
          <w:sz w:val="27"/>
        </w:rPr>
        <w:t xml:space="preserve">в связи с отказом от прохождения освидетельствования на состояние алкогольного опьянения, водитель Мельник С.П. был направлен старшим инспектором ДПС ОГИБДД ОМВД России по г. </w:t>
      </w:r>
      <w:r>
        <w:rPr>
          <w:sz w:val="27"/>
        </w:rPr>
        <w:t>Евпатории*** на медицинское освид</w:t>
      </w:r>
      <w:r>
        <w:rPr>
          <w:sz w:val="27"/>
        </w:rPr>
        <w:t>етельствование на состояние опьянения, от прохождения которого</w:t>
      </w:r>
      <w:r>
        <w:rPr>
          <w:sz w:val="27"/>
        </w:rPr>
        <w:t xml:space="preserve"> Мельник С.П. отказался, о чем письменно указал в соответствующей графе данного протокола;</w:t>
      </w:r>
    </w:p>
    <w:p w:rsidR="0052183B" w14:paraId="1A000000" w14:textId="77777777">
      <w:pPr>
        <w:ind w:firstLine="567"/>
        <w:jc w:val="both"/>
        <w:rPr>
          <w:sz w:val="27"/>
        </w:rPr>
      </w:pPr>
      <w:r>
        <w:rPr>
          <w:sz w:val="27"/>
        </w:rPr>
        <w:t>- видеозаписью фиксации и оформления административного правонарушения, содержащей сведения об обстоятельствах совершения Мельником С.П. административного правонарушения и осуществленных в отношении него процессуальных действиях;</w:t>
      </w:r>
    </w:p>
    <w:p w:rsidR="0052183B" w14:paraId="1B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- сведениями о привлечении </w:t>
      </w:r>
      <w:r>
        <w:rPr>
          <w:sz w:val="27"/>
        </w:rPr>
        <w:t xml:space="preserve">Мельника С.П. к административной ответственности  и справкой инспектора по ИАЗ ОГИБДД ОМВД России по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впатории</w:t>
      </w:r>
      <w:r>
        <w:rPr>
          <w:sz w:val="27"/>
        </w:rPr>
        <w:t>***от 08.04.2024 года, в соответствии с которыми Мельник С.П. на протяжении 2022-2024 гг. к административной ответственности, предусмотренной ст</w:t>
      </w:r>
      <w:r>
        <w:rPr>
          <w:sz w:val="27"/>
        </w:rPr>
        <w:t>.ст.12.8, 12.26 КоАП РФ, а также к уголовной ответственности, предусмотренной ст.ст.264, 264.1 УК РФ, не привлекался.</w:t>
      </w:r>
    </w:p>
    <w:p w:rsidR="0052183B" w14:paraId="1C000000" w14:textId="77777777">
      <w:pPr>
        <w:ind w:firstLine="540"/>
        <w:jc w:val="both"/>
        <w:rPr>
          <w:sz w:val="27"/>
        </w:rPr>
      </w:pPr>
      <w:r>
        <w:rPr>
          <w:sz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</w:t>
      </w:r>
      <w:r>
        <w:rPr>
          <w:sz w:val="27"/>
        </w:rPr>
        <w:t xml:space="preserve">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>
        <w:rPr>
          <w:sz w:val="27"/>
        </w:rPr>
        <w:t>недопустимыми</w:t>
      </w:r>
      <w:r>
        <w:rPr>
          <w:sz w:val="27"/>
        </w:rPr>
        <w:t xml:space="preserve"> не имеется.</w:t>
      </w:r>
    </w:p>
    <w:p w:rsidR="0052183B" w14:paraId="1D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Выявленный у Мельника С.П. признак предусмотрен п.2 Правил и его наличие </w:t>
      </w:r>
      <w:r>
        <w:rPr>
          <w:sz w:val="27"/>
        </w:rPr>
        <w:t>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52183B" w14:paraId="1E000000" w14:textId="77777777">
      <w:pPr>
        <w:ind w:firstLine="567"/>
        <w:jc w:val="both"/>
        <w:rPr>
          <w:sz w:val="27"/>
        </w:rPr>
      </w:pPr>
      <w:r>
        <w:rPr>
          <w:sz w:val="27"/>
        </w:rPr>
        <w:t>Факт управления Мельником С.П. транспортным средством, наличие у него вышеуказанного признака опьянения, его отказ от прохождения</w:t>
      </w:r>
      <w:r>
        <w:rPr>
          <w:sz w:val="27"/>
        </w:rPr>
        <w:t xml:space="preserve"> освидетельствования на состояние алкогольного опьянения и последующий отказ от прохождения медицинского освидетельствования на состояние опьянения </w:t>
      </w:r>
      <w:r>
        <w:rPr>
          <w:sz w:val="27"/>
        </w:rPr>
        <w:t>сомнений не вызывают, поскольку подтверждены совокупностью исследованных доказательств.</w:t>
      </w:r>
    </w:p>
    <w:p w:rsidR="0052183B" w14:paraId="1F000000" w14:textId="77777777">
      <w:pPr>
        <w:ind w:firstLine="567"/>
        <w:jc w:val="both"/>
        <w:rPr>
          <w:sz w:val="27"/>
        </w:rPr>
      </w:pPr>
      <w:r>
        <w:rPr>
          <w:sz w:val="27"/>
        </w:rPr>
        <w:t>Процессуальные дейст</w:t>
      </w:r>
      <w:r>
        <w:rPr>
          <w:sz w:val="27"/>
        </w:rPr>
        <w:t>вия в отношении Мельника С.П. проведены *** в строгой последовательности, с применением видеозаписи. Составленные по делу процессуальные документы логичны, последовательны, не противоречивы.</w:t>
      </w:r>
    </w:p>
    <w:p w:rsidR="0052183B" w14:paraId="20000000" w14:textId="77777777">
      <w:pPr>
        <w:ind w:firstLine="567"/>
        <w:jc w:val="both"/>
        <w:rPr>
          <w:sz w:val="27"/>
        </w:rPr>
      </w:pPr>
      <w:r>
        <w:rPr>
          <w:sz w:val="27"/>
        </w:rPr>
        <w:t>Направление Мельника С.П. на медицинское освидетельствование на с</w:t>
      </w:r>
      <w:r>
        <w:rPr>
          <w:sz w:val="27"/>
        </w:rPr>
        <w:t xml:space="preserve">остояние опьянения осуществлено в соответствии с п.п.8,9 Правил и ст.27.12 КоАП РФ, при наличии законных оснований, а также с </w:t>
      </w:r>
      <w:r>
        <w:rPr>
          <w:sz w:val="27"/>
        </w:rPr>
        <w:t>соблюдением</w:t>
      </w:r>
      <w:r>
        <w:rPr>
          <w:sz w:val="27"/>
        </w:rPr>
        <w:t xml:space="preserve"> установленного для этого порядка.</w:t>
      </w:r>
    </w:p>
    <w:p w:rsidR="0052183B" w14:paraId="21000000" w14:textId="77777777">
      <w:pPr>
        <w:ind w:firstLine="567"/>
        <w:jc w:val="both"/>
        <w:rPr>
          <w:sz w:val="27"/>
          <w:highlight w:val="white"/>
        </w:rPr>
      </w:pPr>
      <w:r>
        <w:rPr>
          <w:sz w:val="27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7"/>
        </w:rPr>
        <w:t>Мельника С.П.,</w:t>
      </w:r>
      <w:r>
        <w:rPr>
          <w:sz w:val="27"/>
          <w:highlight w:val="none"/>
        </w:rPr>
        <w:t xml:space="preserve"> обсто</w:t>
      </w:r>
      <w:r>
        <w:rPr>
          <w:sz w:val="27"/>
          <w:highlight w:val="none"/>
        </w:rPr>
        <w:t>ятельств, исключающих производство по делу об административном правонарушении, не установлено.</w:t>
      </w:r>
    </w:p>
    <w:p w:rsidR="0052183B" w14:paraId="22000000" w14:textId="77777777">
      <w:pPr>
        <w:pStyle w:val="20"/>
        <w:spacing w:after="0" w:line="240" w:lineRule="auto"/>
        <w:ind w:firstLine="567"/>
        <w:jc w:val="both"/>
        <w:rPr>
          <w:sz w:val="27"/>
        </w:rPr>
      </w:pPr>
      <w:r>
        <w:rPr>
          <w:sz w:val="27"/>
        </w:rPr>
        <w:t>Состав административного правонарушения, предусмотренного ч.1 ст.12.26 КоАП РФ носит формальный характер, объективная сторона которого состоит из факта невыполне</w:t>
      </w:r>
      <w:r>
        <w:rPr>
          <w:sz w:val="27"/>
        </w:rPr>
        <w:t>ния водителем законного требования уполномоченного должностного лица о прохождении медицинского освидетельствования на состояние опьянения. Наличие или отсутствие при этом состояния опьянения не является предметом исследования данного состава административ</w:t>
      </w:r>
      <w:r>
        <w:rPr>
          <w:sz w:val="27"/>
        </w:rPr>
        <w:t>ного правонарушения.</w:t>
      </w:r>
    </w:p>
    <w:p w:rsidR="0052183B" w14:paraId="23000000" w14:textId="77777777">
      <w:pPr>
        <w:ind w:firstLine="540"/>
        <w:jc w:val="both"/>
        <w:rPr>
          <w:sz w:val="27"/>
        </w:rPr>
      </w:pPr>
      <w:r>
        <w:rPr>
          <w:sz w:val="27"/>
        </w:rPr>
        <w:t>Исследовав обстоятельства дела и оценив доказательства в их совокупности, мировой судья пришел к выводу, что в действиях Мельника С.П. имеется состав административного правонарушения, предусмотренного ч.1 ст.12.26 Кодекса Российской Фе</w:t>
      </w:r>
      <w:r>
        <w:rPr>
          <w:sz w:val="27"/>
        </w:rPr>
        <w:t>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rPr>
          <w:sz w:val="27"/>
        </w:rPr>
        <w:t>вие) не содержат уголовно</w:t>
      </w:r>
      <w:r>
        <w:rPr>
          <w:sz w:val="27"/>
        </w:rPr>
        <w:t xml:space="preserve"> наказуемого деяния.</w:t>
      </w:r>
    </w:p>
    <w:p w:rsidR="0052183B" w14:paraId="24000000" w14:textId="77777777">
      <w:pPr>
        <w:ind w:firstLine="567"/>
        <w:jc w:val="both"/>
        <w:rPr>
          <w:sz w:val="27"/>
        </w:rPr>
      </w:pPr>
      <w:r>
        <w:rPr>
          <w:sz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  назначения административного наказ</w:t>
      </w:r>
      <w:r>
        <w:rPr>
          <w:sz w:val="27"/>
        </w:rPr>
        <w:t>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</w:t>
      </w:r>
      <w:r>
        <w:rPr>
          <w:sz w:val="27"/>
        </w:rPr>
        <w:t>нное положение правонарушителя, который является гражданином *** на основании контракта, заключенного им 16.04.2024 года, то есть</w:t>
      </w:r>
      <w:r>
        <w:rPr>
          <w:sz w:val="27"/>
        </w:rPr>
        <w:t xml:space="preserve"> после совершения данного административного правонарушения, проходит ***.</w:t>
      </w:r>
    </w:p>
    <w:p w:rsidR="0052183B" w14:paraId="25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Обстоятельств, </w:t>
      </w:r>
      <w:r>
        <w:rPr>
          <w:sz w:val="27"/>
        </w:rPr>
        <w:t>смягчающих административную ответственность, и обстоятельств, отягчающих административную ответственность, в отношении Мельника С.П. не установлено.</w:t>
      </w:r>
    </w:p>
    <w:p w:rsidR="0052183B" w14:paraId="26000000" w14:textId="77777777">
      <w:pPr>
        <w:ind w:firstLine="567"/>
        <w:jc w:val="both"/>
        <w:rPr>
          <w:sz w:val="27"/>
        </w:rPr>
      </w:pPr>
      <w:r>
        <w:rPr>
          <w:sz w:val="27"/>
        </w:rPr>
        <w:t>Учитывая изложенное, а также положения ч.2 ст.2.5 КоАП РФ, мировой судья считает необходимым назначить Мель</w:t>
      </w:r>
      <w:r>
        <w:rPr>
          <w:sz w:val="27"/>
        </w:rPr>
        <w:t>нику С.П.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</w:t>
      </w:r>
      <w:r>
        <w:rPr>
          <w:sz w:val="27"/>
        </w:rPr>
        <w:t>точным для его исправления, а также для предупреждения совершения им новых правонарушений.</w:t>
      </w:r>
    </w:p>
    <w:p w:rsidR="0052183B" w14:paraId="27000000" w14:textId="77777777">
      <w:pPr>
        <w:ind w:firstLine="567"/>
        <w:jc w:val="both"/>
        <w:rPr>
          <w:sz w:val="27"/>
        </w:rPr>
      </w:pPr>
      <w:r>
        <w:rPr>
          <w:sz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52183B" w14:paraId="28000000" w14:textId="77777777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52183B" w14:paraId="29000000" w14:textId="77777777">
      <w:pPr>
        <w:ind w:firstLine="567"/>
        <w:jc w:val="both"/>
        <w:rPr>
          <w:sz w:val="27"/>
        </w:rPr>
      </w:pPr>
      <w:r>
        <w:rPr>
          <w:sz w:val="27"/>
        </w:rPr>
        <w:t>Признать Мельника Сергея П</w:t>
      </w:r>
      <w:r>
        <w:rPr>
          <w:sz w:val="27"/>
        </w:rPr>
        <w:t>етровича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наказание в виде административного штрафа в размере 30000 (тридцать тысяч) рубл</w:t>
      </w:r>
      <w:r>
        <w:rPr>
          <w:sz w:val="27"/>
        </w:rPr>
        <w:t xml:space="preserve">ей с лишением права управления транспортными средствами на срок полтора года. </w:t>
      </w:r>
    </w:p>
    <w:p w:rsidR="0052183B" w14:paraId="2A000000" w14:textId="77777777">
      <w:pPr>
        <w:ind w:firstLine="567"/>
        <w:jc w:val="both"/>
        <w:rPr>
          <w:sz w:val="27"/>
        </w:rPr>
      </w:pPr>
      <w:r>
        <w:rPr>
          <w:sz w:val="27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>
        <w:rPr>
          <w:sz w:val="27"/>
        </w:rPr>
        <w:t>р</w:t>
      </w:r>
      <w:r>
        <w:rPr>
          <w:sz w:val="27"/>
        </w:rPr>
        <w:t>/с 031006430000</w:t>
      </w:r>
      <w:r>
        <w:rPr>
          <w:sz w:val="27"/>
        </w:rPr>
        <w:t>00017500,  банк получателя – Отделение Республика Крым Банка России, БИК 013510002, КБК 18811601123010001140, УИН *** назначение платежа - административный штраф.</w:t>
      </w:r>
    </w:p>
    <w:p w:rsidR="0052183B" w14:paraId="2B000000" w14:textId="77777777">
      <w:pPr>
        <w:ind w:firstLine="567"/>
        <w:jc w:val="both"/>
        <w:rPr>
          <w:sz w:val="27"/>
        </w:rPr>
      </w:pPr>
      <w:r>
        <w:rPr>
          <w:sz w:val="27"/>
        </w:rPr>
        <w:t>В соответствии с ч.1 ст.32.2 Кодекса Российской Федерации об административных правонарушениях</w:t>
      </w:r>
      <w:r>
        <w:rPr>
          <w:sz w:val="27"/>
        </w:rPr>
        <w:t xml:space="preserve"> штраф подлежит уплате не позднее 60 дней со дня вступления постановления в законную силу.</w:t>
      </w:r>
    </w:p>
    <w:p w:rsidR="0052183B" w14:paraId="2C000000" w14:textId="77777777">
      <w:pPr>
        <w:ind w:firstLine="567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</w:t>
      </w:r>
      <w:r>
        <w:rPr>
          <w:sz w:val="27"/>
        </w:rPr>
        <w:t>оссийской Федерации об административных правонарушениях.</w:t>
      </w:r>
    </w:p>
    <w:p w:rsidR="0052183B" w14:paraId="2D000000" w14:textId="77777777">
      <w:pPr>
        <w:ind w:firstLine="567"/>
        <w:jc w:val="both"/>
        <w:rPr>
          <w:sz w:val="27"/>
        </w:rPr>
      </w:pPr>
      <w:r>
        <w:rPr>
          <w:sz w:val="27"/>
        </w:rPr>
        <w:t>Срок лишения права управления транспортными средствами исчислять со дня вступления постановления в законную силу (ч.1 ст.32.7 КоАП РФ).</w:t>
      </w:r>
    </w:p>
    <w:p w:rsidR="0052183B" w14:paraId="2E000000" w14:textId="77777777">
      <w:pPr>
        <w:ind w:firstLine="567"/>
        <w:jc w:val="both"/>
        <w:rPr>
          <w:sz w:val="27"/>
        </w:rPr>
      </w:pPr>
      <w:r>
        <w:rPr>
          <w:sz w:val="27"/>
        </w:rPr>
        <w:t>Постановление судьи о лишении права управления транспортным сре</w:t>
      </w:r>
      <w:r>
        <w:rPr>
          <w:sz w:val="27"/>
        </w:rPr>
        <w:t>дством, за исключением трактора, самоходной машины и других видов техники, исполняется должностными лицами органов внутренних дел (ч.1 ст.32.5 КоАП РФ).</w:t>
      </w:r>
    </w:p>
    <w:p w:rsidR="0052183B" w14:paraId="2F000000" w14:textId="77777777">
      <w:pPr>
        <w:ind w:firstLine="567"/>
        <w:jc w:val="both"/>
        <w:rPr>
          <w:sz w:val="27"/>
        </w:rPr>
      </w:pPr>
      <w:r>
        <w:rPr>
          <w:sz w:val="27"/>
        </w:rPr>
        <w:t>Постановление судьи о лишении права управления трактором, самоходной машиной или другими видами техники</w:t>
      </w:r>
      <w:r>
        <w:rPr>
          <w:sz w:val="27"/>
        </w:rPr>
        <w:t xml:space="preserve">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 (ч.2 ст.32.5 КоАП).</w:t>
      </w:r>
    </w:p>
    <w:p w:rsidR="0052183B" w14:paraId="30000000" w14:textId="77777777">
      <w:pPr>
        <w:ind w:firstLine="567"/>
        <w:jc w:val="both"/>
        <w:rPr>
          <w:sz w:val="27"/>
        </w:rPr>
      </w:pPr>
      <w:r>
        <w:rPr>
          <w:sz w:val="27"/>
        </w:rPr>
        <w:t>В течение трех рабочих дней со дня вступления в законную силу постанов</w:t>
      </w:r>
      <w:r>
        <w:rPr>
          <w:sz w:val="27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право управления транспортными средствами в орган, испол</w:t>
      </w:r>
      <w:r>
        <w:rPr>
          <w:sz w:val="27"/>
        </w:rPr>
        <w:t>няющий этот вид административного наказания - подразделение Государственной инспекции безопасности дорожного движения Министерства внутренних дел Российской Федерации и (или) Инспекцию</w:t>
      </w:r>
      <w:r>
        <w:rPr>
          <w:sz w:val="27"/>
        </w:rPr>
        <w:t xml:space="preserve"> </w:t>
      </w:r>
      <w:r>
        <w:rPr>
          <w:sz w:val="27"/>
        </w:rPr>
        <w:t>Гостехнадзора</w:t>
      </w:r>
      <w:r>
        <w:rPr>
          <w:sz w:val="27"/>
        </w:rPr>
        <w:t xml:space="preserve"> Республики Крым, а в случае утраты указанных документов з</w:t>
      </w:r>
      <w:r>
        <w:rPr>
          <w:sz w:val="27"/>
        </w:rPr>
        <w:t>аявить об их утрате в указанные органы в тот же срок (ч.1.1 ст.32.7 КоАП РФ).</w:t>
      </w:r>
    </w:p>
    <w:p w:rsidR="0052183B" w14:paraId="31000000" w14:textId="77777777">
      <w:pPr>
        <w:ind w:firstLine="567"/>
        <w:jc w:val="both"/>
        <w:rPr>
          <w:sz w:val="27"/>
        </w:rPr>
      </w:pPr>
      <w:r>
        <w:rPr>
          <w:sz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>
        <w:rPr>
          <w:sz w:val="27"/>
        </w:rPr>
        <w:t xml:space="preserve">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rPr>
          <w:sz w:val="27"/>
        </w:rPr>
        <w:t>административного</w:t>
      </w:r>
      <w:r>
        <w:rPr>
          <w:sz w:val="27"/>
        </w:rPr>
        <w:t xml:space="preserve"> наказания, заявления лица об утрате указанных документов (ч.2 ст.32.7 КоАП РФ).</w:t>
      </w:r>
    </w:p>
    <w:p w:rsidR="0052183B" w14:paraId="32000000" w14:textId="77777777">
      <w:pPr>
        <w:ind w:firstLine="567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</w:t>
      </w:r>
      <w:r>
        <w:rPr>
          <w:sz w:val="27"/>
        </w:rPr>
        <w:t>ии об административных правонарушениях.</w:t>
      </w:r>
    </w:p>
    <w:p w:rsidR="0052183B" w14:paraId="33000000" w14:textId="77777777">
      <w:pPr>
        <w:ind w:firstLine="709"/>
        <w:jc w:val="both"/>
        <w:rPr>
          <w:sz w:val="27"/>
        </w:rPr>
      </w:pPr>
    </w:p>
    <w:p w:rsidR="0052183B" w14:paraId="34000000" w14:textId="77777777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  <w:t xml:space="preserve">                                             Е.А. Фролова</w:t>
      </w:r>
    </w:p>
    <w:p w:rsidR="0052183B" w14:paraId="35000000" w14:textId="77777777">
      <w:pPr>
        <w:rPr>
          <w:sz w:val="27"/>
        </w:rPr>
      </w:pPr>
    </w:p>
    <w:sectPr>
      <w:pgSz w:w="11906" w:h="16838"/>
      <w:pgMar w:top="1021" w:right="737" w:bottom="102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B"/>
    <w:rsid w:val="0052183B"/>
    <w:rsid w:val="00B46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0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0"/>
    <w:rPr>
      <w:color w:val="106BBE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Header"/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1"/>
    <w:link w:val="Head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0">
    <w:name w:val="Основной текст (2)"/>
    <w:basedOn w:val="Normal"/>
    <w:link w:val="200"/>
    <w:pPr>
      <w:widowControl w:val="0"/>
      <w:spacing w:after="60" w:line="0" w:lineRule="atLeast"/>
      <w:jc w:val="right"/>
    </w:pPr>
    <w:rPr>
      <w:sz w:val="26"/>
    </w:rPr>
  </w:style>
  <w:style w:type="character" w:customStyle="1" w:styleId="200">
    <w:name w:val="Основной текст (2)_0"/>
    <w:basedOn w:val="1"/>
    <w:link w:val="20"/>
    <w:rPr>
      <w:sz w:val="2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PlainText">
    <w:name w:val="Plain Text"/>
    <w:basedOn w:val="Normal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PlainText"/>
    <w:rPr>
      <w:rFonts w:ascii="Courier New" w:hAnsi="Courier New"/>
      <w:sz w:val="20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1"/>
    <w:link w:val="western"/>
    <w:rPr>
      <w:sz w:val="24"/>
    </w:rPr>
  </w:style>
  <w:style w:type="paragraph" w:styleId="NoSpacing">
    <w:name w:val="No Spacing"/>
    <w:link w:val="a5"/>
    <w:rPr>
      <w:sz w:val="24"/>
    </w:rPr>
  </w:style>
  <w:style w:type="character" w:customStyle="1" w:styleId="a5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0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blk">
    <w:name w:val="blk"/>
    <w:basedOn w:val="10"/>
    <w:link w:val="blk0"/>
  </w:style>
  <w:style w:type="character" w:customStyle="1" w:styleId="blk0">
    <w:name w:val="blk_0"/>
    <w:basedOn w:val="DefaultParagraphFont"/>
    <w:link w:val="blk"/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