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Дело № 5-39-169/2017</w:t>
      </w:r>
    </w:p>
    <w:p w:rsidR="00A77B3E">
      <w:r>
        <w:t xml:space="preserve">ПОСТАНОВЛЕНИЕ </w:t>
      </w:r>
    </w:p>
    <w:p w:rsidR="00A77B3E"/>
    <w:p w:rsidR="00A77B3E">
      <w:r>
        <w:t>27 июля 2017 года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</w:t>
      </w:r>
      <w:r>
        <w:t>Александровна, рассмотрев дело об административном правонарушении, которое поступило из Крымского отдела государственного контроля надзора и охраны водных биологических ресурсов АЗТУ Федерального агентства по рыболовству, о привлечении к административной о</w:t>
      </w:r>
      <w:r>
        <w:t>тветственности</w:t>
      </w:r>
    </w:p>
    <w:p w:rsidR="00A77B3E">
      <w:r>
        <w:t>фио</w:t>
      </w:r>
      <w:r>
        <w:t>, паспортные данные, не работающего, зарегистрированного и фактически проживающего по адресу: адрес,</w:t>
      </w:r>
    </w:p>
    <w:p w:rsidR="00A77B3E">
      <w:r>
        <w:t xml:space="preserve">по ч. 2 ст. 8.37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дата в время на берегу озера ... п</w:t>
      </w:r>
      <w:r>
        <w:t xml:space="preserve">о адрес </w:t>
      </w:r>
      <w:r>
        <w:t>адрес</w:t>
      </w:r>
      <w:r>
        <w:t xml:space="preserve"> </w:t>
      </w:r>
      <w:r>
        <w:t>фио</w:t>
      </w:r>
      <w:r>
        <w:t xml:space="preserve"> осуществлял лов креветки подъемным сачком - диаметром 70 см, длиной 1 м, с шагом ячеи 8 мм, в запретный для добычи период, чем нарушил Правила рыболовства для Азово-Черноморского </w:t>
      </w:r>
      <w:r>
        <w:t>рыбохозяйственного</w:t>
      </w:r>
      <w:r>
        <w:t xml:space="preserve"> бассейна, утвержденные Приказом Министер</w:t>
      </w:r>
      <w:r>
        <w:t>ства сельского хозяйства Российской Федерации от дата №..., при этом выловил креветку травяную в количестве пять экземпляров общим весом 20 грамм.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протоколе </w:t>
      </w:r>
      <w:r>
        <w:t>об административном правонарушении, в содеянном раскаялся, пояснил, что выловленная им креветка было возвращена  в среду обитания, в связи с чем полагает, что какой-либо ущерб в результате его действий фактически причинен не был.</w:t>
      </w:r>
    </w:p>
    <w:p w:rsidR="00A77B3E">
      <w:r>
        <w:t xml:space="preserve">Виновность </w:t>
      </w:r>
      <w:r>
        <w:t>фио</w:t>
      </w:r>
      <w:r>
        <w:t xml:space="preserve"> в совершени</w:t>
      </w:r>
      <w:r>
        <w:t>и правонарушения подтверждается исследованными доказательствами: протоколом об административном правонарушении №... от дата, планом-схемой места правонарушения от дата, протоколом изъятия №... от дата, актом №... от дата о возвращении в среду обитания безв</w:t>
      </w:r>
      <w:r>
        <w:t>озмездно изъятых водных биологических ресурсов, приемным актом №... от дата, расчетом ущерба причиненного водным биоресурсам от дата, определением главного государственного инспектора Крымского отдела государственного контроля, надзора и охраны водных биор</w:t>
      </w:r>
      <w:r>
        <w:t xml:space="preserve">есурсов Азово-Черноморского территориального управления Федерального агентства по рыболовству </w:t>
      </w:r>
      <w:r>
        <w:t>фио</w:t>
      </w:r>
      <w:r>
        <w:t xml:space="preserve"> №... от дата о передаче дела об административном правонарушении мировому судье, видеозаписью фиксации и оформления правонарушения, которые получены с соблюден</w:t>
      </w:r>
      <w:r>
        <w:t>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ч.2 ст.8.37 Кодекса Российской Федерации об административных правонарушениях, нарушение правил, регламентирующих рыболовство, за исключением случ</w:t>
      </w:r>
      <w:r>
        <w:t>аев, предусмотренных частью 2 статьи 8.17 настоящего Кодекса, влечет наложение административного штрафа на граждан в размере от двух тысяч до сумма прописью с конфискацией судна и других орудий добычи (вылова) водных биологических ресурсов или без таковой;</w:t>
      </w:r>
      <w:r>
        <w:t xml:space="preserve"> на должностных лиц - от двадцати тысяч до сумма прописью с конфискацией судна и других орудий добычи </w:t>
      </w:r>
      <w:r>
        <w:t>(вылова) водных биологических ресурсов или без таковой; на юридических лиц - от ста тысяч до сумма прописью с конфискацией судна и других орудий добычи (в</w:t>
      </w:r>
      <w:r>
        <w:t>ылова) водных биологических ресурсов или без таковой.</w:t>
      </w:r>
    </w:p>
    <w:p w:rsidR="00A77B3E">
      <w:r>
        <w:tab/>
        <w:t xml:space="preserve">В соответствии с п.52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Российской Федерации от дата №..., запретным для доб</w:t>
      </w:r>
      <w:r>
        <w:t>ычи (вылова) водных биоресурсов сроком (периодом) в отношении  креветок черноморских каменной и травяной, мидий  является период времени с дата по дата.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имеется состав административного правонаруш</w:t>
      </w:r>
      <w:r>
        <w:t>ения, предусмотренного ч. 2 ст. 8.37 Кодекса Российской Федерации об административных правонарушениях, то есть нарушение правил, регламентирующих рыболовство, за исключением случаев, предусмотренных ч.2 ст.8.17 настоящего Кодекса.</w:t>
      </w:r>
    </w:p>
    <w:p w:rsidR="00A77B3E">
      <w:r>
        <w:t>Обстоятельством, смягчающ</w:t>
      </w:r>
      <w:r>
        <w:t xml:space="preserve">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фио</w:t>
      </w:r>
      <w:r>
        <w:t xml:space="preserve"> не установлено.</w:t>
      </w:r>
    </w:p>
    <w:p w:rsidR="00A77B3E">
      <w:r>
        <w:t>При назнач</w:t>
      </w:r>
      <w:r>
        <w:t>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</w:t>
      </w:r>
      <w:r>
        <w:t xml:space="preserve">оложение,  раскаяние в содеянном, а также отсутствие обстоятельств, отягчающих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с конфискацией орудия добыч</w:t>
      </w:r>
      <w:r>
        <w:t>и (вылова) водных биологических ресурсов, поскольку именно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В соответствии с ч.1 ст.4.7 </w:t>
      </w:r>
      <w:r>
        <w:t>КоАП</w:t>
      </w:r>
      <w:r>
        <w:t xml:space="preserve"> РФ судь</w:t>
      </w:r>
      <w:r>
        <w:t>я, рассматривая дело об административном правонарушении, вправе одновременно с назначением административного наказания решить вопрос о возмещении имущественного ущерба при отсутствии спора о возмещении имущественного ущерба.</w:t>
      </w:r>
    </w:p>
    <w:p w:rsidR="00A77B3E">
      <w:r>
        <w:t>Споры о возмещении имущественно</w:t>
      </w:r>
      <w:r>
        <w:t xml:space="preserve">го ущерба разрешаются судом в порядке гражданского судопроизводства. </w:t>
      </w:r>
    </w:p>
    <w:p w:rsidR="00A77B3E">
      <w:r>
        <w:t>Руководствуясь ст.ст. 8.37 ч.2,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</w:t>
      </w:r>
      <w:r>
        <w:t>, предусмотренного ч.2 ст. 8.37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конфискацией орудия вылова водных биологических ресурсов – подъемн</w:t>
      </w:r>
      <w:r>
        <w:t>ого сачка – диаметром 70 см, длиной 1 м, с шагом ячеи 8 мм.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</w:t>
      </w:r>
      <w:r>
        <w:t xml:space="preserve"> реквизитам: расчётный счет   ..., </w:t>
      </w:r>
      <w:r>
        <w:t xml:space="preserve">получатель – УФК по адрес (Азово-черноморское территориальное управление </w:t>
      </w:r>
      <w:r>
        <w:t>Росрыболовства</w:t>
      </w:r>
      <w:r>
        <w:t>), наименование банка – Отделение адрес, наименование организации – ..., ИНН получателя ..., КПП получателя ..., ОКТМО ..., КБК ..., У</w:t>
      </w:r>
      <w:r>
        <w:t xml:space="preserve">ИН ...,  назначение платежа прочие </w:t>
      </w:r>
      <w:r>
        <w:t>поступлення</w:t>
      </w:r>
      <w:r>
        <w:t xml:space="preserve"> от денежных взысканий (штрафов).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</w:t>
      </w:r>
      <w:r>
        <w:t>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 xml:space="preserve">Постановление может быть обжаловано в течение 10 </w:t>
      </w:r>
      <w:r>
        <w:t>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</w:t>
      </w:r>
      <w:r>
        <w:t xml:space="preserve">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C52C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C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