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5-39-175/2017</w:t>
      </w:r>
    </w:p>
    <w:p w:rsidR="00A77B3E">
      <w:r>
        <w:t xml:space="preserve">ПОСТАНОВЛЕНИЕ </w:t>
      </w:r>
    </w:p>
    <w:p w:rsidR="00A77B3E"/>
    <w:p w:rsidR="00A77B3E">
      <w:r>
        <w:t>01 августа 2017 года         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>Фролова Елена Александровна, рассмотрев дело об административном правонарушении, которое поступило из Отдела ГИБДД ОМВД России по адрес, о привлечении к административной ответственности</w:t>
      </w:r>
    </w:p>
    <w:p w:rsidR="00A77B3E">
      <w:r>
        <w:t>фио</w:t>
      </w:r>
      <w:r>
        <w:t>, паспортные данные, не работающего, зарегистрированного по адресу:</w:t>
      </w:r>
      <w:r>
        <w:t xml:space="preserve"> адрес,  </w:t>
      </w:r>
    </w:p>
    <w:p w:rsidR="00A77B3E">
      <w:r>
        <w:t xml:space="preserve">по ч. 1.1 ст. 12.1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дата в время </w:t>
      </w:r>
      <w:r>
        <w:t>фио</w:t>
      </w:r>
      <w:r>
        <w:t xml:space="preserve"> возле дома №... по адрес в адрес повторно управлял транспортным средством марки марка автомобиля, государственный регистраци</w:t>
      </w:r>
      <w:r>
        <w:t>онный знак ..., которое не зарегистрировано в установленном порядке.</w:t>
      </w:r>
    </w:p>
    <w:p w:rsidR="00A77B3E">
      <w:r>
        <w:tab/>
        <w:t xml:space="preserve">В суд </w:t>
      </w:r>
      <w:r>
        <w:t>фио</w:t>
      </w:r>
      <w:r>
        <w:t xml:space="preserve"> не явился, о времени и месте рассмотрения дела извещен надлежащим образом, каких-либо заявлений, в том числе ходатайств об отложении рассмотрения дела не представил. В силу ч.2</w:t>
      </w:r>
      <w:r>
        <w:t xml:space="preserve"> ст.25.1 </w:t>
      </w:r>
      <w:r>
        <w:t>КоАП</w:t>
      </w:r>
      <w:r>
        <w:t xml:space="preserve"> РФ считаю возможным рассмотреть данное дело об административном правонарушении в отсутствие </w:t>
      </w:r>
      <w:r>
        <w:t>фио</w:t>
      </w:r>
    </w:p>
    <w:p w:rsidR="00A77B3E">
      <w:r>
        <w:t xml:space="preserve">Виновность </w:t>
      </w:r>
      <w:r>
        <w:t>фио</w:t>
      </w:r>
      <w:r>
        <w:t xml:space="preserve"> в совершении правонарушения подтверждается следующими доказательствами: протоколом об административном правонарушении от дата, копи</w:t>
      </w:r>
      <w:r>
        <w:t xml:space="preserve">ей постановления по делу об административном правонарушении в отношении </w:t>
      </w:r>
      <w:r>
        <w:t>фио</w:t>
      </w:r>
      <w:r>
        <w:t xml:space="preserve"> по ч.1 ст.12.1 </w:t>
      </w:r>
      <w:r>
        <w:t>КоАП</w:t>
      </w:r>
      <w:r>
        <w:t xml:space="preserve"> РФ от дата, вступившего в законную силу дата, которые получены с соблюдением требований закона, составлены надлежащим образом и являются допустимыми доказательс</w:t>
      </w:r>
      <w:r>
        <w:t>твами.</w:t>
      </w:r>
    </w:p>
    <w:p w:rsidR="00A77B3E">
      <w:r>
        <w:t xml:space="preserve">В соответствии с ч.1 ст.12.1 </w:t>
      </w:r>
      <w:r>
        <w:t>КоАП</w:t>
      </w:r>
      <w:r>
        <w:t xml:space="preserve"> РФ административным правонарушением является управление транспортным средством, не зарегистрированным в установленном порядке.</w:t>
      </w:r>
    </w:p>
    <w:p w:rsidR="00A77B3E">
      <w:r>
        <w:t xml:space="preserve">В соответствии с ч.1.1 ст.12.1 </w:t>
      </w:r>
      <w:r>
        <w:t>КоАП</w:t>
      </w:r>
      <w:r>
        <w:t xml:space="preserve"> РФ повторное совершение административного правонаруш</w:t>
      </w:r>
      <w:r>
        <w:t>ения, предусмотренного частью 1 настоящей статьи, влечет наложение административного штрафа в размере сумма прописью или лишение права управления транспортными средствами на срок от одного до трех месяцев.</w:t>
      </w:r>
    </w:p>
    <w:p w:rsidR="00A77B3E">
      <w:r>
        <w:t>Пунктом 1 «Основных положений по допуску транспорт</w:t>
      </w:r>
      <w:r>
        <w:t>ных средств к эксплуатации и обязанности должностных лиц по обеспечению безопасности дорожного движения», утвержденных Постановлением Совета Министров - Правительства РФ от дата N 1090 "О правилах дорожного движения" установлено, что механические транспорт</w:t>
      </w:r>
      <w:r>
        <w:t>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</w:t>
      </w:r>
      <w:r>
        <w:t>рока действия регистрационного знака "Транзит" или 10 суток после их приобретения или таможенного оформления.</w:t>
      </w:r>
    </w:p>
    <w:p w:rsidR="00A77B3E">
      <w:r>
        <w:t xml:space="preserve">Исследовав все обстоятельства дела и оценив доказательства в их совокупности, прихожу к выводу, что в действиях </w:t>
      </w:r>
      <w:r>
        <w:t>фио</w:t>
      </w:r>
      <w:r>
        <w:t xml:space="preserve"> имеется состав административно</w:t>
      </w:r>
      <w:r>
        <w:t xml:space="preserve">го правонарушения, предусмотренного ч.1.1 ст. 12.1 Кодекса Российской Федерации </w:t>
      </w:r>
      <w:r>
        <w:t xml:space="preserve">об административных правонарушениях, а именно повторное совершение административного правонарушения, предусмотренного частью 1 статьи 12.1 </w:t>
      </w:r>
      <w:r>
        <w:t>КоАП</w:t>
      </w:r>
      <w:r>
        <w:t xml:space="preserve"> РФ.</w:t>
      </w:r>
    </w:p>
    <w:p w:rsidR="00A77B3E">
      <w:r>
        <w:t>Обстоятельств, смягчающих ад</w:t>
      </w:r>
      <w:r>
        <w:t xml:space="preserve">министративную ответственность, а также обстоятельств, отягчающих административную ответственность, в отношении </w:t>
      </w:r>
      <w:r>
        <w:t>фио</w:t>
      </w:r>
      <w:r>
        <w:t xml:space="preserve"> не установлено. 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</w:t>
      </w:r>
      <w:r>
        <w:t>авонарушениях, мировой судья учитывает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</w:t>
      </w:r>
      <w:r>
        <w:t>ушения, объектом которого является безопасность дорожного движения, личность виновного, его имущественное положение, отсутствие обстоятельств, смягчающих административную ответственность, и обстоятельств, отягчающих административную ответственность.</w:t>
      </w:r>
    </w:p>
    <w:p w:rsidR="00A77B3E">
      <w:r>
        <w:t>При та</w:t>
      </w:r>
      <w:r>
        <w:t xml:space="preserve">ких обстоятельствах считаю необходимым назначить </w:t>
      </w:r>
      <w:r>
        <w:t>фио</w:t>
      </w:r>
      <w:r>
        <w:t xml:space="preserve"> административное наказание в виде штрафа в размере, установленном санкцией ч.1.1 ст.12.1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д</w:t>
      </w:r>
      <w:r>
        <w:t>ля предупреждения совершения им новых правонарушений.</w:t>
      </w:r>
    </w:p>
    <w:p w:rsidR="00A77B3E">
      <w:r>
        <w:t>Руководствуясь ст.ст.12.1 ч.1.1,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</w:t>
      </w:r>
      <w:r>
        <w:t xml:space="preserve">ого ч.1.1 ст.12.1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A77B3E">
      <w:r>
        <w:t>В соответствии со ст. 32.2 Кодекса Российской Федерации об административных пра</w:t>
      </w:r>
      <w:r>
        <w:t xml:space="preserve">вонарушениях штраф подлежит уплате не позднее 60 дней со дня вступления постановления в законную силу по следующим реквизитам: расчётный счёт ...,  получатель - УФК (ОМВД России по  адрес), банк – Отделение по адрес ЮГУ ЦБ РФ, Банковский идентификационный </w:t>
      </w:r>
      <w:r>
        <w:t>код ..., ИНН получателя ..., КПП получателя ..., ОКТМО ..., КБК ..., УИН ..., назначение платежа - административный штраф.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</w:t>
      </w:r>
      <w:r>
        <w:t>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</w:t>
      </w:r>
      <w:r>
        <w:t>ена в судебный участок №39 Евпаторийского судебного района адрес (городской адрес) по адресу: адрес.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</w:t>
      </w:r>
      <w:r>
        <w:t>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</w:t>
      </w:r>
      <w:r>
        <w:rPr>
          <w:lang w:val="en-US"/>
        </w:rPr>
        <w:t xml:space="preserve"> </w:t>
      </w:r>
      <w:r>
        <w:t xml:space="preserve">                </w:t>
      </w:r>
      <w:r>
        <w:tab/>
      </w:r>
      <w:r>
        <w:tab/>
      </w:r>
      <w:r>
        <w:tab/>
        <w:t>Е.А.Фролова</w:t>
      </w:r>
    </w:p>
    <w:p w:rsidR="00A77B3E"/>
    <w:p w:rsidR="00A77B3E"/>
    <w:sectPr w:rsidSect="00B621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21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