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9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 зарегистрированно</w:t>
      </w:r>
      <w:r>
        <w:rPr>
          <w:sz w:val="28"/>
        </w:rPr>
        <w:t>го</w:t>
      </w:r>
      <w:r>
        <w:rPr>
          <w:sz w:val="28"/>
        </w:rPr>
        <w:t xml:space="preserve"> и фактически проживающе</w:t>
      </w:r>
      <w:r>
        <w:rPr>
          <w:sz w:val="28"/>
        </w:rPr>
        <w:t>го</w:t>
      </w:r>
      <w:r>
        <w:rPr>
          <w:sz w:val="28"/>
        </w:rPr>
        <w:t xml:space="preserve"> по адресу:***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>Руко</w:t>
      </w:r>
      <w:r>
        <w:rPr>
          <w:sz w:val="28"/>
        </w:rPr>
        <w:t xml:space="preserve">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Е.А. Фролова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