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5-39-262/2019</w:t>
      </w:r>
    </w:p>
    <w:p w:rsidR="00A77B3E">
      <w:r>
        <w:t xml:space="preserve">ПОСТАНОВЛЕНИЕ </w:t>
      </w:r>
    </w:p>
    <w:p w:rsidR="00A77B3E"/>
    <w:p w:rsidR="00A77B3E">
      <w:r>
        <w:t>23сентября 2019годаг.Евпатория,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г. Евпатории, о привлечении к административной ответственности </w:t>
      </w:r>
    </w:p>
    <w:p w:rsidR="00A77B3E">
      <w:r>
        <w:t>Эмиралиева Арсена Зевриевича, ... дата рождения, уроженца...,адрес, гражданина Российской Федерации,не работающего,не женатого, зарегистрированногои фактически проживающего по адресу: адрес.</w:t>
      </w:r>
    </w:p>
    <w:p w:rsidR="00A77B3E">
      <w:r>
        <w:t xml:space="preserve">поч. 1ст. 14.1Кодекса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30августа 2019года в 18 час. 00мин. Возле дома ... адрес в адрес Крым....на автомобиле марки «ДэуНексия», государственный регистрационный знак... осуществлялдеятельность по перевозке пассажиров, направленную на получение прибыли, без государственной регистрации в качестве индивидуального предпринимателя.</w:t>
      </w:r>
    </w:p>
    <w:p w:rsidR="00A77B3E">
      <w:r>
        <w:tab/>
        <w:t>В суде Эмиралиев А.З. 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ВиновностьЭмиралиева А.З. в совершении правонарушения подтверждается исследованными доказательствами, а именно: протоколом об административном правонарушении №...от 30.08.2019 года, письменными объяснениями Эмиралиева А.З. от 30.08.2019 года, фотографией транспортного средства,которые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ч.1 ст.14.1 Кодекса Российской Федерации об административных правонарушенияхосуществление предпринимательскойдеятельности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A77B3E">
      <w:r>
        <w:t>Выслушав Эмиралиева А.З., исследовав все обстоятельства дела и оценив доказательства в их совокупности, мировой судья пришел к выводу, что в действиях Эмиралиева А.З.имеется состав административного правонарушения, предусмотренного ч.1ст.14.1Кодекса Российской Федерации об административных правонарушениях,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которыйявляется гражданином Российской Федерации, не работает,не женат, ранее к административной ответственности не привлекался, а также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Эмиралиева А.З., в силу п.1 ч.1 ст.4.2 КоАП РФ признается раскаяние лица, совершившего административного правонарушение.</w:t>
      </w:r>
    </w:p>
    <w:p w:rsidR="00A77B3E">
      <w:r>
        <w:t>Обстоятельств, отягчающих административную ответственность, в отношенииЭмиралиева А.З. не установлено.</w:t>
      </w:r>
    </w:p>
    <w:p w:rsidR="00A77B3E">
      <w:r>
        <w:t xml:space="preserve">Исходя из изложенного, мировой судья считает необходимым назначитьЭмиралиеву А.З. административное наказаниев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егоисправления, а также для предупреждения совершения им новых правонарушений. </w:t>
      </w:r>
    </w:p>
    <w:p w:rsidR="00A77B3E">
      <w:r>
        <w:t>Руководствуясь ст.14.1 ч.1,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Эмиралиева Арсена Зевриевичавиновным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A77B3E">
      <w:r>
        <w:t>Административный штраф необходимо оплатить по следующим реквизитам: расчётный счет 40101810335100010001, получатель – УФК по Республике Крым (ОМВД России по г.Евпатории), наименование банка-Отделение Республики Крым ЦБ РФ,  БИК 043510001, ОКТМО 35712000, КПП 911001001, ИНН 9110000105, КБК 18811690040046000140, УИН 18880491190003052640, назначениеплатежа -административный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Вслучаенеуплаты, штраф подлежитпринудительномувзысканию в соответствии с действующимзаконодательством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 по адресу: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