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Дело № 5-39-309/2018</w:t>
      </w:r>
    </w:p>
    <w:p w:rsidR="00A77B3E">
      <w:r>
        <w:t xml:space="preserve">ПОСТАНОВЛЕНИЕ </w:t>
      </w:r>
    </w:p>
    <w:p w:rsidR="00A77B3E"/>
    <w:p w:rsidR="00A77B3E">
      <w:r>
        <w:t>23 октября 2018 года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г.Евпатория, о привлечении к административной ответственности</w:t>
      </w:r>
    </w:p>
    <w:p w:rsidR="00A77B3E">
      <w:r>
        <w:t xml:space="preserve"> Зайцева Юрия Юрьевича, паспортные данные, гражданина Российской Федерации, не работающего, не женатого, 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25 июля 2018 года в 00 час. 00 мин. Зайцев Ю.Ю., находясь по месту своего жительства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врио начальника ОМВД России по г.Епатории фио от 14.05.2018 года, вступившим в законную силу 25.05.2018 года, по ч.1 ст.20.20 Кодекса Российской Федерации об административных правонарушениях.</w:t>
      </w:r>
    </w:p>
    <w:p w:rsidR="00A77B3E">
      <w:r>
        <w:tab/>
        <w:t>В суде Зайцев Ю.Ю.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Зайцева Ю.Ю. в совершении правонарушения подтверждается протоколом об административном правонарушении от 18.10.2018 г., копией постановления врио начальника ОМВД России по г.Епатории фио от 14.05.2018 года №... в отношении Зайцева Ю.Ю. по ч.1 ст.20.20 Кодекса Российской Федерации об административных правонарушениях, вступившего в законную силу 25 мая 2018 года, письменными объяснениями Зайцева Ю.Ю. от 18.10.2018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Зайцева Ю.Ю., исследовав обстоятельства дела и оценив доказательства в их совокупности, мировой судья пришел к выводу, что в действиях Зайцева Ю.Ю.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не работает,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Зайцева Ю.Ю.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Зайцева Ю.Ю. не установлено.</w:t>
      </w:r>
    </w:p>
    <w:p w:rsidR="00A77B3E">
      <w:r>
        <w:t>Исходя из изложенного, мировой судья считает необходимым назначить Зайцеву Ю.Ю.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Зайцева Юрия Юрьевича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>Административный штраф необходимо оплатить по следующим реквизитам: расчётный счет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18880491180002009416,  назначение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    </w:t>
        <w:tab/>
        <w:t xml:space="preserve">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