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6700BE">
        <w:rPr>
          <w:bCs/>
          <w:sz w:val="27"/>
          <w:szCs w:val="27"/>
        </w:rPr>
        <w:t>12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CB281E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6C568F">
        <w:rPr>
          <w:bCs/>
          <w:sz w:val="27"/>
          <w:szCs w:val="27"/>
        </w:rPr>
        <w:t>3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CB281E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6C568F">
        <w:rPr>
          <w:bCs/>
          <w:sz w:val="27"/>
          <w:szCs w:val="27"/>
        </w:rPr>
        <w:t>11 августа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CB281E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CB281E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>рублей по постановлению №</w:t>
      </w:r>
      <w:r w:rsidR="00CB281E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>, в</w:t>
      </w:r>
      <w:r w:rsidR="006C568F">
        <w:rPr>
          <w:bCs/>
          <w:sz w:val="27"/>
          <w:szCs w:val="27"/>
        </w:rPr>
        <w:t>ступившему в законную силу 12.06</w:t>
      </w:r>
      <w:r w:rsidRPr="002468B6">
        <w:rPr>
          <w:bCs/>
          <w:sz w:val="27"/>
          <w:szCs w:val="27"/>
        </w:rPr>
        <w:t>.202</w:t>
      </w:r>
      <w:r w:rsidR="006C568F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6C568F">
        <w:rPr>
          <w:bCs/>
          <w:sz w:val="27"/>
          <w:szCs w:val="27"/>
        </w:rPr>
        <w:t xml:space="preserve">начальника отделения ЦАФАП Госавтоинспекции МВД по Республике Крым </w:t>
      </w:r>
      <w:r w:rsidRPr="002468B6" w:rsidR="006C568F">
        <w:rPr>
          <w:bCs/>
          <w:sz w:val="27"/>
          <w:szCs w:val="27"/>
        </w:rPr>
        <w:t>№</w:t>
      </w:r>
      <w:r w:rsidR="00CB281E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 от 09.05.2024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CB281E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CB281E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CB281E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CB281E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C27544">
        <w:rPr>
          <w:bCs/>
          <w:sz w:val="27"/>
          <w:szCs w:val="27"/>
        </w:rPr>
        <w:t>27.05.2023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CB281E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CB281E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материалов дела следует, что постановлением </w:t>
      </w:r>
      <w:r w:rsidR="00C27544">
        <w:rPr>
          <w:bCs/>
          <w:sz w:val="27"/>
          <w:szCs w:val="27"/>
        </w:rPr>
        <w:t xml:space="preserve">начальника отделения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>от 9 мая 2024</w:t>
      </w:r>
      <w:r w:rsidRPr="002468B6" w:rsidR="00693723">
        <w:rPr>
          <w:bCs/>
          <w:sz w:val="27"/>
          <w:szCs w:val="27"/>
        </w:rPr>
        <w:t xml:space="preserve"> года </w:t>
      </w:r>
      <w:r w:rsidRPr="002468B6" w:rsidR="00F85499">
        <w:rPr>
          <w:bCs/>
          <w:sz w:val="27"/>
          <w:szCs w:val="27"/>
        </w:rPr>
        <w:t>№</w:t>
      </w:r>
      <w:r w:rsidR="00CB281E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ризнан</w:t>
      </w:r>
      <w:r w:rsidRPr="002468B6">
        <w:rPr>
          <w:bCs/>
          <w:sz w:val="27"/>
          <w:szCs w:val="27"/>
        </w:rPr>
        <w:t xml:space="preserve">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правонарушениях, и подвергнут наказанию в виде административного штрафа в размере </w:t>
      </w:r>
      <w:r w:rsidR="00CB281E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CB281E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Pr="002468B6" w:rsidR="005E2351">
        <w:rPr>
          <w:bCs/>
          <w:sz w:val="27"/>
          <w:szCs w:val="27"/>
        </w:rPr>
        <w:t xml:space="preserve"> 01</w:t>
      </w:r>
      <w:r w:rsidRPr="002468B6">
        <w:rPr>
          <w:bCs/>
          <w:sz w:val="27"/>
          <w:szCs w:val="27"/>
        </w:rPr>
        <w:t>.0</w:t>
      </w:r>
      <w:r w:rsidR="006C49C6">
        <w:rPr>
          <w:bCs/>
          <w:sz w:val="27"/>
          <w:szCs w:val="27"/>
        </w:rPr>
        <w:t>6.2024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Pr="00954DD0" w:rsidR="005E2351">
        <w:rPr>
          <w:bCs/>
          <w:sz w:val="27"/>
          <w:szCs w:val="27"/>
        </w:rPr>
        <w:t>0</w:t>
      </w:r>
      <w:r w:rsidRPr="00954DD0" w:rsidR="00954DD0">
        <w:rPr>
          <w:bCs/>
          <w:sz w:val="27"/>
          <w:szCs w:val="27"/>
        </w:rPr>
        <w:t>5.06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B913CE">
        <w:rPr>
          <w:bCs/>
          <w:sz w:val="27"/>
          <w:szCs w:val="27"/>
        </w:rPr>
        <w:t xml:space="preserve">начальника отделения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от </w:t>
      </w:r>
      <w:r w:rsidR="00B913CE">
        <w:rPr>
          <w:bCs/>
          <w:sz w:val="27"/>
          <w:szCs w:val="27"/>
        </w:rPr>
        <w:t>09.05</w:t>
      </w:r>
      <w:r w:rsidRPr="002468B6">
        <w:rPr>
          <w:bCs/>
          <w:sz w:val="27"/>
          <w:szCs w:val="27"/>
        </w:rPr>
        <w:t>.202</w:t>
      </w:r>
      <w:r w:rsidR="00B913C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не было обжаловано, о</w:t>
      </w:r>
      <w:r w:rsidRPr="002468B6" w:rsidR="00FA5318">
        <w:rPr>
          <w:bCs/>
          <w:sz w:val="27"/>
          <w:szCs w:val="27"/>
        </w:rPr>
        <w:t xml:space="preserve">тсрочка (рассрочка) </w:t>
      </w:r>
      <w:r w:rsidRPr="002468B6" w:rsidR="00FA5318">
        <w:rPr>
          <w:bCs/>
          <w:sz w:val="27"/>
          <w:szCs w:val="27"/>
        </w:rPr>
        <w:t>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в материалах дела отсутствуют 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</w:t>
      </w:r>
      <w:r>
        <w:rPr>
          <w:bCs/>
          <w:sz w:val="27"/>
          <w:szCs w:val="27"/>
        </w:rPr>
        <w:t xml:space="preserve">вышеуказанному </w:t>
      </w:r>
      <w:r w:rsidRPr="002468B6">
        <w:rPr>
          <w:bCs/>
          <w:sz w:val="27"/>
          <w:szCs w:val="27"/>
        </w:rPr>
        <w:t>адресу.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CB281E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CB281E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CB281E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27.05.2023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CB281E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Аналогичный адрес указан 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 xml:space="preserve">гражданина Российской Федерации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CB281E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>еспублике Крым от 31.10.2024, постановление №</w:t>
      </w:r>
      <w:r w:rsidR="00CB281E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 было направлено по адресу: </w:t>
      </w:r>
      <w:r w:rsidR="00CB281E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C004D7">
        <w:rPr>
          <w:bCs/>
          <w:sz w:val="27"/>
          <w:szCs w:val="27"/>
        </w:rPr>
        <w:t>начальника отделения</w:t>
      </w:r>
      <w:r w:rsidRPr="002468B6" w:rsidR="00D83C20">
        <w:rPr>
          <w:bCs/>
          <w:sz w:val="27"/>
          <w:szCs w:val="27"/>
        </w:rPr>
        <w:t xml:space="preserve"> 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C004D7">
        <w:rPr>
          <w:bCs/>
          <w:sz w:val="27"/>
          <w:szCs w:val="27"/>
        </w:rPr>
        <w:t>09</w:t>
      </w:r>
      <w:r w:rsidRPr="002468B6" w:rsidR="00D83C20">
        <w:rPr>
          <w:bCs/>
          <w:sz w:val="27"/>
          <w:szCs w:val="27"/>
        </w:rPr>
        <w:t>.0</w:t>
      </w:r>
      <w:r w:rsidR="00C004D7">
        <w:rPr>
          <w:bCs/>
          <w:sz w:val="27"/>
          <w:szCs w:val="27"/>
        </w:rPr>
        <w:t>5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="00C004D7">
        <w:rPr>
          <w:bCs/>
          <w:sz w:val="27"/>
          <w:szCs w:val="27"/>
        </w:rPr>
        <w:t>№</w:t>
      </w:r>
      <w:r w:rsidR="00CB281E">
        <w:rPr>
          <w:bCs/>
          <w:sz w:val="27"/>
          <w:szCs w:val="27"/>
        </w:rPr>
        <w:t>***</w:t>
      </w:r>
      <w:r w:rsidR="00C004D7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2C0048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денежные средства от должника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в счет уплаты штрафа по делу об административном правонарушении №</w:t>
      </w:r>
      <w:r w:rsidR="00CB281E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 поступили на депозитный счет отделения 20.09.2024.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 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</w:r>
      <w:r w:rsidR="00CB281E">
        <w:rPr>
          <w:bCs/>
          <w:sz w:val="27"/>
          <w:szCs w:val="27"/>
        </w:rPr>
        <w:t xml:space="preserve">                                                        </w:t>
      </w:r>
      <w:r w:rsidRPr="002468B6">
        <w:rPr>
          <w:bCs/>
          <w:sz w:val="27"/>
          <w:szCs w:val="27"/>
        </w:rPr>
        <w:t>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50AEF"/>
    <w:rsid w:val="00257320"/>
    <w:rsid w:val="00264C08"/>
    <w:rsid w:val="00265817"/>
    <w:rsid w:val="00267FEE"/>
    <w:rsid w:val="00271DC4"/>
    <w:rsid w:val="00281322"/>
    <w:rsid w:val="0028393D"/>
    <w:rsid w:val="002865E6"/>
    <w:rsid w:val="0029264C"/>
    <w:rsid w:val="0029515A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3CBF"/>
    <w:rsid w:val="004F14E7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21E7F"/>
    <w:rsid w:val="00723395"/>
    <w:rsid w:val="00731231"/>
    <w:rsid w:val="007324A4"/>
    <w:rsid w:val="00741D1B"/>
    <w:rsid w:val="00751479"/>
    <w:rsid w:val="00771882"/>
    <w:rsid w:val="007739A9"/>
    <w:rsid w:val="0078196C"/>
    <w:rsid w:val="007A4C83"/>
    <w:rsid w:val="007B7751"/>
    <w:rsid w:val="007C4D63"/>
    <w:rsid w:val="007D3144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EB3"/>
    <w:rsid w:val="00C37E74"/>
    <w:rsid w:val="00C53A24"/>
    <w:rsid w:val="00C53F4C"/>
    <w:rsid w:val="00C774F3"/>
    <w:rsid w:val="00C9182C"/>
    <w:rsid w:val="00C96BF3"/>
    <w:rsid w:val="00CA5EB0"/>
    <w:rsid w:val="00CA60FF"/>
    <w:rsid w:val="00CB281E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41230"/>
    <w:rsid w:val="00D731E8"/>
    <w:rsid w:val="00D8040E"/>
    <w:rsid w:val="00D811DB"/>
    <w:rsid w:val="00D83C20"/>
    <w:rsid w:val="00D91EE0"/>
    <w:rsid w:val="00D93A1D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86A3-C23F-41AA-B034-7ADC00B0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