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654A" w:rsidP="00BC654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BC654A" w:rsidP="00BC654A">
      <w:pPr>
        <w:jc w:val="both"/>
        <w:rPr>
          <w:sz w:val="28"/>
          <w:szCs w:val="28"/>
        </w:rPr>
      </w:pPr>
    </w:p>
    <w:p w:rsidR="00BC654A" w:rsidP="00BC654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BC654A" w:rsidP="00BC654A">
      <w:pPr>
        <w:jc w:val="center"/>
        <w:rPr>
          <w:sz w:val="28"/>
          <w:szCs w:val="28"/>
        </w:rPr>
      </w:pPr>
    </w:p>
    <w:p w:rsidR="00BC654A" w:rsidP="00BC654A">
      <w:pPr>
        <w:jc w:val="both"/>
        <w:rPr>
          <w:sz w:val="28"/>
          <w:szCs w:val="28"/>
        </w:rPr>
      </w:pPr>
      <w:r>
        <w:rPr>
          <w:sz w:val="28"/>
          <w:szCs w:val="28"/>
        </w:rPr>
        <w:t>21 февраля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BC654A" w:rsidP="00BC654A">
      <w:pPr>
        <w:jc w:val="both"/>
        <w:rPr>
          <w:sz w:val="28"/>
          <w:szCs w:val="28"/>
        </w:rPr>
      </w:pPr>
    </w:p>
    <w:p w:rsidR="00BC654A" w:rsidP="00BC6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C654A" w:rsidP="00BC654A">
      <w:pPr>
        <w:spacing w:line="216" w:lineRule="auto"/>
        <w:ind w:left="4248" w:firstLine="1"/>
        <w:jc w:val="both"/>
        <w:rPr>
          <w:sz w:val="28"/>
          <w:szCs w:val="28"/>
        </w:rPr>
      </w:pPr>
      <w:r>
        <w:rPr>
          <w:sz w:val="28"/>
          <w:szCs w:val="28"/>
        </w:rPr>
        <w:t>Аветисяна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Сережаевича</w:t>
      </w:r>
      <w:r>
        <w:rPr>
          <w:sz w:val="28"/>
          <w:szCs w:val="28"/>
        </w:rPr>
        <w:t xml:space="preserve">, </w:t>
      </w:r>
      <w:r w:rsidRPr="00515E2D" w:rsidR="00515E2D">
        <w:rPr>
          <w:sz w:val="28"/>
          <w:szCs w:val="28"/>
        </w:rPr>
        <w:t>&lt;</w:t>
      </w:r>
      <w:r w:rsidR="00515E2D">
        <w:rPr>
          <w:sz w:val="28"/>
          <w:szCs w:val="28"/>
        </w:rPr>
        <w:t>ДАННЫЕ ИЗЪЯТЫ</w:t>
      </w:r>
      <w:r w:rsidRPr="00515E2D" w:rsidR="00515E2D">
        <w:rPr>
          <w:sz w:val="28"/>
          <w:szCs w:val="28"/>
        </w:rPr>
        <w:t>&gt;</w:t>
      </w:r>
      <w:r>
        <w:rPr>
          <w:sz w:val="28"/>
          <w:szCs w:val="28"/>
        </w:rPr>
        <w:t>, -</w:t>
      </w:r>
    </w:p>
    <w:p w:rsidR="00BC654A" w:rsidP="00BC65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ст.15.5. Кодекса Российской Федерации об административных правонарушениях,</w:t>
      </w:r>
    </w:p>
    <w:p w:rsidR="00BC654A" w:rsidP="00BC654A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C654A" w:rsidP="00BC654A">
      <w:pPr>
        <w:suppressAutoHyphens/>
        <w:rPr>
          <w:bCs/>
          <w:sz w:val="28"/>
          <w:szCs w:val="28"/>
        </w:rPr>
      </w:pPr>
    </w:p>
    <w:p w:rsidR="00BC654A" w:rsidP="00BC654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Аветисян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Сережаевич</w:t>
      </w:r>
      <w:r>
        <w:rPr>
          <w:sz w:val="28"/>
          <w:szCs w:val="28"/>
        </w:rPr>
        <w:t xml:space="preserve">, являясь директором Общества с ограниченной </w:t>
      </w:r>
      <w:r>
        <w:rPr>
          <w:sz w:val="28"/>
          <w:szCs w:val="28"/>
        </w:rPr>
        <w:t>ответственностью</w:t>
      </w:r>
      <w:r>
        <w:rPr>
          <w:sz w:val="28"/>
          <w:szCs w:val="28"/>
        </w:rPr>
        <w:t xml:space="preserve"> </w:t>
      </w:r>
      <w:r w:rsidR="00515E2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 срок, установленный законодательством о налогах и сборах, </w:t>
      </w:r>
      <w:r>
        <w:rPr>
          <w:sz w:val="28"/>
          <w:szCs w:val="28"/>
          <w:shd w:val="clear" w:color="auto" w:fill="FFFFFF"/>
        </w:rPr>
        <w:t>не представил в Инспекцию Федеральной налоговой службы России по городу Симферополю налоговую декларацию по налогу на имущество организаций за 2017 год (форма по КНД 1152026).</w:t>
      </w:r>
    </w:p>
    <w:p w:rsidR="00BC654A" w:rsidP="00BC654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пунктом 3 статьи 386 Налогового кодекса Российской Федерации, налогоплательщики представляют налоговые декларации по итогам налогового периода не позднее 30 марта года, следующего за истекшим налоговым периодом.</w:t>
      </w:r>
    </w:p>
    <w:p w:rsidR="00BC654A" w:rsidP="00BC654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Декларация по налогу на имущество организаций за 2017 год подана в ИФНС России по г. Симферополю директором ООО </w:t>
      </w:r>
      <w:r w:rsidR="00515E2D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Аветисян</w:t>
      </w:r>
      <w:r>
        <w:rPr>
          <w:sz w:val="28"/>
          <w:szCs w:val="28"/>
          <w:shd w:val="clear" w:color="auto" w:fill="FFFFFF"/>
        </w:rPr>
        <w:t xml:space="preserve"> Ю.С., </w:t>
      </w:r>
      <w:r w:rsidRPr="00515E2D" w:rsidR="00515E2D">
        <w:rPr>
          <w:sz w:val="28"/>
          <w:szCs w:val="28"/>
        </w:rPr>
        <w:t>&lt;</w:t>
      </w:r>
      <w:r w:rsidR="00515E2D">
        <w:rPr>
          <w:sz w:val="28"/>
          <w:szCs w:val="28"/>
        </w:rPr>
        <w:t>ДАННЫЕ ИЗЪЯТЫ</w:t>
      </w:r>
      <w:r w:rsidRPr="00515E2D" w:rsidR="00515E2D">
        <w:rPr>
          <w:sz w:val="28"/>
          <w:szCs w:val="28"/>
        </w:rPr>
        <w:t>&gt;</w:t>
      </w:r>
      <w:r w:rsidR="00515E2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года, предельный срок предос</w:t>
      </w:r>
      <w:r w:rsidR="00BF53A4">
        <w:rPr>
          <w:sz w:val="28"/>
          <w:szCs w:val="28"/>
          <w:shd w:val="clear" w:color="auto" w:fill="FFFFFF"/>
        </w:rPr>
        <w:t>тавления которой 30.03.2018</w:t>
      </w:r>
      <w:r>
        <w:rPr>
          <w:sz w:val="28"/>
          <w:szCs w:val="28"/>
          <w:shd w:val="clear" w:color="auto" w:fill="FFFFFF"/>
        </w:rPr>
        <w:t xml:space="preserve"> года, то есть декларация предоставлена на 1 календарный день после предельного срока предоставления расчета.</w:t>
      </w:r>
    </w:p>
    <w:p w:rsidR="00BC654A" w:rsidP="00BC654A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="00BF53A4">
        <w:rPr>
          <w:sz w:val="28"/>
          <w:szCs w:val="28"/>
          <w:shd w:val="clear" w:color="auto" w:fill="FFFFFF"/>
          <w:lang w:eastAsia="ru-RU"/>
        </w:rPr>
        <w:t>Аветисян</w:t>
      </w:r>
      <w:r w:rsidR="00BF53A4">
        <w:rPr>
          <w:sz w:val="28"/>
          <w:szCs w:val="28"/>
          <w:shd w:val="clear" w:color="auto" w:fill="FFFFFF"/>
          <w:lang w:eastAsia="ru-RU"/>
        </w:rPr>
        <w:t xml:space="preserve"> К.С</w:t>
      </w:r>
      <w:r>
        <w:rPr>
          <w:sz w:val="28"/>
          <w:szCs w:val="28"/>
          <w:shd w:val="clear" w:color="auto" w:fill="FFFFFF"/>
          <w:lang w:eastAsia="ru-RU"/>
        </w:rPr>
        <w:t>. не явился, о времени и месте его проведения извещен судебной повесткой, причины неявки мировому судье неизвестны, ходатайств об отложении рассмотрения дела не поступало.</w:t>
      </w:r>
    </w:p>
    <w:p w:rsidR="00BF53A4" w:rsidRPr="00F053D2" w:rsidP="00BF53A4">
      <w:pPr>
        <w:ind w:firstLine="708"/>
        <w:jc w:val="both"/>
        <w:rPr>
          <w:sz w:val="28"/>
          <w:szCs w:val="28"/>
          <w:shd w:val="clear" w:color="auto" w:fill="FFFFFF"/>
        </w:rPr>
      </w:pPr>
      <w:r w:rsidRPr="00F053D2">
        <w:rPr>
          <w:sz w:val="28"/>
          <w:szCs w:val="28"/>
          <w:shd w:val="clear" w:color="auto" w:fill="FFFFFF"/>
        </w:rPr>
        <w:t xml:space="preserve">В соответствии с </w:t>
      </w:r>
      <w:r w:rsidRPr="00F053D2">
        <w:rPr>
          <w:sz w:val="28"/>
          <w:szCs w:val="28"/>
          <w:shd w:val="clear" w:color="auto" w:fill="FFFFFF"/>
        </w:rPr>
        <w:t>абз</w:t>
      </w:r>
      <w:r w:rsidRPr="00F053D2">
        <w:rPr>
          <w:sz w:val="28"/>
          <w:szCs w:val="28"/>
          <w:shd w:val="clear" w:color="auto" w:fill="FFFFFF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F053D2">
        <w:rPr>
          <w:sz w:val="28"/>
          <w:szCs w:val="28"/>
          <w:shd w:val="clear" w:color="auto" w:fill="FFFFFF"/>
        </w:rPr>
        <w:t xml:space="preserve"> связи, </w:t>
      </w:r>
      <w:r w:rsidRPr="00F053D2">
        <w:rPr>
          <w:sz w:val="28"/>
          <w:szCs w:val="28"/>
          <w:shd w:val="clear" w:color="auto" w:fill="FFFFFF"/>
        </w:rPr>
        <w:t>позволяющих</w:t>
      </w:r>
      <w:r w:rsidRPr="00F053D2">
        <w:rPr>
          <w:sz w:val="28"/>
          <w:szCs w:val="28"/>
          <w:shd w:val="clear" w:color="auto" w:fill="FFFFFF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F053D2">
        <w:rPr>
          <w:sz w:val="28"/>
          <w:szCs w:val="28"/>
          <w:shd w:val="clear" w:color="auto" w:fill="FFFFFF"/>
        </w:rPr>
        <w:t>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F53A4" w:rsidRPr="00F053D2" w:rsidP="00BF53A4">
      <w:pPr>
        <w:ind w:firstLine="708"/>
        <w:jc w:val="both"/>
        <w:rPr>
          <w:sz w:val="28"/>
          <w:szCs w:val="28"/>
          <w:shd w:val="clear" w:color="auto" w:fill="FFFFFF"/>
        </w:rPr>
      </w:pPr>
      <w:r w:rsidRPr="00F053D2">
        <w:rPr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 w:rsidRPr="00F053D2">
        <w:rPr>
          <w:sz w:val="28"/>
          <w:szCs w:val="28"/>
          <w:shd w:val="clear" w:color="auto" w:fill="FFFFFF"/>
        </w:rPr>
        <w:t>Аветисян</w:t>
      </w:r>
      <w:r w:rsidRPr="00F053D2">
        <w:rPr>
          <w:sz w:val="28"/>
          <w:szCs w:val="28"/>
          <w:shd w:val="clear" w:color="auto" w:fill="FFFFFF"/>
        </w:rPr>
        <w:t xml:space="preserve"> Ю.С.,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BF53A4" w:rsidP="00BF53A4">
      <w:pPr>
        <w:ind w:firstLine="708"/>
        <w:jc w:val="both"/>
        <w:rPr>
          <w:sz w:val="28"/>
          <w:szCs w:val="28"/>
          <w:shd w:val="clear" w:color="auto" w:fill="FFFFFF"/>
        </w:rPr>
      </w:pPr>
      <w:r w:rsidRPr="00F053D2"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BC654A" w:rsidP="00BF53A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Аветисяна</w:t>
      </w:r>
      <w:r>
        <w:rPr>
          <w:sz w:val="28"/>
          <w:szCs w:val="28"/>
        </w:rPr>
        <w:t xml:space="preserve"> Ю.С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ст.15.5</w:t>
      </w:r>
      <w:r>
        <w:fldChar w:fldCharType="end"/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BC654A" w:rsidP="00BC654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BF53A4">
        <w:rPr>
          <w:sz w:val="28"/>
          <w:szCs w:val="28"/>
        </w:rPr>
        <w:t>Аветисяна</w:t>
      </w:r>
      <w:r w:rsidR="00BF53A4">
        <w:rPr>
          <w:sz w:val="28"/>
          <w:szCs w:val="28"/>
        </w:rPr>
        <w:t xml:space="preserve"> Ю.С</w:t>
      </w:r>
      <w:r>
        <w:rPr>
          <w:sz w:val="28"/>
          <w:szCs w:val="28"/>
        </w:rPr>
        <w:t xml:space="preserve">. 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515E2D" w:rsidR="00515E2D">
        <w:rPr>
          <w:sz w:val="28"/>
          <w:szCs w:val="28"/>
        </w:rPr>
        <w:t>&lt;</w:t>
      </w:r>
      <w:r w:rsidR="00515E2D">
        <w:rPr>
          <w:sz w:val="28"/>
          <w:szCs w:val="28"/>
        </w:rPr>
        <w:t>ДАННЫЕ ИЗЪЯТЫ</w:t>
      </w:r>
      <w:r w:rsidRPr="00515E2D" w:rsidR="00515E2D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15E2D" w:rsidR="00515E2D">
        <w:rPr>
          <w:sz w:val="28"/>
          <w:szCs w:val="28"/>
        </w:rPr>
        <w:t>&lt;</w:t>
      </w:r>
      <w:r w:rsidR="00515E2D">
        <w:rPr>
          <w:sz w:val="28"/>
          <w:szCs w:val="28"/>
        </w:rPr>
        <w:t>ДАННЫЕ</w:t>
      </w:r>
      <w:r w:rsidR="00515E2D">
        <w:rPr>
          <w:sz w:val="28"/>
          <w:szCs w:val="28"/>
        </w:rPr>
        <w:t xml:space="preserve"> ИЗЪЯТЫ</w:t>
      </w:r>
      <w:r w:rsidRPr="00515E2D" w:rsidR="00515E2D">
        <w:rPr>
          <w:sz w:val="28"/>
          <w:szCs w:val="28"/>
        </w:rPr>
        <w:t>&gt;</w:t>
      </w:r>
      <w:r>
        <w:rPr>
          <w:sz w:val="28"/>
          <w:szCs w:val="28"/>
        </w:rPr>
        <w:t>года, которым подтверждаются обстоятельства совершенного правонарушения (л.д.1-3); копией акта налоговой проверки №</w:t>
      </w:r>
      <w:r w:rsidRPr="00515E2D" w:rsidR="00515E2D">
        <w:rPr>
          <w:sz w:val="28"/>
          <w:szCs w:val="28"/>
        </w:rPr>
        <w:t>&lt;</w:t>
      </w:r>
      <w:r w:rsidR="00515E2D">
        <w:rPr>
          <w:sz w:val="28"/>
          <w:szCs w:val="28"/>
        </w:rPr>
        <w:t>ДАННЫЕ ИЗЪЯТЫ</w:t>
      </w:r>
      <w:r w:rsidRPr="00515E2D" w:rsidR="00515E2D">
        <w:rPr>
          <w:sz w:val="28"/>
          <w:szCs w:val="28"/>
        </w:rPr>
        <w:t>&gt;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15E2D" w:rsidR="00515E2D">
        <w:rPr>
          <w:sz w:val="28"/>
          <w:szCs w:val="28"/>
        </w:rPr>
        <w:t>&lt;</w:t>
      </w:r>
      <w:r w:rsidR="00515E2D">
        <w:rPr>
          <w:sz w:val="28"/>
          <w:szCs w:val="28"/>
        </w:rPr>
        <w:t>ДАННЫЕ</w:t>
      </w:r>
      <w:r w:rsidR="00515E2D">
        <w:rPr>
          <w:sz w:val="28"/>
          <w:szCs w:val="28"/>
        </w:rPr>
        <w:t xml:space="preserve"> ИЗЪЯТЫ</w:t>
      </w:r>
      <w:r w:rsidRPr="00515E2D" w:rsidR="00515E2D">
        <w:rPr>
          <w:sz w:val="28"/>
          <w:szCs w:val="28"/>
        </w:rPr>
        <w:t>&gt;</w:t>
      </w:r>
      <w:r>
        <w:rPr>
          <w:sz w:val="28"/>
          <w:szCs w:val="28"/>
        </w:rPr>
        <w:t xml:space="preserve">года, которым подтверждается нарушение срока представления в налоговый орган декларации по налогу </w:t>
      </w:r>
      <w:r w:rsidR="00BF53A4">
        <w:rPr>
          <w:sz w:val="28"/>
          <w:szCs w:val="28"/>
        </w:rPr>
        <w:t>на имущество организаций за 2017</w:t>
      </w:r>
      <w:r>
        <w:rPr>
          <w:sz w:val="28"/>
          <w:szCs w:val="28"/>
        </w:rPr>
        <w:t xml:space="preserve"> год, предельный срок п</w:t>
      </w:r>
      <w:r w:rsidR="00BF53A4">
        <w:rPr>
          <w:sz w:val="28"/>
          <w:szCs w:val="28"/>
        </w:rPr>
        <w:t>редоставления которой 30.03.2018</w:t>
      </w:r>
      <w:r>
        <w:rPr>
          <w:sz w:val="28"/>
          <w:szCs w:val="28"/>
        </w:rPr>
        <w:t xml:space="preserve"> го</w:t>
      </w:r>
      <w:r w:rsidR="00BF53A4">
        <w:rPr>
          <w:sz w:val="28"/>
          <w:szCs w:val="28"/>
        </w:rPr>
        <w:t xml:space="preserve">да, декларация подана </w:t>
      </w:r>
      <w:r w:rsidRPr="00515E2D" w:rsidR="00515E2D">
        <w:rPr>
          <w:sz w:val="28"/>
          <w:szCs w:val="28"/>
        </w:rPr>
        <w:t>&lt;</w:t>
      </w:r>
      <w:r w:rsidR="00515E2D">
        <w:rPr>
          <w:sz w:val="28"/>
          <w:szCs w:val="28"/>
        </w:rPr>
        <w:t>ДАННЫЕ ИЗЪЯТЫ</w:t>
      </w:r>
      <w:r w:rsidRPr="00515E2D" w:rsidR="00515E2D">
        <w:rPr>
          <w:sz w:val="28"/>
          <w:szCs w:val="28"/>
        </w:rPr>
        <w:t>&gt;</w:t>
      </w:r>
      <w:r w:rsidR="00BF53A4">
        <w:rPr>
          <w:sz w:val="28"/>
          <w:szCs w:val="28"/>
        </w:rPr>
        <w:t>года (л.д.10-11</w:t>
      </w:r>
      <w:r>
        <w:rPr>
          <w:sz w:val="28"/>
          <w:szCs w:val="28"/>
        </w:rPr>
        <w:t>); иными материалами дела.</w:t>
      </w:r>
    </w:p>
    <w:p w:rsidR="00BC654A" w:rsidP="00BC654A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 имеющейся в материалах дела выписки из ЕГРЮЛ </w:t>
      </w:r>
      <w:r w:rsidR="00BF53A4">
        <w:rPr>
          <w:szCs w:val="28"/>
        </w:rPr>
        <w:t xml:space="preserve">о </w:t>
      </w:r>
      <w:r w:rsidRPr="00515E2D" w:rsidR="00515E2D">
        <w:rPr>
          <w:szCs w:val="28"/>
        </w:rPr>
        <w:t>&lt;</w:t>
      </w:r>
      <w:r w:rsidR="00515E2D">
        <w:rPr>
          <w:szCs w:val="28"/>
        </w:rPr>
        <w:t>ДАННЫЕ ИЗЪЯТЫ</w:t>
      </w:r>
      <w:r w:rsidRPr="00515E2D" w:rsidR="00515E2D">
        <w:rPr>
          <w:szCs w:val="28"/>
        </w:rPr>
        <w:t>&gt;</w:t>
      </w:r>
      <w:r w:rsidR="00BF53A4">
        <w:rPr>
          <w:szCs w:val="28"/>
        </w:rPr>
        <w:t xml:space="preserve">года </w:t>
      </w:r>
      <w:r>
        <w:rPr>
          <w:szCs w:val="28"/>
        </w:rPr>
        <w:t>(л.д.</w:t>
      </w:r>
      <w:r w:rsidR="00BF53A4">
        <w:rPr>
          <w:szCs w:val="28"/>
        </w:rPr>
        <w:t>15-16</w:t>
      </w:r>
      <w:r>
        <w:rPr>
          <w:szCs w:val="28"/>
        </w:rPr>
        <w:t xml:space="preserve">), </w:t>
      </w:r>
      <w:r w:rsidR="00BF53A4">
        <w:rPr>
          <w:szCs w:val="28"/>
        </w:rPr>
        <w:t>Аветисян</w:t>
      </w:r>
      <w:r w:rsidR="00BF53A4">
        <w:rPr>
          <w:szCs w:val="28"/>
        </w:rPr>
        <w:t xml:space="preserve"> Ю.С.</w:t>
      </w:r>
      <w:r>
        <w:rPr>
          <w:szCs w:val="28"/>
        </w:rPr>
        <w:t xml:space="preserve"> </w:t>
      </w:r>
      <w:r>
        <w:rPr>
          <w:szCs w:val="28"/>
        </w:rPr>
        <w:t xml:space="preserve">является директором Общества с ограниченной ответственностью </w:t>
      </w:r>
      <w:r w:rsidR="00515E2D">
        <w:rPr>
          <w:szCs w:val="28"/>
        </w:rPr>
        <w:t>&lt;ДАННЫЕ ИЗЪЯТЫ</w:t>
      </w:r>
      <w:r w:rsidR="00515E2D">
        <w:rPr>
          <w:szCs w:val="28"/>
        </w:rPr>
        <w:t>&gt;</w:t>
      </w:r>
      <w:r>
        <w:rPr>
          <w:szCs w:val="28"/>
        </w:rPr>
        <w:t>. Данных о том, что он ранее привлекался к административной ответственности, не имеется.</w:t>
      </w:r>
    </w:p>
    <w:p w:rsidR="00BC654A" w:rsidP="00BC654A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 таких обстоятельствах в действиях </w:t>
      </w:r>
      <w:r>
        <w:rPr>
          <w:szCs w:val="28"/>
        </w:rPr>
        <w:t>А</w:t>
      </w:r>
      <w:r w:rsidR="00BF53A4">
        <w:rPr>
          <w:szCs w:val="28"/>
        </w:rPr>
        <w:t>ветисяна</w:t>
      </w:r>
      <w:r w:rsidR="00BF53A4">
        <w:rPr>
          <w:szCs w:val="28"/>
        </w:rPr>
        <w:t xml:space="preserve"> Ю.С</w:t>
      </w:r>
      <w:r>
        <w:rPr>
          <w:szCs w:val="28"/>
        </w:rPr>
        <w:t>. имеется состав правонарушения, предусмотренного ст. 15.5. КоАП РФ,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C654A" w:rsidP="00BC654A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C654A" w:rsidP="00BC654A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В силу ч.2 ст.3.4., ч.3.5 ст.4.1. </w:t>
      </w:r>
      <w:r>
        <w:rPr>
          <w:szCs w:val="28"/>
        </w:rPr>
        <w:t xml:space="preserve">КоАП РФ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</w:t>
      </w:r>
      <w:r>
        <w:rPr>
          <w:szCs w:val="28"/>
        </w:rPr>
        <w:t>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</w:t>
      </w:r>
      <w:r>
        <w:rPr>
          <w:szCs w:val="28"/>
        </w:rPr>
        <w:t xml:space="preserve">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C654A" w:rsidP="00BC654A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BF53A4">
        <w:rPr>
          <w:szCs w:val="28"/>
        </w:rPr>
        <w:t>Аветисяна</w:t>
      </w:r>
      <w:r w:rsidR="00BF53A4">
        <w:rPr>
          <w:szCs w:val="28"/>
        </w:rPr>
        <w:t xml:space="preserve"> Ю.С</w:t>
      </w:r>
      <w:r>
        <w:rPr>
          <w:szCs w:val="28"/>
        </w:rPr>
        <w:t>., который согласно материалам дела, ранее не привлекался к административной ответственности, мировой судья пришел к выводу о возможности назначения административного наказания в виде предупреждения.</w:t>
      </w:r>
    </w:p>
    <w:p w:rsidR="00BC654A" w:rsidP="00BC654A">
      <w:pPr>
        <w:pStyle w:val="BodyTextIndent"/>
        <w:ind w:firstLine="708"/>
        <w:rPr>
          <w:szCs w:val="28"/>
        </w:rPr>
      </w:pPr>
      <w:r>
        <w:rPr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 -</w:t>
      </w:r>
    </w:p>
    <w:p w:rsidR="00BC654A" w:rsidP="00BC654A">
      <w:pPr>
        <w:pStyle w:val="BodyTextIndent"/>
        <w:ind w:hanging="142"/>
        <w:jc w:val="center"/>
        <w:rPr>
          <w:szCs w:val="28"/>
        </w:rPr>
      </w:pPr>
      <w:r>
        <w:rPr>
          <w:szCs w:val="28"/>
        </w:rPr>
        <w:t>ПОСТАНОВИЛ:</w:t>
      </w:r>
    </w:p>
    <w:p w:rsidR="00BC654A" w:rsidP="00BC654A">
      <w:pPr>
        <w:pStyle w:val="BodyTextIndent"/>
        <w:ind w:hanging="142"/>
        <w:jc w:val="center"/>
        <w:rPr>
          <w:szCs w:val="28"/>
        </w:rPr>
      </w:pPr>
    </w:p>
    <w:p w:rsidR="00BC654A" w:rsidP="00BC654A">
      <w:pPr>
        <w:pStyle w:val="BodyTextIndent"/>
        <w:ind w:firstLine="708"/>
        <w:rPr>
          <w:szCs w:val="28"/>
        </w:rPr>
      </w:pPr>
      <w:r>
        <w:rPr>
          <w:szCs w:val="28"/>
        </w:rPr>
        <w:t>Аветисяна</w:t>
      </w:r>
      <w:r>
        <w:rPr>
          <w:szCs w:val="28"/>
        </w:rPr>
        <w:t xml:space="preserve"> </w:t>
      </w:r>
      <w:r>
        <w:rPr>
          <w:szCs w:val="28"/>
        </w:rPr>
        <w:t>Юрика</w:t>
      </w:r>
      <w:r>
        <w:rPr>
          <w:szCs w:val="28"/>
        </w:rPr>
        <w:t xml:space="preserve"> </w:t>
      </w:r>
      <w:r>
        <w:rPr>
          <w:szCs w:val="28"/>
        </w:rPr>
        <w:t>Сережаевича</w:t>
      </w:r>
      <w:r>
        <w:rPr>
          <w:szCs w:val="28"/>
        </w:rPr>
        <w:t xml:space="preserve">, директора Общества с ограниченной ответственностью </w:t>
      </w:r>
      <w:r w:rsidR="00515E2D">
        <w:rPr>
          <w:szCs w:val="28"/>
        </w:rPr>
        <w:t>&lt;ДАННЫЕ ИЗЪЯТЫ&gt;</w:t>
      </w:r>
      <w:r>
        <w:rPr>
          <w:szCs w:val="28"/>
        </w:rPr>
        <w:t>, признать виновным в совершении административного правонарушения, предусмотренного ст. 15.5.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BC654A" w:rsidP="00BC654A">
      <w:pPr>
        <w:pStyle w:val="BodyTextIndent"/>
        <w:ind w:firstLine="708"/>
        <w:rPr>
          <w:szCs w:val="28"/>
        </w:rPr>
      </w:pPr>
      <w:r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C654A" w:rsidP="00BC654A">
      <w:pPr>
        <w:pStyle w:val="BodyTextIndent"/>
        <w:ind w:firstLine="708"/>
        <w:rPr>
          <w:szCs w:val="28"/>
        </w:rPr>
      </w:pPr>
    </w:p>
    <w:p w:rsidR="00BC654A" w:rsidP="00BC654A">
      <w:pPr>
        <w:pStyle w:val="BodyTextIndent"/>
        <w:ind w:firstLine="708"/>
        <w:rPr>
          <w:szCs w:val="28"/>
        </w:rPr>
      </w:pPr>
    </w:p>
    <w:p w:rsidR="00BC654A" w:rsidP="00BC654A">
      <w:pPr>
        <w:pStyle w:val="BodyTextIndent"/>
        <w:ind w:firstLine="708"/>
        <w:rPr>
          <w:szCs w:val="28"/>
        </w:rPr>
      </w:pPr>
      <w:r>
        <w:rPr>
          <w:szCs w:val="28"/>
        </w:rPr>
        <w:t>Мировой судья</w:t>
      </w:r>
      <w:r>
        <w:rPr>
          <w:szCs w:val="28"/>
        </w:rPr>
        <w:tab/>
      </w:r>
      <w:r>
        <w:rPr>
          <w:szCs w:val="28"/>
        </w:rPr>
        <w:tab/>
      </w:r>
      <w:r w:rsidRPr="00515E2D">
        <w:rPr>
          <w:color w:val="FFFFFF" w:themeColor="background1"/>
          <w:szCs w:val="28"/>
        </w:rPr>
        <w:tab/>
      </w:r>
      <w:r w:rsidRPr="00515E2D" w:rsidR="00F053D2">
        <w:rPr>
          <w:color w:val="FFFFFF" w:themeColor="background1"/>
          <w:szCs w:val="28"/>
        </w:rPr>
        <w:t>/подпись/</w:t>
      </w:r>
      <w:r w:rsidRPr="00F053D2">
        <w:rPr>
          <w:szCs w:val="28"/>
        </w:rPr>
        <w:tab/>
      </w:r>
      <w:r w:rsidRPr="00F053D2">
        <w:rPr>
          <w:szCs w:val="28"/>
        </w:rPr>
        <w:tab/>
      </w:r>
      <w:r w:rsidR="00F053D2">
        <w:rPr>
          <w:szCs w:val="28"/>
        </w:rPr>
        <w:t xml:space="preserve">         </w:t>
      </w:r>
      <w:r w:rsidR="00F053D2">
        <w:rPr>
          <w:szCs w:val="28"/>
        </w:rPr>
        <w:tab/>
      </w:r>
      <w:r>
        <w:rPr>
          <w:szCs w:val="28"/>
        </w:rPr>
        <w:tab/>
        <w:t xml:space="preserve"> Д.В. Киреев</w:t>
      </w:r>
    </w:p>
    <w:p w:rsidR="00E908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B"/>
    <w:rsid w:val="000C56EB"/>
    <w:rsid w:val="00515E2D"/>
    <w:rsid w:val="00BC654A"/>
    <w:rsid w:val="00BF53A4"/>
    <w:rsid w:val="00E908A9"/>
    <w:rsid w:val="00F053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C654A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C65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BC654A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C65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BC654A"/>
  </w:style>
  <w:style w:type="character" w:customStyle="1" w:styleId="snippetequal">
    <w:name w:val="snippet_equal"/>
    <w:rsid w:val="00BC654A"/>
  </w:style>
  <w:style w:type="paragraph" w:styleId="BalloonText">
    <w:name w:val="Balloon Text"/>
    <w:basedOn w:val="Normal"/>
    <w:link w:val="a1"/>
    <w:uiPriority w:val="99"/>
    <w:semiHidden/>
    <w:unhideWhenUsed/>
    <w:rsid w:val="00BF53A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5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