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D33E0" w:rsidP="006A4312">
      <w:pPr>
        <w:pStyle w:val="Heading1"/>
        <w:jc w:val="right"/>
        <w:rPr>
          <w:b w:val="0"/>
          <w:sz w:val="28"/>
          <w:szCs w:val="28"/>
        </w:rPr>
      </w:pPr>
      <w:r>
        <w:rPr>
          <w:b w:val="0"/>
          <w:sz w:val="28"/>
          <w:szCs w:val="28"/>
        </w:rPr>
        <w:t>Дело № 5-1-111/2019</w:t>
      </w:r>
    </w:p>
    <w:p w:rsidR="007D33E0" w:rsidP="006A4312">
      <w:pPr>
        <w:pStyle w:val="Heading1"/>
        <w:jc w:val="right"/>
        <w:rPr>
          <w:b w:val="0"/>
          <w:sz w:val="28"/>
          <w:szCs w:val="28"/>
        </w:rPr>
      </w:pPr>
      <w:r>
        <w:rPr>
          <w:b w:val="0"/>
          <w:sz w:val="28"/>
          <w:szCs w:val="28"/>
        </w:rPr>
        <w:t xml:space="preserve"> </w:t>
      </w:r>
    </w:p>
    <w:p w:rsidR="007D33E0" w:rsidP="006A4312">
      <w:pPr>
        <w:pStyle w:val="Heading1"/>
        <w:rPr>
          <w:b w:val="0"/>
          <w:bCs w:val="0"/>
          <w:sz w:val="28"/>
          <w:szCs w:val="28"/>
        </w:rPr>
      </w:pPr>
      <w:r>
        <w:rPr>
          <w:b w:val="0"/>
          <w:bCs w:val="0"/>
          <w:sz w:val="28"/>
          <w:szCs w:val="28"/>
        </w:rPr>
        <w:t>ПОСТАНОВЛЕНИЕ</w:t>
      </w:r>
    </w:p>
    <w:p w:rsidR="007D33E0" w:rsidP="006A4312"/>
    <w:p w:rsidR="007D33E0" w:rsidP="006A4312">
      <w:pPr>
        <w:jc w:val="both"/>
        <w:rPr>
          <w:sz w:val="28"/>
          <w:szCs w:val="28"/>
        </w:rPr>
      </w:pPr>
      <w:r>
        <w:rPr>
          <w:sz w:val="28"/>
          <w:szCs w:val="28"/>
        </w:rPr>
        <w:t>21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7D33E0" w:rsidP="006A4312">
      <w:pPr>
        <w:jc w:val="both"/>
        <w:rPr>
          <w:sz w:val="28"/>
          <w:szCs w:val="28"/>
        </w:rPr>
      </w:pPr>
    </w:p>
    <w:p w:rsidR="007D33E0" w:rsidP="006A4312">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7D33E0" w:rsidP="006A4312">
      <w:pPr>
        <w:ind w:left="3540"/>
        <w:jc w:val="both"/>
      </w:pPr>
      <w:r>
        <w:rPr>
          <w:sz w:val="28"/>
          <w:szCs w:val="28"/>
        </w:rPr>
        <w:t>Общества с ограниченной ответственностью «&lt;ДАННЫЕ ИЗЪЯТЫ&gt;», расположенного по адресу: &lt;ДАННЫЕ ИЗЪЯТЫ&gt;, ОГРН &lt;ДАННЫЕ ИЗЪЯТЫ&gt;, ИНН &lt;ДАННЫЕ ИЗЪЯТЫ&gt;, КПП &lt;ДАННЫЕ ИЗЪЯТЫ&gt;</w:t>
      </w:r>
      <w:r>
        <w:rPr>
          <w:rStyle w:val="s11"/>
          <w:sz w:val="28"/>
          <w:szCs w:val="28"/>
        </w:rPr>
        <w:t>,</w:t>
      </w:r>
      <w:r>
        <w:rPr>
          <w:sz w:val="28"/>
          <w:szCs w:val="28"/>
        </w:rPr>
        <w:t xml:space="preserve"> </w:t>
      </w:r>
    </w:p>
    <w:p w:rsidR="007D33E0" w:rsidP="006A4312">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7D33E0" w:rsidP="006A4312">
      <w:pPr>
        <w:jc w:val="both"/>
        <w:rPr>
          <w:sz w:val="28"/>
          <w:szCs w:val="28"/>
        </w:rPr>
      </w:pPr>
    </w:p>
    <w:p w:rsidR="007D33E0" w:rsidP="006A4312">
      <w:pPr>
        <w:jc w:val="center"/>
        <w:rPr>
          <w:sz w:val="28"/>
          <w:szCs w:val="28"/>
        </w:rPr>
      </w:pPr>
      <w:r>
        <w:rPr>
          <w:sz w:val="28"/>
          <w:szCs w:val="28"/>
        </w:rPr>
        <w:t>УСТАНОВИЛ:</w:t>
      </w:r>
    </w:p>
    <w:p w:rsidR="007D33E0" w:rsidP="006A4312">
      <w:pPr>
        <w:jc w:val="both"/>
        <w:rPr>
          <w:sz w:val="28"/>
          <w:szCs w:val="28"/>
        </w:rPr>
      </w:pPr>
    </w:p>
    <w:p w:rsidR="007D33E0" w:rsidP="006A4312">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7D33E0" w:rsidP="006A4312">
      <w:pPr>
        <w:pStyle w:val="BodyText"/>
        <w:spacing w:after="0" w:line="228" w:lineRule="auto"/>
        <w:ind w:firstLine="709"/>
        <w:jc w:val="both"/>
        <w:rPr>
          <w:bCs/>
        </w:rPr>
      </w:pPr>
      <w:r>
        <w:rPr>
          <w:bCs/>
          <w:sz w:val="28"/>
          <w:szCs w:val="28"/>
        </w:rPr>
        <w:t>В судебное заседание законный представитель ООО «</w:t>
      </w:r>
      <w:r>
        <w:rPr>
          <w:sz w:val="28"/>
          <w:szCs w:val="28"/>
        </w:rPr>
        <w:t>&lt;ДАННЫЕ ИЗЪЯТЫ&gt;</w:t>
      </w:r>
      <w:r>
        <w:rPr>
          <w:bCs/>
          <w:sz w:val="28"/>
          <w:szCs w:val="28"/>
        </w:rPr>
        <w:t>» не явился, о времени и месте его проведения извещен надлежащим образом, причины неявки мировому судье неизвестны.</w:t>
      </w:r>
    </w:p>
    <w:p w:rsidR="007D33E0" w:rsidP="006A4312">
      <w:pPr>
        <w:pStyle w:val="BodyText"/>
        <w:spacing w:after="0" w:line="228" w:lineRule="auto"/>
        <w:ind w:firstLine="709"/>
        <w:jc w:val="both"/>
        <w:rPr>
          <w:bCs/>
          <w:sz w:val="28"/>
          <w:szCs w:val="28"/>
        </w:rPr>
      </w:pPr>
      <w:r>
        <w:rPr>
          <w:bCs/>
          <w:sz w:val="28"/>
          <w:szCs w:val="28"/>
        </w:rPr>
        <w:t>В соответствии с абз.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7D33E0" w:rsidP="006A4312">
      <w:pPr>
        <w:pStyle w:val="BodyText"/>
        <w:spacing w:after="0" w:line="228" w:lineRule="auto"/>
        <w:ind w:firstLine="709"/>
        <w:jc w:val="both"/>
        <w:rPr>
          <w:bCs/>
          <w:sz w:val="28"/>
          <w:szCs w:val="28"/>
        </w:rPr>
      </w:pPr>
      <w:r>
        <w:rPr>
          <w:bCs/>
          <w:sz w:val="28"/>
          <w:szCs w:val="28"/>
        </w:rPr>
        <w:t>О времени и месте судебного заседания ООО «</w:t>
      </w:r>
      <w:r>
        <w:rPr>
          <w:sz w:val="28"/>
          <w:szCs w:val="28"/>
        </w:rPr>
        <w:t>&lt;ДАННЫЕ ИЗЪЯТЫ&gt;</w:t>
      </w:r>
      <w:r>
        <w:rPr>
          <w:bCs/>
          <w:sz w:val="28"/>
          <w:szCs w:val="28"/>
        </w:rPr>
        <w:t>», было извещено путем направления судебной повестки. Ходатайств об отложении рассмотрения дела или рассмотрении дела без его участия, мировому судье не поступало.</w:t>
      </w:r>
    </w:p>
    <w:p w:rsidR="007D33E0" w:rsidP="006A4312">
      <w:pPr>
        <w:pStyle w:val="BodyText"/>
        <w:spacing w:after="0" w:line="228" w:lineRule="auto"/>
        <w:ind w:firstLine="709"/>
        <w:jc w:val="both"/>
        <w:rPr>
          <w:bCs/>
          <w:sz w:val="28"/>
          <w:szCs w:val="28"/>
        </w:rPr>
      </w:pPr>
      <w:r>
        <w:rPr>
          <w:bCs/>
          <w:sz w:val="28"/>
          <w:szCs w:val="28"/>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7D33E0" w:rsidP="006A4312">
      <w:pPr>
        <w:pStyle w:val="BodyText"/>
        <w:spacing w:after="0" w:line="228" w:lineRule="auto"/>
        <w:ind w:firstLine="709"/>
        <w:jc w:val="both"/>
        <w:rPr>
          <w:bCs/>
          <w:sz w:val="28"/>
          <w:szCs w:val="28"/>
        </w:rPr>
      </w:pPr>
      <w:r>
        <w:rPr>
          <w:bCs/>
          <w:sz w:val="28"/>
          <w:szCs w:val="28"/>
        </w:rP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по делу ООО «</w:t>
      </w:r>
      <w:r>
        <w:rPr>
          <w:sz w:val="28"/>
          <w:szCs w:val="28"/>
        </w:rPr>
        <w:t>&lt;ДАННЫЕ ИЗЪЯТЫ&gt;</w:t>
      </w:r>
      <w:r>
        <w:rPr>
          <w:bCs/>
          <w:sz w:val="28"/>
          <w:szCs w:val="28"/>
        </w:rPr>
        <w:t>» в установленном порядке, отсутствие уважительных причин его неявки, мировой судья решил рассмотреть дело в отсутствие указанного лица.</w:t>
      </w:r>
    </w:p>
    <w:p w:rsidR="007D33E0" w:rsidP="006A4312">
      <w:pPr>
        <w:pStyle w:val="BodyText"/>
        <w:spacing w:after="0" w:line="228" w:lineRule="auto"/>
        <w:ind w:firstLine="709"/>
        <w:jc w:val="both"/>
        <w:rPr>
          <w:sz w:val="28"/>
          <w:szCs w:val="28"/>
        </w:rPr>
      </w:pPr>
      <w:r>
        <w:rPr>
          <w:sz w:val="28"/>
          <w:szCs w:val="28"/>
        </w:rPr>
        <w:t>Исследовав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7D33E0" w:rsidP="006A4312">
      <w:pPr>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7D33E0" w:rsidP="006A4312">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D33E0" w:rsidP="006A4312">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7D33E0" w:rsidP="006A4312">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D33E0" w:rsidP="006A4312">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D33E0" w:rsidP="006A4312">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7D33E0" w:rsidP="006A4312">
      <w:pPr>
        <w:ind w:firstLine="708"/>
        <w:jc w:val="both"/>
        <w:rPr>
          <w:sz w:val="28"/>
          <w:szCs w:val="28"/>
        </w:rPr>
      </w:pPr>
      <w:r>
        <w:rPr>
          <w:sz w:val="28"/>
          <w:szCs w:val="28"/>
        </w:rPr>
        <w:t xml:space="preserve">Вина </w:t>
      </w:r>
      <w:r>
        <w:rPr>
          <w:rStyle w:val="s11"/>
          <w:sz w:val="28"/>
          <w:szCs w:val="28"/>
        </w:rPr>
        <w:t>ООО «</w:t>
      </w:r>
      <w:r>
        <w:rPr>
          <w:sz w:val="28"/>
          <w:szCs w:val="28"/>
        </w:rPr>
        <w:t>&lt;ДАННЫЕ ИЗЪЯТЫ&gt;</w:t>
      </w:r>
      <w:r>
        <w:rPr>
          <w:rStyle w:val="s11"/>
          <w:sz w:val="28"/>
          <w:szCs w:val="28"/>
        </w:rPr>
        <w:t>»</w:t>
      </w:r>
      <w:r>
        <w:rPr>
          <w:sz w:val="28"/>
          <w:szCs w:val="28"/>
        </w:rPr>
        <w:t xml:space="preserve"> подтверждается протоколом об административном правонарушении от &lt;ДАННЫЕ ИЗЪЯТЫ&gt; года, составленным уполномоченным должностным лицом – </w:t>
      </w: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&lt;ДАННЫЕ ИЗЪЯТЫ&gt;</w:t>
      </w:r>
      <w:r>
        <w:rPr>
          <w:rStyle w:val="s11"/>
          <w:sz w:val="28"/>
          <w:szCs w:val="28"/>
        </w:rPr>
        <w:t>» не предоставило в установленный срок аудиторское заключение за 2017 год</w:t>
      </w:r>
      <w:r>
        <w:rPr>
          <w:sz w:val="28"/>
          <w:szCs w:val="28"/>
        </w:rPr>
        <w:t>.</w:t>
      </w:r>
    </w:p>
    <w:p w:rsidR="007D33E0" w:rsidP="006A4312">
      <w:pPr>
        <w:ind w:firstLine="708"/>
        <w:jc w:val="both"/>
        <w:rPr>
          <w:sz w:val="28"/>
          <w:szCs w:val="28"/>
          <w:lang w:eastAsia="en-US"/>
        </w:rPr>
      </w:pPr>
      <w:r>
        <w:rPr>
          <w:sz w:val="28"/>
          <w:szCs w:val="28"/>
        </w:rPr>
        <w:t>Так, в соответствии с ч. 1 ст. 6 Федерального закона от 30.12.2008г.              № 307-ФЗ «Об аудиторской деятельности» а</w:t>
      </w:r>
      <w:r>
        <w:rPr>
          <w:sz w:val="28"/>
          <w:szCs w:val="28"/>
          <w:lang w:eastAsia="en-US"/>
        </w:rPr>
        <w:t>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7D33E0" w:rsidP="006A4312">
      <w:pPr>
        <w:ind w:firstLine="708"/>
        <w:jc w:val="both"/>
        <w:rPr>
          <w:sz w:val="28"/>
          <w:szCs w:val="28"/>
          <w:lang w:eastAsia="en-US"/>
        </w:rPr>
      </w:pPr>
      <w:r>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7D33E0" w:rsidP="006A4312">
      <w:pPr>
        <w:ind w:firstLine="708"/>
        <w:jc w:val="both"/>
        <w:rPr>
          <w:sz w:val="28"/>
          <w:szCs w:val="28"/>
        </w:rPr>
      </w:pPr>
      <w:r>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D33E0" w:rsidP="006A4312">
      <w:pPr>
        <w:ind w:firstLine="708"/>
        <w:jc w:val="both"/>
        <w:rPr>
          <w:sz w:val="28"/>
          <w:szCs w:val="28"/>
          <w:lang w:val="x-none"/>
        </w:rPr>
      </w:pPr>
      <w:r>
        <w:rPr>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D33E0" w:rsidP="006A4312">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&lt;ДАННЫЕ ИЗЪЯТЫ&gt;</w:t>
      </w:r>
      <w:r>
        <w:rPr>
          <w:rStyle w:val="s11"/>
          <w:sz w:val="28"/>
          <w:szCs w:val="28"/>
        </w:rPr>
        <w:t>»</w:t>
      </w:r>
      <w:r>
        <w:rPr>
          <w:sz w:val="28"/>
          <w:szCs w:val="28"/>
        </w:rPr>
        <w:t xml:space="preserve"> административного правонарушения, имущественное и финансовое положение юридического лица.</w:t>
      </w:r>
    </w:p>
    <w:p w:rsidR="007D33E0" w:rsidP="006A4312">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7D33E0" w:rsidP="006A4312">
      <w:pPr>
        <w:ind w:firstLine="708"/>
        <w:jc w:val="both"/>
        <w:rPr>
          <w:sz w:val="28"/>
          <w:szCs w:val="28"/>
        </w:rPr>
      </w:pPr>
      <w:r>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 «</w:t>
      </w:r>
      <w:r>
        <w:rPr>
          <w:sz w:val="28"/>
          <w:szCs w:val="28"/>
        </w:rPr>
        <w:t>&lt;ДАННЫЕ ИЗЪЯТЫ&gt;</w:t>
      </w:r>
      <w:r>
        <w:rPr>
          <w:rStyle w:val="s11"/>
          <w:sz w:val="28"/>
          <w:szCs w:val="28"/>
        </w:rPr>
        <w:t>»</w:t>
      </w:r>
      <w:r>
        <w:rPr>
          <w:sz w:val="28"/>
          <w:szCs w:val="28"/>
        </w:rPr>
        <w:t xml:space="preserve"> наказание в виде предупреждения.</w:t>
      </w:r>
    </w:p>
    <w:p w:rsidR="007D33E0" w:rsidP="006A4312">
      <w:pPr>
        <w:ind w:firstLine="708"/>
        <w:jc w:val="both"/>
        <w:rPr>
          <w:sz w:val="28"/>
          <w:szCs w:val="28"/>
        </w:rPr>
      </w:pPr>
      <w:r>
        <w:rPr>
          <w:sz w:val="28"/>
          <w:szCs w:val="28"/>
        </w:rPr>
        <w:t>На основании изложенного, руководствуясь ст. ст. 19.7, 29.9, 29.10 КоАП РФ, судья –</w:t>
      </w:r>
    </w:p>
    <w:p w:rsidR="007D33E0" w:rsidP="006A4312">
      <w:pPr>
        <w:jc w:val="both"/>
        <w:rPr>
          <w:sz w:val="28"/>
          <w:szCs w:val="28"/>
        </w:rPr>
      </w:pPr>
    </w:p>
    <w:p w:rsidR="007D33E0" w:rsidP="006A4312">
      <w:pPr>
        <w:jc w:val="center"/>
        <w:rPr>
          <w:sz w:val="28"/>
          <w:szCs w:val="28"/>
        </w:rPr>
      </w:pPr>
      <w:r>
        <w:rPr>
          <w:sz w:val="28"/>
          <w:szCs w:val="28"/>
        </w:rPr>
        <w:t>ПОСТАНОВИЛ:</w:t>
      </w:r>
    </w:p>
    <w:p w:rsidR="007D33E0" w:rsidP="006A4312">
      <w:pPr>
        <w:jc w:val="center"/>
        <w:rPr>
          <w:sz w:val="28"/>
          <w:szCs w:val="28"/>
        </w:rPr>
      </w:pPr>
    </w:p>
    <w:p w:rsidR="007D33E0" w:rsidP="006A4312">
      <w:pPr>
        <w:ind w:firstLine="708"/>
        <w:jc w:val="both"/>
        <w:rPr>
          <w:sz w:val="28"/>
          <w:szCs w:val="28"/>
        </w:rPr>
      </w:pPr>
      <w:r>
        <w:rPr>
          <w:sz w:val="28"/>
          <w:szCs w:val="28"/>
        </w:rPr>
        <w:t xml:space="preserve">Общество с ограниченной ответственностью «&lt;ДАННЫЕ ИЗЪЯТЫ&gt;»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7D33E0" w:rsidP="006A4312">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7D33E0" w:rsidP="006A4312">
      <w:pPr>
        <w:rPr>
          <w:sz w:val="28"/>
          <w:szCs w:val="28"/>
        </w:rPr>
      </w:pPr>
    </w:p>
    <w:p w:rsidR="007D33E0" w:rsidRPr="00C4051E" w:rsidP="006A4312">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sidRPr="00C4051E">
        <w:rPr>
          <w:sz w:val="28"/>
          <w:szCs w:val="28"/>
        </w:rPr>
        <w:tab/>
      </w:r>
      <w:r w:rsidRPr="00C4051E">
        <w:rPr>
          <w:sz w:val="28"/>
          <w:szCs w:val="28"/>
        </w:rPr>
        <w:tab/>
      </w:r>
      <w:r w:rsidRPr="00C4051E">
        <w:rPr>
          <w:sz w:val="28"/>
          <w:szCs w:val="28"/>
        </w:rPr>
        <w:tab/>
      </w:r>
      <w:r w:rsidRPr="00C4051E">
        <w:rPr>
          <w:sz w:val="28"/>
          <w:szCs w:val="28"/>
        </w:rPr>
        <w:tab/>
      </w:r>
      <w:r>
        <w:rPr>
          <w:sz w:val="28"/>
          <w:szCs w:val="28"/>
        </w:rPr>
        <w:t xml:space="preserve">          </w:t>
      </w:r>
      <w:r w:rsidRPr="00C4051E">
        <w:rPr>
          <w:sz w:val="28"/>
          <w:szCs w:val="28"/>
        </w:rPr>
        <w:t>Д.В. Киреев</w:t>
      </w:r>
    </w:p>
    <w:p w:rsidR="007D33E0" w:rsidRPr="00C4051E" w:rsidP="006A4312"/>
    <w:p w:rsidR="007D33E0" w:rsidP="006A4312"/>
    <w:p w:rsidR="007D33E0" w:rsidP="006A4312"/>
    <w:p w:rsidR="007D33E0"/>
    <w:sectPr w:rsidSect="00D76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239"/>
    <w:rsid w:val="00134F46"/>
    <w:rsid w:val="001B63B9"/>
    <w:rsid w:val="00266239"/>
    <w:rsid w:val="003C2069"/>
    <w:rsid w:val="006A4312"/>
    <w:rsid w:val="007D33E0"/>
    <w:rsid w:val="00C4051E"/>
    <w:rsid w:val="00D76B6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12"/>
    <w:rPr>
      <w:rFonts w:ascii="Times New Roman" w:eastAsia="Times New Roman" w:hAnsi="Times New Roman"/>
      <w:sz w:val="20"/>
      <w:szCs w:val="20"/>
    </w:rPr>
  </w:style>
  <w:style w:type="paragraph" w:styleId="Heading1">
    <w:name w:val="heading 1"/>
    <w:basedOn w:val="Normal"/>
    <w:next w:val="Normal"/>
    <w:link w:val="Heading1Char"/>
    <w:uiPriority w:val="99"/>
    <w:qFormat/>
    <w:rsid w:val="006A4312"/>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4312"/>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6A4312"/>
    <w:pPr>
      <w:spacing w:after="120"/>
    </w:pPr>
    <w:rPr>
      <w:sz w:val="24"/>
      <w:szCs w:val="24"/>
    </w:rPr>
  </w:style>
  <w:style w:type="character" w:customStyle="1" w:styleId="BodyTextChar">
    <w:name w:val="Body Text Char"/>
    <w:basedOn w:val="DefaultParagraphFont"/>
    <w:link w:val="BodyText"/>
    <w:uiPriority w:val="99"/>
    <w:semiHidden/>
    <w:locked/>
    <w:rsid w:val="006A4312"/>
    <w:rPr>
      <w:rFonts w:ascii="Times New Roman" w:hAnsi="Times New Roman" w:cs="Times New Roman"/>
      <w:sz w:val="24"/>
      <w:szCs w:val="24"/>
      <w:lang w:eastAsia="ru-RU"/>
    </w:rPr>
  </w:style>
  <w:style w:type="character" w:customStyle="1" w:styleId="s11">
    <w:name w:val="s11"/>
    <w:uiPriority w:val="99"/>
    <w:rsid w:val="006A4312"/>
    <w:rPr>
      <w:rFonts w:ascii="Times New Roman" w:hAnsi="Times New Roman"/>
      <w:sz w:val="24"/>
    </w:rPr>
  </w:style>
  <w:style w:type="character" w:customStyle="1" w:styleId="2">
    <w:name w:val="Основной текст (2)"/>
    <w:basedOn w:val="DefaultParagraphFont"/>
    <w:uiPriority w:val="99"/>
    <w:rsid w:val="006A4312"/>
    <w:rPr>
      <w:rFonts w:ascii="Times New Roman" w:hAnsi="Times New Roman" w:cs="Times New Roman"/>
      <w:color w:val="000000"/>
      <w:spacing w:val="0"/>
      <w:w w:val="100"/>
      <w:position w:val="0"/>
      <w:sz w:val="24"/>
      <w:szCs w:val="24"/>
      <w:u w:val="single"/>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