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C487C" w:rsidRPr="00A959A7" w:rsidP="005C487C" w14:paraId="70408677" w14:textId="566347A5">
      <w:pPr>
        <w:ind w:firstLine="709"/>
        <w:jc w:val="right"/>
        <w:rPr>
          <w:szCs w:val="24"/>
        </w:rPr>
      </w:pPr>
      <w:r w:rsidRPr="00A959A7">
        <w:rPr>
          <w:szCs w:val="24"/>
        </w:rPr>
        <w:t>Дело № 05-0</w:t>
      </w:r>
      <w:r w:rsidR="00C916F0">
        <w:rPr>
          <w:szCs w:val="24"/>
        </w:rPr>
        <w:t>11</w:t>
      </w:r>
      <w:r w:rsidR="00F93261">
        <w:rPr>
          <w:szCs w:val="24"/>
        </w:rPr>
        <w:t>9</w:t>
      </w:r>
      <w:r w:rsidR="00B003EF">
        <w:rPr>
          <w:szCs w:val="24"/>
        </w:rPr>
        <w:t>/</w:t>
      </w:r>
      <w:r w:rsidR="00011374">
        <w:rPr>
          <w:szCs w:val="24"/>
        </w:rPr>
        <w:t>4/</w:t>
      </w:r>
      <w:r w:rsidRPr="00A959A7">
        <w:rPr>
          <w:szCs w:val="24"/>
        </w:rPr>
        <w:t>202</w:t>
      </w:r>
      <w:r w:rsidR="00C916F0">
        <w:rPr>
          <w:szCs w:val="24"/>
        </w:rPr>
        <w:t>4</w:t>
      </w:r>
      <w:r w:rsidRPr="00A959A7">
        <w:rPr>
          <w:szCs w:val="24"/>
        </w:rPr>
        <w:t xml:space="preserve">           </w:t>
      </w:r>
    </w:p>
    <w:p w:rsidR="005C487C" w:rsidP="005C487C" w14:paraId="76737A37" w14:textId="77777777">
      <w:pPr>
        <w:shd w:val="clear" w:color="auto" w:fill="FFFFFF"/>
        <w:ind w:firstLine="709"/>
        <w:jc w:val="center"/>
        <w:rPr>
          <w:szCs w:val="24"/>
        </w:rPr>
      </w:pPr>
      <w:r w:rsidRPr="00A959A7">
        <w:rPr>
          <w:szCs w:val="24"/>
        </w:rPr>
        <w:t>ПОСТАНОВЛЕНИЕ</w:t>
      </w:r>
    </w:p>
    <w:p w:rsidR="00566BDF" w:rsidRPr="00A959A7" w:rsidP="005C487C" w14:paraId="19786BDC" w14:textId="24BBADC0">
      <w:pPr>
        <w:shd w:val="clear" w:color="auto" w:fill="FFFFFF"/>
        <w:ind w:firstLine="709"/>
        <w:jc w:val="center"/>
        <w:rPr>
          <w:szCs w:val="24"/>
        </w:rPr>
      </w:pPr>
      <w:r>
        <w:rPr>
          <w:szCs w:val="24"/>
        </w:rPr>
        <w:t xml:space="preserve"> </w:t>
      </w:r>
    </w:p>
    <w:p w:rsidR="005C487C" w:rsidRPr="0064521D" w:rsidP="005C487C" w14:paraId="47247AE7" w14:textId="4D19373B">
      <w:pPr>
        <w:shd w:val="clear" w:color="auto" w:fill="FFFFFF"/>
        <w:ind w:firstLine="567"/>
        <w:jc w:val="both"/>
        <w:rPr>
          <w:szCs w:val="24"/>
        </w:rPr>
      </w:pPr>
      <w:r>
        <w:rPr>
          <w:szCs w:val="24"/>
        </w:rPr>
        <w:t>17 апреля</w:t>
      </w:r>
      <w:r w:rsidRPr="0064521D">
        <w:rPr>
          <w:szCs w:val="24"/>
        </w:rPr>
        <w:t xml:space="preserve"> 202</w:t>
      </w:r>
      <w:r>
        <w:rPr>
          <w:szCs w:val="24"/>
        </w:rPr>
        <w:t>4</w:t>
      </w:r>
      <w:r w:rsidRPr="0064521D">
        <w:rPr>
          <w:szCs w:val="24"/>
        </w:rPr>
        <w:t xml:space="preserve"> года                                                       </w:t>
      </w:r>
      <w:r w:rsidRPr="0064521D" w:rsidR="002F0C78">
        <w:rPr>
          <w:szCs w:val="24"/>
        </w:rPr>
        <w:t xml:space="preserve">  </w:t>
      </w:r>
      <w:r w:rsidRPr="0064521D">
        <w:rPr>
          <w:szCs w:val="24"/>
        </w:rPr>
        <w:t xml:space="preserve">      </w:t>
      </w:r>
      <w:r w:rsidR="005D0460">
        <w:rPr>
          <w:szCs w:val="24"/>
        </w:rPr>
        <w:t xml:space="preserve">        </w:t>
      </w:r>
      <w:r w:rsidRPr="0064521D">
        <w:rPr>
          <w:szCs w:val="24"/>
        </w:rPr>
        <w:t>г. Симферополь</w:t>
      </w:r>
    </w:p>
    <w:p w:rsidR="005C487C" w:rsidRPr="0064521D" w:rsidP="005C487C" w14:paraId="5D8BD18C" w14:textId="77777777">
      <w:pPr>
        <w:ind w:firstLine="709"/>
        <w:jc w:val="both"/>
        <w:rPr>
          <w:szCs w:val="24"/>
        </w:rPr>
      </w:pPr>
      <w:r w:rsidRPr="0064521D">
        <w:rPr>
          <w:szCs w:val="24"/>
        </w:rPr>
        <w:t xml:space="preserve">        </w:t>
      </w:r>
    </w:p>
    <w:p w:rsidR="00C916F0" w:rsidRPr="00F93261" w:rsidP="00F93261" w14:paraId="292E03FD" w14:textId="24F7EE04">
      <w:pPr>
        <w:widowControl w:val="0"/>
        <w:overflowPunct/>
        <w:ind w:firstLine="567"/>
        <w:jc w:val="both"/>
        <w:textAlignment w:val="auto"/>
        <w:rPr>
          <w:szCs w:val="24"/>
          <w:bdr w:val="none" w:sz="0" w:space="0" w:color="auto" w:frame="1"/>
        </w:rPr>
      </w:pPr>
      <w:r w:rsidRPr="00A242A6">
        <w:rPr>
          <w:szCs w:val="24"/>
          <w:bdr w:val="none" w:sz="0" w:space="0" w:color="auto" w:frame="1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Оникий А.А.</w:t>
      </w:r>
      <w:r w:rsidRPr="0064521D" w:rsidR="002F0C78">
        <w:rPr>
          <w:szCs w:val="24"/>
          <w:bdr w:val="none" w:sz="0" w:space="0" w:color="auto" w:frame="1"/>
        </w:rPr>
        <w:t>,</w:t>
      </w:r>
      <w:r>
        <w:rPr>
          <w:szCs w:val="24"/>
          <w:bdr w:val="none" w:sz="0" w:space="0" w:color="auto" w:frame="1"/>
        </w:rPr>
        <w:t xml:space="preserve"> при участии </w:t>
      </w:r>
      <w:r w:rsidR="00F93261">
        <w:rPr>
          <w:szCs w:val="24"/>
          <w:bdr w:val="none" w:sz="0" w:space="0" w:color="auto" w:frame="1"/>
        </w:rPr>
        <w:t>Горбатовского</w:t>
      </w:r>
      <w:r w:rsidR="00F93261">
        <w:rPr>
          <w:szCs w:val="24"/>
          <w:bdr w:val="none" w:sz="0" w:space="0" w:color="auto" w:frame="1"/>
        </w:rPr>
        <w:t xml:space="preserve"> С.А., </w:t>
      </w:r>
      <w:r>
        <w:rPr>
          <w:szCs w:val="24"/>
          <w:bdr w:val="none" w:sz="0" w:space="0" w:color="auto" w:frame="1"/>
        </w:rPr>
        <w:t>свидетелей младшего</w:t>
      </w:r>
      <w:r w:rsidRPr="00C916F0">
        <w:rPr>
          <w:szCs w:val="24"/>
          <w:bdr w:val="none" w:sz="0" w:space="0" w:color="auto" w:frame="1"/>
        </w:rPr>
        <w:t xml:space="preserve"> инспектор</w:t>
      </w:r>
      <w:r>
        <w:rPr>
          <w:szCs w:val="24"/>
          <w:bdr w:val="none" w:sz="0" w:space="0" w:color="auto" w:frame="1"/>
        </w:rPr>
        <w:t>а</w:t>
      </w:r>
      <w:r w:rsidRPr="00C916F0">
        <w:rPr>
          <w:szCs w:val="24"/>
          <w:bdr w:val="none" w:sz="0" w:space="0" w:color="auto" w:frame="1"/>
        </w:rPr>
        <w:t xml:space="preserve"> отдела безопасности ФКУ ИК-1 УФСИН России </w:t>
      </w:r>
      <w:r w:rsidR="00F93261">
        <w:rPr>
          <w:szCs w:val="24"/>
          <w:bdr w:val="none" w:sz="0" w:space="0" w:color="auto" w:frame="1"/>
        </w:rPr>
        <w:t xml:space="preserve">по Республике Крым и </w:t>
      </w:r>
      <w:r>
        <w:rPr>
          <w:szCs w:val="24"/>
          <w:bdr w:val="none" w:sz="0" w:space="0" w:color="auto" w:frame="1"/>
        </w:rPr>
        <w:t xml:space="preserve">г. Севастополю </w:t>
      </w:r>
      <w:r w:rsidR="00726905">
        <w:rPr>
          <w:szCs w:val="24"/>
          <w:bdr w:val="none" w:sz="0" w:space="0" w:color="auto" w:frame="1"/>
        </w:rPr>
        <w:t>ФИО1</w:t>
      </w:r>
      <w:r w:rsidRPr="00C916F0">
        <w:rPr>
          <w:szCs w:val="24"/>
          <w:bdr w:val="none" w:sz="0" w:space="0" w:color="auto" w:frame="1"/>
        </w:rPr>
        <w:t>,</w:t>
      </w:r>
      <w:r>
        <w:rPr>
          <w:szCs w:val="24"/>
          <w:bdr w:val="none" w:sz="0" w:space="0" w:color="auto" w:frame="1"/>
        </w:rPr>
        <w:t xml:space="preserve"> инспектора </w:t>
      </w:r>
      <w:r w:rsidRPr="00C916F0">
        <w:rPr>
          <w:szCs w:val="24"/>
          <w:bdr w:val="none" w:sz="0" w:space="0" w:color="auto" w:frame="1"/>
        </w:rPr>
        <w:t xml:space="preserve">отдела безопасности ФКУ УФСИН России по Республике Крым и г. Севастополю </w:t>
      </w:r>
      <w:r w:rsidR="00726905">
        <w:rPr>
          <w:szCs w:val="24"/>
          <w:bdr w:val="none" w:sz="0" w:space="0" w:color="auto" w:frame="1"/>
        </w:rPr>
        <w:t>ФИО2</w:t>
      </w:r>
      <w:r>
        <w:rPr>
          <w:szCs w:val="24"/>
          <w:bdr w:val="none" w:sz="0" w:space="0" w:color="auto" w:frame="1"/>
        </w:rPr>
        <w:t xml:space="preserve">, </w:t>
      </w:r>
      <w:r w:rsidRPr="0064521D" w:rsidR="005C487C">
        <w:rPr>
          <w:szCs w:val="24"/>
        </w:rPr>
        <w:t>рассмотрев открытом судебном заседании дело об административном правонарушении, предусмотренном ст</w:t>
      </w:r>
      <w:r>
        <w:rPr>
          <w:szCs w:val="24"/>
        </w:rPr>
        <w:t>атьёй</w:t>
      </w:r>
      <w:r w:rsidRPr="0064521D" w:rsidR="005C487C">
        <w:rPr>
          <w:szCs w:val="24"/>
        </w:rPr>
        <w:t xml:space="preserve"> </w:t>
      </w:r>
      <w:r>
        <w:rPr>
          <w:szCs w:val="24"/>
        </w:rPr>
        <w:t>19</w:t>
      </w:r>
      <w:r w:rsidR="00972A5E">
        <w:rPr>
          <w:szCs w:val="24"/>
        </w:rPr>
        <w:t>.</w:t>
      </w:r>
      <w:r>
        <w:rPr>
          <w:szCs w:val="24"/>
        </w:rPr>
        <w:t>12</w:t>
      </w:r>
      <w:r w:rsidRPr="0064521D" w:rsidR="005C487C">
        <w:rPr>
          <w:szCs w:val="24"/>
        </w:rPr>
        <w:t xml:space="preserve"> Кодекса Российской Федерации об административных правонарушениях (далее – КоАП</w:t>
      </w:r>
      <w:r w:rsidRPr="0064521D" w:rsidR="005C487C">
        <w:rPr>
          <w:szCs w:val="24"/>
          <w:lang w:val="en-US"/>
        </w:rPr>
        <w:t> </w:t>
      </w:r>
      <w:r w:rsidRPr="0064521D" w:rsidR="005C487C">
        <w:rPr>
          <w:szCs w:val="24"/>
        </w:rPr>
        <w:t xml:space="preserve">РФ), </w:t>
      </w:r>
      <w:r w:rsidRPr="00F16DAC" w:rsidR="00F16DAC">
        <w:rPr>
          <w:szCs w:val="24"/>
        </w:rPr>
        <w:t>в отношении</w:t>
      </w:r>
      <w:r w:rsidR="008A3E7A">
        <w:rPr>
          <w:szCs w:val="24"/>
        </w:rPr>
        <w:t xml:space="preserve"> </w:t>
      </w:r>
    </w:p>
    <w:p w:rsidR="00C916F0" w:rsidRPr="00C916F0" w:rsidP="00C916F0" w14:paraId="5FE3E21F" w14:textId="47FD5221">
      <w:pPr>
        <w:widowControl w:val="0"/>
        <w:overflowPunct/>
        <w:ind w:firstLine="567"/>
        <w:jc w:val="both"/>
        <w:textAlignment w:val="auto"/>
        <w:rPr>
          <w:szCs w:val="24"/>
          <w:bdr w:val="none" w:sz="0" w:space="0" w:color="auto" w:frame="1"/>
        </w:rPr>
      </w:pPr>
      <w:r w:rsidRPr="00F93261">
        <w:rPr>
          <w:szCs w:val="24"/>
        </w:rPr>
        <w:t>Горбатовского</w:t>
      </w:r>
      <w:r w:rsidRPr="00F93261">
        <w:rPr>
          <w:szCs w:val="24"/>
        </w:rPr>
        <w:t xml:space="preserve"> Сергея Александровича, </w:t>
      </w:r>
      <w:r w:rsidRPr="00726905" w:rsidR="00726905">
        <w:rPr>
          <w:szCs w:val="24"/>
        </w:rPr>
        <w:t>&lt;ДАННЫЕ ИЗЪЯТЫ&gt;</w:t>
      </w:r>
      <w:r w:rsidR="00726905">
        <w:rPr>
          <w:szCs w:val="24"/>
        </w:rPr>
        <w:t xml:space="preserve"> </w:t>
      </w:r>
      <w:r w:rsidRPr="00F93261">
        <w:rPr>
          <w:szCs w:val="24"/>
        </w:rPr>
        <w:t xml:space="preserve">года рождения, уроженца </w:t>
      </w:r>
      <w:r w:rsidRPr="00726905" w:rsidR="00726905">
        <w:rPr>
          <w:szCs w:val="24"/>
        </w:rPr>
        <w:t>&lt;ДАННЫЕ ИЗЪЯТЫ&gt;</w:t>
      </w:r>
      <w:r w:rsidRPr="00F93261">
        <w:rPr>
          <w:szCs w:val="24"/>
        </w:rPr>
        <w:t xml:space="preserve">, зарегистрированного и проживающего по адресу: </w:t>
      </w:r>
      <w:r w:rsidRPr="00726905" w:rsidR="00726905">
        <w:rPr>
          <w:szCs w:val="24"/>
        </w:rPr>
        <w:t>&lt;ДАННЫЕ ИЗЪЯТЫ&gt;</w:t>
      </w:r>
      <w:r w:rsidRPr="00F93261">
        <w:rPr>
          <w:szCs w:val="24"/>
        </w:rPr>
        <w:t xml:space="preserve">, паспорт гражданина Российской Федерации серии </w:t>
      </w:r>
      <w:r w:rsidR="00726905">
        <w:rPr>
          <w:bdr w:val="none" w:sz="0" w:space="0" w:color="auto" w:frame="1"/>
        </w:rPr>
        <w:t>&lt;ДАННЫЕ ИЗЪЯТЫ&gt;</w:t>
      </w:r>
      <w:r w:rsidRPr="00C916F0">
        <w:rPr>
          <w:szCs w:val="24"/>
        </w:rPr>
        <w:t>,</w:t>
      </w:r>
    </w:p>
    <w:p w:rsidR="00C916F0" w:rsidP="00DD1BB5" w14:paraId="4466AE6B" w14:textId="77777777">
      <w:pPr>
        <w:widowControl w:val="0"/>
        <w:overflowPunct/>
        <w:ind w:firstLine="567"/>
        <w:jc w:val="both"/>
        <w:textAlignment w:val="auto"/>
        <w:rPr>
          <w:szCs w:val="24"/>
        </w:rPr>
      </w:pPr>
    </w:p>
    <w:p w:rsidR="005C487C" w:rsidRPr="0064521D" w:rsidP="00F16DAC" w14:paraId="38389275" w14:textId="77777777">
      <w:pPr>
        <w:ind w:firstLine="567"/>
        <w:jc w:val="both"/>
        <w:rPr>
          <w:szCs w:val="24"/>
        </w:rPr>
      </w:pPr>
      <w:r>
        <w:rPr>
          <w:szCs w:val="24"/>
        </w:rPr>
        <w:t xml:space="preserve">                                     </w:t>
      </w:r>
      <w:r w:rsidR="0017331A">
        <w:rPr>
          <w:szCs w:val="24"/>
        </w:rPr>
        <w:t xml:space="preserve">  </w:t>
      </w:r>
      <w:r>
        <w:rPr>
          <w:szCs w:val="24"/>
        </w:rPr>
        <w:t xml:space="preserve">                      </w:t>
      </w:r>
      <w:r w:rsidR="0064521D">
        <w:rPr>
          <w:szCs w:val="24"/>
        </w:rPr>
        <w:t>установил</w:t>
      </w:r>
      <w:r w:rsidRPr="0064521D">
        <w:rPr>
          <w:szCs w:val="24"/>
        </w:rPr>
        <w:t xml:space="preserve">:  </w:t>
      </w:r>
    </w:p>
    <w:p w:rsidR="00C916F0" w:rsidP="00F93261" w14:paraId="628648F0" w14:textId="1CC17731">
      <w:pPr>
        <w:ind w:firstLine="567"/>
        <w:jc w:val="both"/>
        <w:rPr>
          <w:szCs w:val="24"/>
        </w:rPr>
      </w:pPr>
      <w:r>
        <w:rPr>
          <w:szCs w:val="24"/>
        </w:rPr>
        <w:t>Согласно протоколу об административном правонарушен</w:t>
      </w:r>
      <w:r w:rsidR="00F93261">
        <w:rPr>
          <w:szCs w:val="24"/>
        </w:rPr>
        <w:t>ии от 26</w:t>
      </w:r>
      <w:r w:rsidR="00AB2437">
        <w:rPr>
          <w:szCs w:val="24"/>
        </w:rPr>
        <w:t xml:space="preserve"> </w:t>
      </w:r>
      <w:r w:rsidR="00F93261">
        <w:rPr>
          <w:szCs w:val="24"/>
        </w:rPr>
        <w:t>января 2024 года № 02/24</w:t>
      </w:r>
      <w:r>
        <w:rPr>
          <w:szCs w:val="24"/>
        </w:rPr>
        <w:t xml:space="preserve">, </w:t>
      </w:r>
      <w:r w:rsidR="003C1B5E">
        <w:rPr>
          <w:szCs w:val="24"/>
        </w:rPr>
        <w:t xml:space="preserve">составленному </w:t>
      </w:r>
      <w:r w:rsidR="003C1B5E">
        <w:rPr>
          <w:szCs w:val="24"/>
          <w:bdr w:val="none" w:sz="0" w:space="0" w:color="auto" w:frame="1"/>
        </w:rPr>
        <w:t xml:space="preserve">инспектором </w:t>
      </w:r>
      <w:r w:rsidRPr="00C916F0" w:rsidR="003C1B5E">
        <w:rPr>
          <w:szCs w:val="24"/>
          <w:bdr w:val="none" w:sz="0" w:space="0" w:color="auto" w:frame="1"/>
        </w:rPr>
        <w:t xml:space="preserve">отдела безопасности ФКУ УФСИН России по Республике Крым и г. Севастополю </w:t>
      </w:r>
      <w:r w:rsidR="00726905">
        <w:rPr>
          <w:szCs w:val="24"/>
          <w:bdr w:val="none" w:sz="0" w:space="0" w:color="auto" w:frame="1"/>
        </w:rPr>
        <w:t>ФИО2</w:t>
      </w:r>
      <w:r w:rsidR="003C1B5E">
        <w:rPr>
          <w:szCs w:val="24"/>
          <w:bdr w:val="none" w:sz="0" w:space="0" w:color="auto" w:frame="1"/>
        </w:rPr>
        <w:t xml:space="preserve">, </w:t>
      </w:r>
      <w:r w:rsidRPr="00F93261" w:rsidR="00F93261">
        <w:rPr>
          <w:szCs w:val="24"/>
        </w:rPr>
        <w:t xml:space="preserve">26 января 2024 года в 10 часов 50 минут на контрольно-пропускном пункте ФКУ ИК-1 УФСИН России по Республике Крым и г. Севастополю, расположенном по адресу: Республика Крым, г. Симферополь, пер. Элеваторный, д. 4, при досмотре </w:t>
      </w:r>
      <w:r w:rsidRPr="00F93261" w:rsidR="00F93261">
        <w:rPr>
          <w:szCs w:val="24"/>
        </w:rPr>
        <w:t>Горбатовского</w:t>
      </w:r>
      <w:r w:rsidRPr="00F93261" w:rsidR="00F93261">
        <w:rPr>
          <w:szCs w:val="24"/>
        </w:rPr>
        <w:t xml:space="preserve"> С.А., являющегося адвокатом, направлявшегося к следственно-арестованному </w:t>
      </w:r>
      <w:r w:rsidR="00726905">
        <w:rPr>
          <w:szCs w:val="24"/>
          <w:bdr w:val="none" w:sz="0" w:space="0" w:color="auto" w:frame="1"/>
        </w:rPr>
        <w:t>ФИО3</w:t>
      </w:r>
      <w:r w:rsidRPr="00F93261" w:rsidR="00F93261">
        <w:rPr>
          <w:szCs w:val="24"/>
        </w:rPr>
        <w:t>, содержащемуся в ФКУ СИЗО-2 УФСИН России по г. Севастополю, на дне имевшегося при нём портфеля чёрного цвета было обнаружено</w:t>
      </w:r>
      <w:r w:rsidR="00F93261">
        <w:rPr>
          <w:szCs w:val="24"/>
        </w:rPr>
        <w:t xml:space="preserve">: один мобильный телефон </w:t>
      </w:r>
      <w:r w:rsidRPr="00F93261" w:rsidR="00F93261">
        <w:rPr>
          <w:szCs w:val="24"/>
        </w:rPr>
        <w:t>марки «</w:t>
      </w:r>
      <w:r w:rsidRPr="00F93261" w:rsidR="00F93261">
        <w:rPr>
          <w:szCs w:val="24"/>
        </w:rPr>
        <w:t>Samsung</w:t>
      </w:r>
      <w:r w:rsidRPr="00F93261" w:rsidR="00F93261">
        <w:rPr>
          <w:szCs w:val="24"/>
        </w:rPr>
        <w:t xml:space="preserve">», модель GT-E 1200M, </w:t>
      </w:r>
      <w:r w:rsidRPr="00F93261" w:rsidR="00F93261">
        <w:rPr>
          <w:szCs w:val="24"/>
        </w:rPr>
        <w:t>imei</w:t>
      </w:r>
      <w:r w:rsidRPr="00F93261" w:rsidR="00F93261">
        <w:rPr>
          <w:szCs w:val="24"/>
        </w:rPr>
        <w:t xml:space="preserve">: </w:t>
      </w:r>
      <w:r w:rsidR="00726905">
        <w:rPr>
          <w:bdr w:val="none" w:sz="0" w:space="0" w:color="auto" w:frame="1"/>
        </w:rPr>
        <w:t>&lt;ДАННЫЕ ИЗЪЯТЫ&gt;</w:t>
      </w:r>
      <w:r w:rsidRPr="00F93261" w:rsidR="00F93261">
        <w:rPr>
          <w:szCs w:val="24"/>
        </w:rPr>
        <w:t>, в корпусе чёрного цвета</w:t>
      </w:r>
      <w:r w:rsidR="00F93261">
        <w:rPr>
          <w:szCs w:val="24"/>
        </w:rPr>
        <w:t xml:space="preserve">, и </w:t>
      </w:r>
      <w:r w:rsidRPr="00F93261" w:rsidR="00F93261">
        <w:rPr>
          <w:szCs w:val="24"/>
        </w:rPr>
        <w:t>восемь USB-</w:t>
      </w:r>
      <w:r w:rsidRPr="00F93261" w:rsidR="00F93261">
        <w:rPr>
          <w:szCs w:val="24"/>
        </w:rPr>
        <w:t>флеш</w:t>
      </w:r>
      <w:r w:rsidRPr="00F93261" w:rsidR="00F93261">
        <w:rPr>
          <w:szCs w:val="24"/>
        </w:rPr>
        <w:t xml:space="preserve"> накопителей: 1) ма</w:t>
      </w:r>
      <w:r w:rsidR="00F93261">
        <w:rPr>
          <w:szCs w:val="24"/>
        </w:rPr>
        <w:t>рки «</w:t>
      </w:r>
      <w:r w:rsidR="00F93261">
        <w:rPr>
          <w:szCs w:val="24"/>
        </w:rPr>
        <w:t>Transcend</w:t>
      </w:r>
      <w:r w:rsidR="00F93261">
        <w:rPr>
          <w:szCs w:val="24"/>
        </w:rPr>
        <w:t xml:space="preserve">», объёмом </w:t>
      </w:r>
      <w:r w:rsidRPr="00F93261" w:rsidR="00F93261">
        <w:rPr>
          <w:szCs w:val="24"/>
        </w:rPr>
        <w:t>4 GB, № 528290 5016; 2) без названия, белого цвета, об</w:t>
      </w:r>
      <w:r w:rsidR="00F93261">
        <w:rPr>
          <w:szCs w:val="24"/>
        </w:rPr>
        <w:t xml:space="preserve">ъём не установлен, </w:t>
      </w:r>
      <w:r w:rsidRPr="00F93261" w:rsidR="00F93261">
        <w:rPr>
          <w:szCs w:val="24"/>
        </w:rPr>
        <w:t>№ 609341 3620; 3) марки «</w:t>
      </w:r>
      <w:r w:rsidRPr="00F93261" w:rsidR="00F93261">
        <w:rPr>
          <w:szCs w:val="24"/>
        </w:rPr>
        <w:t>Mirex</w:t>
      </w:r>
      <w:r w:rsidRPr="00F93261" w:rsidR="00F93261">
        <w:rPr>
          <w:szCs w:val="24"/>
        </w:rPr>
        <w:t>», объёмом 16 GB, без номера; 4) марки «</w:t>
      </w:r>
      <w:r w:rsidRPr="00F93261" w:rsidR="00F93261">
        <w:rPr>
          <w:szCs w:val="24"/>
        </w:rPr>
        <w:t>Goodram</w:t>
      </w:r>
      <w:r w:rsidRPr="00F93261" w:rsidR="00F93261">
        <w:rPr>
          <w:szCs w:val="24"/>
        </w:rPr>
        <w:t>», объёмом 4 GB, сине-белого цвета, без номера; 5) чёрного цвета, без марки, без номера, объём не установлен; 6) марки «</w:t>
      </w:r>
      <w:r w:rsidRPr="00F93261" w:rsidR="00F93261">
        <w:rPr>
          <w:szCs w:val="24"/>
        </w:rPr>
        <w:t>Netac</w:t>
      </w:r>
      <w:r w:rsidRPr="00F93261" w:rsidR="00F93261">
        <w:rPr>
          <w:szCs w:val="24"/>
        </w:rPr>
        <w:t>», белого цвета, без номера, объём не установлен; 7) марки «</w:t>
      </w:r>
      <w:r w:rsidRPr="00F93261" w:rsidR="00F93261">
        <w:rPr>
          <w:szCs w:val="24"/>
        </w:rPr>
        <w:t>Smartbuy</w:t>
      </w:r>
      <w:r w:rsidRPr="00F93261" w:rsidR="00F93261">
        <w:rPr>
          <w:szCs w:val="24"/>
        </w:rPr>
        <w:t>», объёмом 4 GB, без номера, чёрно-синего цвета; 8) марки «</w:t>
      </w:r>
      <w:r w:rsidRPr="00F93261" w:rsidR="00F93261">
        <w:rPr>
          <w:szCs w:val="24"/>
        </w:rPr>
        <w:t>Носо</w:t>
      </w:r>
      <w:r w:rsidRPr="00F93261" w:rsidR="00F93261">
        <w:rPr>
          <w:szCs w:val="24"/>
        </w:rPr>
        <w:t>», объёмом 16 GB, серебристого цвета, без номера</w:t>
      </w:r>
      <w:r w:rsidR="00F93261">
        <w:rPr>
          <w:szCs w:val="24"/>
        </w:rPr>
        <w:t xml:space="preserve">, </w:t>
      </w:r>
      <w:r>
        <w:rPr>
          <w:szCs w:val="24"/>
        </w:rPr>
        <w:t xml:space="preserve">в связи с чем в действиях </w:t>
      </w:r>
      <w:r w:rsidRPr="00F93261" w:rsidR="00F93261">
        <w:rPr>
          <w:szCs w:val="24"/>
        </w:rPr>
        <w:t>Горбатовского</w:t>
      </w:r>
      <w:r w:rsidRPr="00F93261" w:rsidR="00F93261">
        <w:rPr>
          <w:szCs w:val="24"/>
        </w:rPr>
        <w:t xml:space="preserve"> С.А.</w:t>
      </w:r>
      <w:r>
        <w:rPr>
          <w:szCs w:val="24"/>
        </w:rPr>
        <w:t xml:space="preserve"> содержится состав административного правонарушения, предусмотренный статьёй 19.12 КоАП РФ.</w:t>
      </w:r>
    </w:p>
    <w:p w:rsidR="00F93261" w:rsidRPr="00E718DE" w:rsidP="00E718DE" w14:paraId="78FD76DD" w14:textId="614A533D">
      <w:pPr>
        <w:ind w:firstLine="567"/>
        <w:jc w:val="both"/>
        <w:rPr>
          <w:szCs w:val="24"/>
          <w:bdr w:val="none" w:sz="0" w:space="0" w:color="auto" w:frame="1"/>
        </w:rPr>
      </w:pPr>
      <w:r>
        <w:rPr>
          <w:szCs w:val="24"/>
        </w:rPr>
        <w:t xml:space="preserve">В судебном заседании </w:t>
      </w:r>
      <w:r>
        <w:rPr>
          <w:szCs w:val="24"/>
          <w:bdr w:val="none" w:sz="0" w:space="0" w:color="auto" w:frame="1"/>
        </w:rPr>
        <w:t>Горбатовский</w:t>
      </w:r>
      <w:r>
        <w:rPr>
          <w:szCs w:val="24"/>
          <w:bdr w:val="none" w:sz="0" w:space="0" w:color="auto" w:frame="1"/>
        </w:rPr>
        <w:t xml:space="preserve"> С.А. вину в совершении административного правонарушения не признал, поддержал ранее представленные возражения, согласно которым при составлении протокола об административном правонарушении положения статьи 51 Конституции Российской Федерации ему разъяснены не были, о внесении соответствующих изменений в протокол</w:t>
      </w:r>
      <w:r w:rsidR="006C05B2">
        <w:rPr>
          <w:szCs w:val="24"/>
          <w:bdr w:val="none" w:sz="0" w:space="0" w:color="auto" w:frame="1"/>
        </w:rPr>
        <w:t xml:space="preserve"> (датой их внесения указано 29 марта 2024 года) </w:t>
      </w:r>
      <w:r>
        <w:rPr>
          <w:szCs w:val="24"/>
          <w:bdr w:val="none" w:sz="0" w:space="0" w:color="auto" w:frame="1"/>
        </w:rPr>
        <w:t xml:space="preserve"> он надле</w:t>
      </w:r>
      <w:r w:rsidR="006C05B2">
        <w:rPr>
          <w:szCs w:val="24"/>
          <w:bdr w:val="none" w:sz="0" w:space="0" w:color="auto" w:frame="1"/>
        </w:rPr>
        <w:t>жащим образом уве</w:t>
      </w:r>
      <w:r w:rsidR="00346FD2">
        <w:rPr>
          <w:szCs w:val="24"/>
          <w:bdr w:val="none" w:sz="0" w:space="0" w:color="auto" w:frame="1"/>
        </w:rPr>
        <w:t>домле</w:t>
      </w:r>
      <w:r w:rsidR="00E718DE">
        <w:rPr>
          <w:szCs w:val="24"/>
          <w:bdr w:val="none" w:sz="0" w:space="0" w:color="auto" w:frame="1"/>
        </w:rPr>
        <w:t xml:space="preserve">н не был, что повлекло нарушение его права на защиту. В связи с чем, протокол об административном правонарушении </w:t>
      </w:r>
      <w:r w:rsidRPr="00E718DE" w:rsidR="00E718DE">
        <w:rPr>
          <w:szCs w:val="24"/>
          <w:bdr w:val="none" w:sz="0" w:space="0" w:color="auto" w:frame="1"/>
        </w:rPr>
        <w:t>является недопустимым доказательством</w:t>
      </w:r>
      <w:r w:rsidR="00E718DE">
        <w:rPr>
          <w:szCs w:val="24"/>
          <w:bdr w:val="none" w:sz="0" w:space="0" w:color="auto" w:frame="1"/>
        </w:rPr>
        <w:t xml:space="preserve">. </w:t>
      </w:r>
      <w:r w:rsidR="006C05B2">
        <w:rPr>
          <w:szCs w:val="24"/>
          <w:bdr w:val="none" w:sz="0" w:space="0" w:color="auto" w:frame="1"/>
        </w:rPr>
        <w:t>Ранее, уведомления о необходимости явки для внесения изменений 01 марта 2024 года и 11 марта 2024 года направлялись по иному адресу. По мнению</w:t>
      </w:r>
      <w:r w:rsidRPr="006C05B2" w:rsidR="006C05B2">
        <w:t xml:space="preserve"> </w:t>
      </w:r>
      <w:r w:rsidR="006C05B2">
        <w:rPr>
          <w:szCs w:val="24"/>
          <w:bdr w:val="none" w:sz="0" w:space="0" w:color="auto" w:frame="1"/>
        </w:rPr>
        <w:t>Горбатовского</w:t>
      </w:r>
      <w:r w:rsidRPr="006C05B2" w:rsidR="006C05B2">
        <w:rPr>
          <w:szCs w:val="24"/>
          <w:bdr w:val="none" w:sz="0" w:space="0" w:color="auto" w:frame="1"/>
        </w:rPr>
        <w:t xml:space="preserve"> С.А.</w:t>
      </w:r>
      <w:r w:rsidR="006C05B2">
        <w:rPr>
          <w:szCs w:val="24"/>
          <w:bdr w:val="none" w:sz="0" w:space="0" w:color="auto" w:frame="1"/>
        </w:rPr>
        <w:t xml:space="preserve">, в протоколе об административном правонарушении не установлен факт передачи либо попытки передачи содержащемуся в </w:t>
      </w:r>
      <w:r w:rsidRPr="006C05B2" w:rsidR="006C05B2">
        <w:rPr>
          <w:szCs w:val="24"/>
          <w:bdr w:val="none" w:sz="0" w:space="0" w:color="auto" w:frame="1"/>
        </w:rPr>
        <w:t>ФКУ СИЗО-2 УФСИН России по г. Севастополю</w:t>
      </w:r>
      <w:r w:rsidR="006C05B2">
        <w:rPr>
          <w:szCs w:val="24"/>
          <w:bdr w:val="none" w:sz="0" w:space="0" w:color="auto" w:frame="1"/>
        </w:rPr>
        <w:t xml:space="preserve"> </w:t>
      </w:r>
      <w:r w:rsidRPr="006C05B2" w:rsidR="006C05B2">
        <w:rPr>
          <w:szCs w:val="24"/>
          <w:bdr w:val="none" w:sz="0" w:space="0" w:color="auto" w:frame="1"/>
        </w:rPr>
        <w:t xml:space="preserve">следственно-арестованному </w:t>
      </w:r>
      <w:r w:rsidR="00726905">
        <w:rPr>
          <w:szCs w:val="24"/>
          <w:bdr w:val="none" w:sz="0" w:space="0" w:color="auto" w:frame="1"/>
        </w:rPr>
        <w:t xml:space="preserve">ФИО3 </w:t>
      </w:r>
      <w:r w:rsidR="006C05B2">
        <w:rPr>
          <w:szCs w:val="24"/>
        </w:rPr>
        <w:t xml:space="preserve">запрещённых предметов. Вышеуказанные предметы были выявлены на КПП иного учреждения - </w:t>
      </w:r>
      <w:r w:rsidRPr="00F93261" w:rsidR="006C05B2">
        <w:rPr>
          <w:szCs w:val="24"/>
        </w:rPr>
        <w:t>ФКУ ИК-1 УФСИН России по Республике Крым и г. Севастополю</w:t>
      </w:r>
      <w:r w:rsidR="006C05B2">
        <w:rPr>
          <w:szCs w:val="24"/>
        </w:rPr>
        <w:t xml:space="preserve">. При обнаружении данных предметов, он пояснил, что забыл об их существовании, </w:t>
      </w:r>
      <w:r w:rsidR="006C05B2">
        <w:rPr>
          <w:szCs w:val="24"/>
        </w:rPr>
        <w:t>умысла на их передачу арестованному лицу у него не было. Протокол об административном правонарушении с внесёнными 29 марта 2024 года изменениями направлен ему учреждениям с нарушением установленного действующим законодательством Российской Федерации трёхдневного срока (04 апреля 2024 года).</w:t>
      </w:r>
    </w:p>
    <w:p w:rsidR="0023322C" w:rsidP="005B2A44" w14:paraId="7C5EF0B1" w14:textId="6C91BA1E">
      <w:pPr>
        <w:ind w:firstLine="567"/>
        <w:jc w:val="both"/>
        <w:rPr>
          <w:szCs w:val="24"/>
        </w:rPr>
      </w:pPr>
      <w:r>
        <w:rPr>
          <w:szCs w:val="24"/>
        </w:rPr>
        <w:t>Допрошенный</w:t>
      </w:r>
      <w:r w:rsidRPr="00C916F0" w:rsidR="00C916F0">
        <w:rPr>
          <w:szCs w:val="24"/>
        </w:rPr>
        <w:t xml:space="preserve"> в судебном заседании в качестве свидетеля младший инспектор отдела безопасности ФКУ ИК-1 УФСИН России по Республике Крым и </w:t>
      </w:r>
      <w:r w:rsidR="00C916F0">
        <w:rPr>
          <w:szCs w:val="24"/>
        </w:rPr>
        <w:t xml:space="preserve">                    </w:t>
      </w:r>
      <w:r w:rsidRPr="00C916F0" w:rsidR="00C916F0">
        <w:rPr>
          <w:szCs w:val="24"/>
        </w:rPr>
        <w:t xml:space="preserve">г. Севастополю </w:t>
      </w:r>
      <w:r w:rsidR="00726905">
        <w:rPr>
          <w:szCs w:val="24"/>
          <w:bdr w:val="none" w:sz="0" w:space="0" w:color="auto" w:frame="1"/>
        </w:rPr>
        <w:t>ФИО1</w:t>
      </w:r>
      <w:r>
        <w:rPr>
          <w:szCs w:val="24"/>
        </w:rPr>
        <w:t>, предупреждённый</w:t>
      </w:r>
      <w:r w:rsidRPr="00C916F0" w:rsidR="00C916F0">
        <w:rPr>
          <w:szCs w:val="24"/>
        </w:rPr>
        <w:t xml:space="preserve"> об ответственности за дачу заведомо ложных показаний, в соответств</w:t>
      </w:r>
      <w:r>
        <w:rPr>
          <w:szCs w:val="24"/>
        </w:rPr>
        <w:t>ии со ст. 17.9 КоАП РФ, пояснил</w:t>
      </w:r>
      <w:r w:rsidRPr="00C916F0" w:rsidR="00C916F0">
        <w:rPr>
          <w:szCs w:val="24"/>
        </w:rPr>
        <w:t xml:space="preserve">, что </w:t>
      </w:r>
      <w:r w:rsidRPr="0023322C">
        <w:rPr>
          <w:szCs w:val="24"/>
        </w:rPr>
        <w:t>26 января 2024 года в 10 часов 50 минут</w:t>
      </w:r>
      <w:r w:rsidR="00C916F0">
        <w:rPr>
          <w:szCs w:val="24"/>
        </w:rPr>
        <w:t xml:space="preserve">, </w:t>
      </w:r>
      <w:r w:rsidRPr="005B2A44" w:rsidR="005B2A44">
        <w:rPr>
          <w:szCs w:val="24"/>
        </w:rPr>
        <w:t xml:space="preserve">на контрольно-пропускном пункте, при досмотре </w:t>
      </w:r>
      <w:r w:rsidRPr="005B2A44" w:rsidR="005B2A44">
        <w:rPr>
          <w:szCs w:val="24"/>
        </w:rPr>
        <w:t>Горбатовского</w:t>
      </w:r>
      <w:r w:rsidRPr="005B2A44" w:rsidR="005B2A44">
        <w:rPr>
          <w:szCs w:val="24"/>
        </w:rPr>
        <w:t xml:space="preserve"> С.А., являющегося адвокатом, направлявшегося к следственно-арестованному </w:t>
      </w:r>
      <w:r w:rsidR="00726905">
        <w:rPr>
          <w:szCs w:val="24"/>
          <w:bdr w:val="none" w:sz="0" w:space="0" w:color="auto" w:frame="1"/>
        </w:rPr>
        <w:t>ФИО3</w:t>
      </w:r>
      <w:r w:rsidRPr="005B2A44" w:rsidR="005B2A44">
        <w:rPr>
          <w:szCs w:val="24"/>
        </w:rPr>
        <w:t xml:space="preserve">, содержащемуся в ФКУ СИЗО-2 УФСИН России по г. Севастополю, на дне имевшегося при </w:t>
      </w:r>
      <w:r w:rsidR="005B2A44">
        <w:rPr>
          <w:szCs w:val="24"/>
        </w:rPr>
        <w:t xml:space="preserve">нём портфеля чёрного цвета были обнаружены вышеуказанные предметы, пронос которых на территорию режимного объекта запрещён. Перед досмотром указанному лицу был задан вопрос о наличии у него запрещённых к проносу предметов, на что последний сдал лишь свой личный мобильный телефон, ответив, что иных запрещённых к проносу предметов не имеет. </w:t>
      </w:r>
    </w:p>
    <w:p w:rsidR="005B2A44" w:rsidP="005B2A44" w14:paraId="277CE5BF" w14:textId="414B8504">
      <w:pPr>
        <w:ind w:firstLine="567"/>
        <w:jc w:val="both"/>
        <w:rPr>
          <w:szCs w:val="24"/>
        </w:rPr>
      </w:pPr>
      <w:r w:rsidRPr="00C916F0">
        <w:rPr>
          <w:szCs w:val="24"/>
        </w:rPr>
        <w:t xml:space="preserve">Допрошенный в судебном заседании в качестве свидетеля инспектор отдела безопасности ФКУ УФСИН России по Республике Крым и г. Севастополю </w:t>
      </w:r>
      <w:r>
        <w:rPr>
          <w:szCs w:val="24"/>
        </w:rPr>
        <w:t xml:space="preserve">    </w:t>
      </w:r>
      <w:r w:rsidR="00726905">
        <w:rPr>
          <w:szCs w:val="24"/>
          <w:bdr w:val="none" w:sz="0" w:space="0" w:color="auto" w:frame="1"/>
        </w:rPr>
        <w:t>ФИО2</w:t>
      </w:r>
      <w:r w:rsidRPr="00C916F0">
        <w:rPr>
          <w:szCs w:val="24"/>
        </w:rPr>
        <w:t>, предупреждённый об ответственности за дачу заведомо ложных показаний, в соответствии со ст. 17.9 КоАП РФ, по</w:t>
      </w:r>
      <w:r>
        <w:rPr>
          <w:szCs w:val="24"/>
        </w:rPr>
        <w:t>яснил, что при несении службы 26</w:t>
      </w:r>
      <w:r w:rsidRPr="00C916F0">
        <w:rPr>
          <w:szCs w:val="24"/>
        </w:rPr>
        <w:t xml:space="preserve"> января 2024 года ему поступило сообщение </w:t>
      </w:r>
      <w:r>
        <w:rPr>
          <w:szCs w:val="24"/>
        </w:rPr>
        <w:t xml:space="preserve">о том, что </w:t>
      </w:r>
      <w:r w:rsidRPr="005B2A44">
        <w:rPr>
          <w:szCs w:val="24"/>
        </w:rPr>
        <w:t>на контрольно-пропускном п</w:t>
      </w:r>
      <w:r w:rsidR="00346FD2">
        <w:rPr>
          <w:szCs w:val="24"/>
        </w:rPr>
        <w:t>ункте, при досмотре адвоката</w:t>
      </w:r>
      <w:r w:rsidRPr="005B2A44">
        <w:rPr>
          <w:szCs w:val="24"/>
        </w:rPr>
        <w:t>, направлявшегося к следственно-арестованному, содержащемуся в ФКУ СИЗО-2 УФСИН России по г. Севастополю</w:t>
      </w:r>
      <w:r>
        <w:rPr>
          <w:szCs w:val="24"/>
        </w:rPr>
        <w:t xml:space="preserve">, обнаружены запрещённые к проносу на режимный объект предметы. По прибытии в указанное место, им был установлен </w:t>
      </w:r>
      <w:r>
        <w:rPr>
          <w:szCs w:val="24"/>
        </w:rPr>
        <w:t>Горбатовский</w:t>
      </w:r>
      <w:r w:rsidRPr="005B2A44">
        <w:rPr>
          <w:szCs w:val="24"/>
        </w:rPr>
        <w:t xml:space="preserve"> С.А.</w:t>
      </w:r>
      <w:r>
        <w:rPr>
          <w:szCs w:val="24"/>
        </w:rPr>
        <w:t xml:space="preserve">, у которого были выявлены и изъяты мобильный телефон и восемь </w:t>
      </w:r>
      <w:r w:rsidRPr="005B2A44">
        <w:rPr>
          <w:szCs w:val="24"/>
        </w:rPr>
        <w:t>USB-</w:t>
      </w:r>
      <w:r w:rsidRPr="005B2A44">
        <w:rPr>
          <w:szCs w:val="24"/>
        </w:rPr>
        <w:t>флеш</w:t>
      </w:r>
      <w:r w:rsidRPr="005B2A44">
        <w:rPr>
          <w:szCs w:val="24"/>
        </w:rPr>
        <w:t xml:space="preserve"> накопителей</w:t>
      </w:r>
      <w:r w:rsidRPr="00C916F0">
        <w:rPr>
          <w:szCs w:val="24"/>
        </w:rPr>
        <w:t>.</w:t>
      </w:r>
      <w:r w:rsidR="00634680">
        <w:rPr>
          <w:szCs w:val="24"/>
        </w:rPr>
        <w:t xml:space="preserve"> В связи с чем им в отношении </w:t>
      </w:r>
      <w:r w:rsidRPr="005B2A44">
        <w:rPr>
          <w:szCs w:val="24"/>
        </w:rPr>
        <w:t>Горбатовского</w:t>
      </w:r>
      <w:r w:rsidRPr="005B2A44">
        <w:rPr>
          <w:szCs w:val="24"/>
        </w:rPr>
        <w:t xml:space="preserve"> С.А</w:t>
      </w:r>
      <w:r>
        <w:rPr>
          <w:szCs w:val="24"/>
        </w:rPr>
        <w:t>.</w:t>
      </w:r>
      <w:r w:rsidR="00634680">
        <w:rPr>
          <w:szCs w:val="24"/>
        </w:rPr>
        <w:t xml:space="preserve"> был составлен протокол об административном правонарушении. Также отметил, что при составлении протокола об административном правонарушении положения статьи 51 Конституции Российской Федерации </w:t>
      </w:r>
      <w:r>
        <w:rPr>
          <w:szCs w:val="24"/>
        </w:rPr>
        <w:t>Горбатовскому</w:t>
      </w:r>
      <w:r w:rsidRPr="005B2A44">
        <w:rPr>
          <w:szCs w:val="24"/>
        </w:rPr>
        <w:t xml:space="preserve"> С.А</w:t>
      </w:r>
      <w:r>
        <w:rPr>
          <w:szCs w:val="24"/>
        </w:rPr>
        <w:t>.</w:t>
      </w:r>
      <w:r w:rsidR="00634680">
        <w:rPr>
          <w:szCs w:val="24"/>
        </w:rPr>
        <w:t xml:space="preserve"> им не разъяснялись, а соответствующие </w:t>
      </w:r>
      <w:r w:rsidR="00AA2D8A">
        <w:rPr>
          <w:szCs w:val="24"/>
        </w:rPr>
        <w:t>изменения</w:t>
      </w:r>
      <w:r>
        <w:rPr>
          <w:szCs w:val="24"/>
        </w:rPr>
        <w:t xml:space="preserve"> были внесены в протокол 29 марта</w:t>
      </w:r>
      <w:r w:rsidR="00634680">
        <w:rPr>
          <w:szCs w:val="24"/>
        </w:rPr>
        <w:t xml:space="preserve"> 2024 года в</w:t>
      </w:r>
      <w:r>
        <w:rPr>
          <w:szCs w:val="24"/>
        </w:rPr>
        <w:t xml:space="preserve"> его</w:t>
      </w:r>
      <w:r w:rsidR="00AA2D8A">
        <w:rPr>
          <w:szCs w:val="24"/>
        </w:rPr>
        <w:t xml:space="preserve"> отсутствие</w:t>
      </w:r>
      <w:r w:rsidR="000E6062">
        <w:rPr>
          <w:szCs w:val="24"/>
        </w:rPr>
        <w:t>. При этом, датой  необходимости явки в учреждение с целью внесения изменений в протокол, в уведомлении от 01 марта 2024 года (повторном) было</w:t>
      </w:r>
      <w:r>
        <w:rPr>
          <w:szCs w:val="24"/>
        </w:rPr>
        <w:t xml:space="preserve"> указано 11 марта 2024 года в 10</w:t>
      </w:r>
      <w:r w:rsidR="000E6062">
        <w:rPr>
          <w:szCs w:val="24"/>
        </w:rPr>
        <w:t xml:space="preserve"> часов 00 минут. </w:t>
      </w:r>
      <w:r>
        <w:rPr>
          <w:szCs w:val="24"/>
        </w:rPr>
        <w:t xml:space="preserve">Подтвердил, что уведомления о необходимости явки для внесения изменений в протокол от 22 февраля 2024 года и от 01 марта 2024 года (повторное) ошибочно направлялись </w:t>
      </w:r>
      <w:r w:rsidRPr="005B2A44">
        <w:rPr>
          <w:szCs w:val="24"/>
        </w:rPr>
        <w:t>Горбатовскому</w:t>
      </w:r>
      <w:r w:rsidRPr="005B2A44">
        <w:rPr>
          <w:szCs w:val="24"/>
        </w:rPr>
        <w:t xml:space="preserve"> С.А.</w:t>
      </w:r>
      <w:r>
        <w:rPr>
          <w:szCs w:val="24"/>
        </w:rPr>
        <w:t xml:space="preserve"> по иному адресу: ул. Киевская, </w:t>
      </w:r>
      <w:r w:rsidRPr="005B2A44">
        <w:rPr>
          <w:b/>
          <w:szCs w:val="24"/>
          <w:u w:val="single"/>
        </w:rPr>
        <w:t>д. 179</w:t>
      </w:r>
      <w:r>
        <w:rPr>
          <w:szCs w:val="24"/>
        </w:rPr>
        <w:t xml:space="preserve">, кв. 58, г. Симферополь, тогда как верным адресом последнего является: ул. Киевская, </w:t>
      </w:r>
      <w:r>
        <w:rPr>
          <w:b/>
          <w:szCs w:val="24"/>
          <w:u w:val="single"/>
        </w:rPr>
        <w:t>д. 173</w:t>
      </w:r>
      <w:r>
        <w:rPr>
          <w:szCs w:val="24"/>
        </w:rPr>
        <w:t xml:space="preserve">, кв. 58, г. Симферополь, о чём указано в протоколе об административном правонарушении. </w:t>
      </w:r>
    </w:p>
    <w:p w:rsidR="00634680" w:rsidP="00634680" w14:paraId="6AFE8C87" w14:textId="49B744C5">
      <w:pPr>
        <w:ind w:firstLine="567"/>
        <w:jc w:val="both"/>
        <w:rPr>
          <w:szCs w:val="24"/>
        </w:rPr>
      </w:pPr>
      <w:r>
        <w:rPr>
          <w:szCs w:val="24"/>
        </w:rPr>
        <w:t xml:space="preserve">Заслушав пояснения </w:t>
      </w:r>
      <w:r w:rsidRPr="005B2A44" w:rsidR="005B2A44">
        <w:rPr>
          <w:szCs w:val="24"/>
        </w:rPr>
        <w:t>Горбатовского</w:t>
      </w:r>
      <w:r w:rsidRPr="005B2A44" w:rsidR="005B2A44">
        <w:rPr>
          <w:szCs w:val="24"/>
        </w:rPr>
        <w:t xml:space="preserve"> С.А.,</w:t>
      </w:r>
      <w:r w:rsidR="005B2A44">
        <w:rPr>
          <w:szCs w:val="24"/>
        </w:rPr>
        <w:t xml:space="preserve"> </w:t>
      </w:r>
      <w:r>
        <w:rPr>
          <w:szCs w:val="24"/>
        </w:rPr>
        <w:t>свидетелей, и</w:t>
      </w:r>
      <w:r w:rsidRPr="0064521D" w:rsidR="00CB7A94">
        <w:rPr>
          <w:szCs w:val="24"/>
          <w:bdr w:val="none" w:sz="0" w:space="0" w:color="auto" w:frame="1"/>
        </w:rPr>
        <w:t xml:space="preserve">сследовав </w:t>
      </w:r>
      <w:r w:rsidRPr="0064521D" w:rsidR="00CB7A94">
        <w:rPr>
          <w:szCs w:val="24"/>
        </w:rPr>
        <w:t>материалы дела об административном правонарушении, прихожу к следующему.</w:t>
      </w:r>
    </w:p>
    <w:p w:rsidR="00634680" w:rsidRPr="00634680" w:rsidP="00634680" w14:paraId="412D1DDC" w14:textId="1873903B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color w:val="000000"/>
          <w:szCs w:val="24"/>
        </w:rPr>
      </w:pPr>
      <w:r w:rsidRPr="00634680">
        <w:rPr>
          <w:color w:val="000000"/>
          <w:szCs w:val="24"/>
        </w:rPr>
        <w:t>Доказательствами по делу об административном правонарушении в соответствии со статьей 26.2 Кодекса Российской Федерации об административных правонарушениях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</w:t>
      </w:r>
      <w:r>
        <w:rPr>
          <w:color w:val="000000"/>
          <w:szCs w:val="24"/>
        </w:rPr>
        <w:t>ля правильного разрешения дела.</w:t>
      </w:r>
    </w:p>
    <w:p w:rsidR="00634680" w:rsidRPr="00634680" w:rsidP="00634680" w14:paraId="64A42847" w14:textId="1B0BF17B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color w:val="000000"/>
          <w:szCs w:val="24"/>
        </w:rPr>
      </w:pPr>
      <w:r w:rsidRPr="00634680">
        <w:rPr>
          <w:color w:val="000000"/>
          <w:szCs w:val="24"/>
        </w:rPr>
        <w:t>К числу доказательств по делу по административном правонарушении относится протокол об ад</w:t>
      </w:r>
      <w:r>
        <w:rPr>
          <w:color w:val="000000"/>
          <w:szCs w:val="24"/>
        </w:rPr>
        <w:t xml:space="preserve">министративном правонарушении. </w:t>
      </w:r>
    </w:p>
    <w:p w:rsidR="00634680" w:rsidP="00634680" w14:paraId="6271D0F0" w14:textId="08AA2302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color w:val="000000"/>
          <w:szCs w:val="24"/>
        </w:rPr>
      </w:pPr>
      <w:r w:rsidRPr="00634680">
        <w:rPr>
          <w:color w:val="000000"/>
          <w:szCs w:val="24"/>
        </w:rPr>
        <w:t xml:space="preserve">Протокол об административном правонарушении - это процессуальный документ, где фиксируется противоправное деяние лица, в отношении которого </w:t>
      </w:r>
      <w:r w:rsidRPr="00634680">
        <w:rPr>
          <w:color w:val="000000"/>
          <w:szCs w:val="24"/>
        </w:rPr>
        <w:t>возбуждено производство по делу, формулируется вменяемое данному лицу обвинение.</w:t>
      </w:r>
    </w:p>
    <w:p w:rsidR="00634680" w:rsidRPr="00634680" w:rsidP="00634680" w14:paraId="774B09CA" w14:textId="77777777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color w:val="000000"/>
          <w:szCs w:val="24"/>
        </w:rPr>
      </w:pPr>
      <w:r w:rsidRPr="00634680">
        <w:rPr>
          <w:color w:val="000000"/>
          <w:szCs w:val="24"/>
        </w:rPr>
        <w:t>В соответствии с частью 3 статьи 28.2 названного Кодекса, при составлении протокола об административном правонарушении физическому лицу или законному представителю юридического лица, в отношении которых возбуждено дело об административном правонарушении, а также иным участникам производства по делу разъясняются их права и обязанности, предусмотренные настоящим Кодексом, о чем делается запись в протоколе.</w:t>
      </w:r>
    </w:p>
    <w:p w:rsidR="00634680" w:rsidRPr="00634680" w:rsidP="00634680" w14:paraId="14C39095" w14:textId="77777777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color w:val="000000"/>
          <w:szCs w:val="24"/>
        </w:rPr>
      </w:pPr>
      <w:r w:rsidRPr="00634680">
        <w:rPr>
          <w:color w:val="000000"/>
          <w:szCs w:val="24"/>
        </w:rPr>
        <w:t>Согласно правовой позиции, изложенной в пункте 18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при рассмотрении дела об административном правонарушении собранные по делу доказательства должны оцениваться в соответствии со статьей 26.11 КоАП РФ, а также с позиции соблюдения требований закона при их получении (часть 3 статьи 26.2 КоАП РФ).</w:t>
      </w:r>
    </w:p>
    <w:p w:rsidR="00634680" w:rsidP="00634680" w14:paraId="020DB6D5" w14:textId="2D8E63E5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color w:val="000000"/>
          <w:szCs w:val="24"/>
        </w:rPr>
      </w:pPr>
      <w:r w:rsidRPr="00634680">
        <w:rPr>
          <w:color w:val="000000"/>
          <w:szCs w:val="24"/>
        </w:rPr>
        <w:t xml:space="preserve"> Нарушением, влекущим невозможность использования доказательств, может быть признано, в частности, получение объяснений потерпевшего, свидетеля, лица, в отношении которого ведется производство по делу об административном правонарушении, которым не были предварительно разъяснены их права и обязанности, предусмотренные частью 1 статьи 25.1, частью 2 статьи 25.2, частью 3 статьи 25.6 КоАП РФ, статьей 51 Конституции Российской Федерации.</w:t>
      </w:r>
    </w:p>
    <w:p w:rsidR="00634680" w:rsidP="0057024A" w14:paraId="4A9B11C5" w14:textId="01750BAD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color w:val="000000"/>
          <w:szCs w:val="24"/>
        </w:rPr>
      </w:pPr>
      <w:r>
        <w:rPr>
          <w:color w:val="000000"/>
          <w:szCs w:val="24"/>
        </w:rPr>
        <w:t xml:space="preserve">Как следует из материалов дела об административном правонарушении и подтверждается показаниями </w:t>
      </w:r>
      <w:r w:rsidRPr="003C1B5E">
        <w:rPr>
          <w:color w:val="000000"/>
          <w:szCs w:val="24"/>
        </w:rPr>
        <w:t xml:space="preserve">инспектора отдела безопасности ФКУ УФСИН России по Республике Крым и г. Севастополю </w:t>
      </w:r>
      <w:r w:rsidR="00726905">
        <w:rPr>
          <w:szCs w:val="24"/>
          <w:bdr w:val="none" w:sz="0" w:space="0" w:color="auto" w:frame="1"/>
        </w:rPr>
        <w:t>ФИО2</w:t>
      </w:r>
      <w:r>
        <w:rPr>
          <w:color w:val="000000"/>
          <w:szCs w:val="24"/>
        </w:rPr>
        <w:t xml:space="preserve">, при составлении </w:t>
      </w:r>
      <w:r w:rsidR="00473E93">
        <w:rPr>
          <w:color w:val="000000"/>
          <w:szCs w:val="24"/>
        </w:rPr>
        <w:t xml:space="preserve">          </w:t>
      </w:r>
      <w:r w:rsidR="00FE6306">
        <w:rPr>
          <w:color w:val="000000"/>
          <w:szCs w:val="24"/>
        </w:rPr>
        <w:t>26</w:t>
      </w:r>
      <w:r>
        <w:rPr>
          <w:color w:val="000000"/>
          <w:szCs w:val="24"/>
        </w:rPr>
        <w:t xml:space="preserve"> января 2024 года протокола об </w:t>
      </w:r>
      <w:r w:rsidR="00204892">
        <w:rPr>
          <w:color w:val="000000"/>
          <w:szCs w:val="24"/>
        </w:rPr>
        <w:t>административном правонарушении</w:t>
      </w:r>
      <w:r w:rsidR="00473E93">
        <w:rPr>
          <w:color w:val="000000"/>
          <w:szCs w:val="24"/>
        </w:rPr>
        <w:t xml:space="preserve">, содержащем, в </w:t>
      </w:r>
      <w:r w:rsidR="00473E93">
        <w:rPr>
          <w:color w:val="000000"/>
          <w:szCs w:val="24"/>
        </w:rPr>
        <w:t>т.ч</w:t>
      </w:r>
      <w:r w:rsidR="00473E93">
        <w:rPr>
          <w:color w:val="000000"/>
          <w:szCs w:val="24"/>
        </w:rPr>
        <w:t xml:space="preserve">. письменные объяснения </w:t>
      </w:r>
      <w:r w:rsidRPr="00FE6306" w:rsidR="00FE6306">
        <w:rPr>
          <w:color w:val="000000"/>
          <w:szCs w:val="24"/>
        </w:rPr>
        <w:t>Горбатовского</w:t>
      </w:r>
      <w:r w:rsidRPr="00FE6306" w:rsidR="00FE6306">
        <w:rPr>
          <w:color w:val="000000"/>
          <w:szCs w:val="24"/>
        </w:rPr>
        <w:t xml:space="preserve"> С.А.</w:t>
      </w:r>
      <w:r w:rsidR="00473E93">
        <w:rPr>
          <w:color w:val="000000"/>
          <w:szCs w:val="24"/>
        </w:rPr>
        <w:t xml:space="preserve">, </w:t>
      </w:r>
      <w:r w:rsidR="00204892">
        <w:rPr>
          <w:color w:val="000000"/>
          <w:szCs w:val="24"/>
        </w:rPr>
        <w:t xml:space="preserve">положения статьи 51 Конституции Российской Федерации </w:t>
      </w:r>
      <w:r w:rsidR="00FE6306">
        <w:rPr>
          <w:color w:val="000000"/>
          <w:szCs w:val="24"/>
        </w:rPr>
        <w:t>последнему</w:t>
      </w:r>
      <w:r w:rsidR="00473E93">
        <w:rPr>
          <w:color w:val="000000"/>
          <w:szCs w:val="24"/>
        </w:rPr>
        <w:t xml:space="preserve"> </w:t>
      </w:r>
      <w:r w:rsidR="00204892">
        <w:rPr>
          <w:color w:val="000000"/>
          <w:szCs w:val="24"/>
        </w:rPr>
        <w:t xml:space="preserve">не разъяснялись. </w:t>
      </w:r>
    </w:p>
    <w:p w:rsidR="00473E93" w:rsidRPr="00473E93" w:rsidP="00473E93" w14:paraId="288F53CC" w14:textId="2100144E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color w:val="000000"/>
          <w:szCs w:val="24"/>
        </w:rPr>
      </w:pPr>
      <w:r w:rsidRPr="00473E93">
        <w:rPr>
          <w:color w:val="000000"/>
          <w:szCs w:val="24"/>
        </w:rPr>
        <w:t>В силу части 4 статьи 28.2 КоАП РФ физическому лицу или законному представителю юридического лица, в отношении которых возбуждено дело об административном правонарушении, должна быть предоставлена возможность ознакомления с протоколом об административном правонарушении. Указанные лица вправе представить объяснения и замечания по содержанию протокола, к</w:t>
      </w:r>
      <w:r>
        <w:rPr>
          <w:color w:val="000000"/>
          <w:szCs w:val="24"/>
        </w:rPr>
        <w:t>оторые прилагаются к протоколу.</w:t>
      </w:r>
    </w:p>
    <w:p w:rsidR="00473E93" w:rsidRPr="00473E93" w:rsidP="00473E93" w14:paraId="00C2504D" w14:textId="7501D6C9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color w:val="000000"/>
          <w:szCs w:val="24"/>
        </w:rPr>
      </w:pPr>
      <w:r w:rsidRPr="00473E93">
        <w:rPr>
          <w:color w:val="000000"/>
          <w:szCs w:val="24"/>
        </w:rPr>
        <w:t xml:space="preserve">Исходя из положений статьи 28.2, части 1 статьи 25.1 КоАП РФ, лицу, в отношении которого возбуждено производство по делу об административном правонарушении, должна быть предоставлена возможность реализовать гарантии защиты, знакомиться с протоколом об административном правонарушении, давать объяснения по существу вменяемого административного правонарушения, квалифицированно возражать относительно его существа и обстоятельств, в том числе с представлением доказательств </w:t>
      </w:r>
      <w:r>
        <w:rPr>
          <w:color w:val="000000"/>
          <w:szCs w:val="24"/>
        </w:rPr>
        <w:t xml:space="preserve">в подтверждение своей позиции. </w:t>
      </w:r>
    </w:p>
    <w:p w:rsidR="00473E93" w:rsidRPr="00473E93" w:rsidP="00473E93" w14:paraId="4733E220" w14:textId="2805CD96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color w:val="000000"/>
          <w:szCs w:val="24"/>
        </w:rPr>
      </w:pPr>
      <w:r w:rsidRPr="00473E93">
        <w:rPr>
          <w:color w:val="000000"/>
          <w:szCs w:val="24"/>
        </w:rPr>
        <w:t>Несоблюдение требований, предъявляемых статьей 28.2 Кодекса Российской Федерации об административных правонарушениях к содержанию протокола об административном правонарушении, ненадлежащее указание состава вменяемого административного правонарушения может повлечь нарушение права на защиту лица, в отношении которого возбуждено производство по делу, лишить его возможности объективно возражать и представлять соответствующие доказательст</w:t>
      </w:r>
      <w:r>
        <w:rPr>
          <w:color w:val="000000"/>
          <w:szCs w:val="24"/>
        </w:rPr>
        <w:t xml:space="preserve">ва по существу правонарушения. </w:t>
      </w:r>
    </w:p>
    <w:p w:rsidR="00634680" w:rsidP="00473E93" w14:paraId="632BB835" w14:textId="2C76CA08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color w:val="000000"/>
          <w:szCs w:val="24"/>
        </w:rPr>
      </w:pPr>
      <w:r w:rsidRPr="00473E93">
        <w:rPr>
          <w:color w:val="000000"/>
          <w:szCs w:val="24"/>
        </w:rPr>
        <w:t>В связи с изложенным, административный орган не вправе в одностороннем порядке самовольно вносить изменения в указанные протоколы.</w:t>
      </w:r>
    </w:p>
    <w:p w:rsidR="00473E93" w:rsidP="00473E93" w14:paraId="643157AA" w14:textId="0154E234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color w:val="000000"/>
          <w:szCs w:val="24"/>
        </w:rPr>
      </w:pPr>
      <w:r>
        <w:rPr>
          <w:color w:val="000000"/>
          <w:szCs w:val="24"/>
        </w:rPr>
        <w:t xml:space="preserve">Из материала усматривается, что </w:t>
      </w:r>
      <w:r w:rsidR="005103B2">
        <w:rPr>
          <w:color w:val="000000"/>
          <w:szCs w:val="24"/>
        </w:rPr>
        <w:t xml:space="preserve">22 февраля 2024 года, </w:t>
      </w:r>
      <w:r>
        <w:rPr>
          <w:color w:val="000000"/>
          <w:szCs w:val="24"/>
        </w:rPr>
        <w:t xml:space="preserve">с целью </w:t>
      </w:r>
      <w:r w:rsidR="00AA2D8A">
        <w:rPr>
          <w:color w:val="000000"/>
          <w:szCs w:val="24"/>
        </w:rPr>
        <w:t xml:space="preserve">внесения изменений в протокол об административном правонарушении, в адрес </w:t>
      </w:r>
      <w:r w:rsidRPr="005103B2" w:rsidR="005103B2">
        <w:rPr>
          <w:color w:val="000000"/>
          <w:szCs w:val="24"/>
        </w:rPr>
        <w:t>Горбатовского</w:t>
      </w:r>
      <w:r w:rsidRPr="005103B2" w:rsidR="005103B2">
        <w:rPr>
          <w:color w:val="000000"/>
          <w:szCs w:val="24"/>
        </w:rPr>
        <w:t xml:space="preserve"> С.А.</w:t>
      </w:r>
      <w:r w:rsidR="005103B2">
        <w:rPr>
          <w:color w:val="000000"/>
          <w:szCs w:val="24"/>
        </w:rPr>
        <w:t xml:space="preserve">  (</w:t>
      </w:r>
      <w:r w:rsidR="005103B2">
        <w:rPr>
          <w:szCs w:val="24"/>
        </w:rPr>
        <w:t xml:space="preserve">ул. Киевская, </w:t>
      </w:r>
      <w:r w:rsidRPr="005B2A44" w:rsidR="005103B2">
        <w:rPr>
          <w:b/>
          <w:szCs w:val="24"/>
          <w:u w:val="single"/>
        </w:rPr>
        <w:t>д. 179</w:t>
      </w:r>
      <w:r w:rsidR="005103B2">
        <w:rPr>
          <w:szCs w:val="24"/>
        </w:rPr>
        <w:t>, кв. 58, г. Симферополь)</w:t>
      </w:r>
      <w:r w:rsidR="00AA2D8A">
        <w:rPr>
          <w:color w:val="000000"/>
          <w:szCs w:val="24"/>
        </w:rPr>
        <w:t xml:space="preserve"> было направлено уведомление о необходимости явки 01 марта 2024 года в 11 часов 00 минут в </w:t>
      </w:r>
      <w:r w:rsidRPr="00AA2D8A" w:rsidR="00AA2D8A">
        <w:rPr>
          <w:color w:val="000000"/>
          <w:szCs w:val="24"/>
        </w:rPr>
        <w:t>ФКУ ИК-1 УФСИН России по Респу</w:t>
      </w:r>
      <w:r w:rsidR="00AA2D8A">
        <w:rPr>
          <w:color w:val="000000"/>
          <w:szCs w:val="24"/>
        </w:rPr>
        <w:t xml:space="preserve">блике Крым и </w:t>
      </w:r>
      <w:r w:rsidRPr="00AA2D8A" w:rsidR="00AA2D8A">
        <w:rPr>
          <w:color w:val="000000"/>
          <w:szCs w:val="24"/>
        </w:rPr>
        <w:t>г. Севастополю</w:t>
      </w:r>
      <w:r w:rsidR="00AA2D8A">
        <w:rPr>
          <w:color w:val="000000"/>
          <w:szCs w:val="24"/>
        </w:rPr>
        <w:t>.</w:t>
      </w:r>
    </w:p>
    <w:p w:rsidR="00AA2D8A" w:rsidP="00473E93" w14:paraId="2B3B6739" w14:textId="61311731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color w:val="000000"/>
          <w:szCs w:val="24"/>
        </w:rPr>
      </w:pPr>
      <w:r>
        <w:rPr>
          <w:color w:val="000000"/>
          <w:szCs w:val="24"/>
        </w:rPr>
        <w:t xml:space="preserve">01 марта 2024 года в адрес </w:t>
      </w:r>
      <w:r w:rsidRPr="005103B2" w:rsidR="005103B2">
        <w:rPr>
          <w:color w:val="000000"/>
          <w:szCs w:val="24"/>
        </w:rPr>
        <w:t>Горбатовского</w:t>
      </w:r>
      <w:r w:rsidRPr="005103B2" w:rsidR="005103B2">
        <w:rPr>
          <w:color w:val="000000"/>
          <w:szCs w:val="24"/>
        </w:rPr>
        <w:t xml:space="preserve"> С.А.</w:t>
      </w:r>
      <w:r w:rsidR="005103B2">
        <w:rPr>
          <w:color w:val="000000"/>
          <w:szCs w:val="24"/>
        </w:rPr>
        <w:t xml:space="preserve">  (</w:t>
      </w:r>
      <w:r w:rsidR="005103B2">
        <w:rPr>
          <w:szCs w:val="24"/>
        </w:rPr>
        <w:t xml:space="preserve">ул. Киевская, </w:t>
      </w:r>
      <w:r w:rsidRPr="005B2A44" w:rsidR="005103B2">
        <w:rPr>
          <w:b/>
          <w:szCs w:val="24"/>
          <w:u w:val="single"/>
        </w:rPr>
        <w:t>д. 179</w:t>
      </w:r>
      <w:r w:rsidR="005103B2">
        <w:rPr>
          <w:szCs w:val="24"/>
        </w:rPr>
        <w:t>, кв. 58,      г. Симферополь)</w:t>
      </w:r>
      <w:r>
        <w:rPr>
          <w:color w:val="000000"/>
          <w:szCs w:val="24"/>
        </w:rPr>
        <w:t xml:space="preserve"> было направлено повторно</w:t>
      </w:r>
      <w:r w:rsidR="0057024A">
        <w:rPr>
          <w:color w:val="000000"/>
          <w:szCs w:val="24"/>
        </w:rPr>
        <w:t>е</w:t>
      </w:r>
      <w:r>
        <w:rPr>
          <w:color w:val="000000"/>
          <w:szCs w:val="24"/>
        </w:rPr>
        <w:t xml:space="preserve"> уведомление о внесении изменений в протокол об административном правонарушении, для чего ей было предложено явиться в </w:t>
      </w:r>
      <w:r w:rsidRPr="00AA2D8A">
        <w:rPr>
          <w:color w:val="000000"/>
          <w:szCs w:val="24"/>
        </w:rPr>
        <w:t>КУ ИК-1 УФСИН России по Респу</w:t>
      </w:r>
      <w:r>
        <w:rPr>
          <w:color w:val="000000"/>
          <w:szCs w:val="24"/>
        </w:rPr>
        <w:t xml:space="preserve">блике Крым и </w:t>
      </w:r>
      <w:r w:rsidRPr="00AA2D8A">
        <w:rPr>
          <w:color w:val="000000"/>
          <w:szCs w:val="24"/>
        </w:rPr>
        <w:t>г. Севастополю</w:t>
      </w:r>
      <w:r>
        <w:rPr>
          <w:color w:val="000000"/>
          <w:szCs w:val="24"/>
        </w:rPr>
        <w:t xml:space="preserve"> 11 март</w:t>
      </w:r>
      <w:r w:rsidR="005103B2">
        <w:rPr>
          <w:color w:val="000000"/>
          <w:szCs w:val="24"/>
        </w:rPr>
        <w:t>а 2024 года в 10</w:t>
      </w:r>
      <w:r w:rsidR="0057024A">
        <w:rPr>
          <w:color w:val="000000"/>
          <w:szCs w:val="24"/>
        </w:rPr>
        <w:t xml:space="preserve"> часов 00 минут</w:t>
      </w:r>
      <w:r w:rsidR="005103B2">
        <w:rPr>
          <w:color w:val="000000"/>
          <w:szCs w:val="24"/>
        </w:rPr>
        <w:t>.</w:t>
      </w:r>
    </w:p>
    <w:p w:rsidR="00726905" w:rsidP="00473E93" w14:paraId="5A11CC65" w14:textId="77777777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szCs w:val="24"/>
          <w:bdr w:val="none" w:sz="0" w:space="0" w:color="auto" w:frame="1"/>
        </w:rPr>
      </w:pPr>
      <w:r>
        <w:rPr>
          <w:color w:val="000000"/>
          <w:szCs w:val="24"/>
        </w:rPr>
        <w:t xml:space="preserve">В последующем, каких-либо иных уведомлений о </w:t>
      </w:r>
      <w:r w:rsidR="0048390B">
        <w:rPr>
          <w:color w:val="000000"/>
          <w:szCs w:val="24"/>
        </w:rPr>
        <w:t>необходимости явки с целью внесения</w:t>
      </w:r>
      <w:r>
        <w:rPr>
          <w:color w:val="000000"/>
          <w:szCs w:val="24"/>
        </w:rPr>
        <w:t xml:space="preserve"> изменений</w:t>
      </w:r>
      <w:r w:rsidR="0048390B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в протокол об административном правонарушении</w:t>
      </w:r>
      <w:r w:rsidR="0048390B">
        <w:rPr>
          <w:color w:val="000000"/>
          <w:szCs w:val="24"/>
        </w:rPr>
        <w:t>, с указанием новой даты и времени,</w:t>
      </w:r>
      <w:r>
        <w:rPr>
          <w:color w:val="000000"/>
          <w:szCs w:val="24"/>
        </w:rPr>
        <w:t xml:space="preserve"> в адрес</w:t>
      </w:r>
      <w:r w:rsidRPr="0057024A" w:rsidR="0057024A">
        <w:t xml:space="preserve"> </w:t>
      </w:r>
      <w:r w:rsidRPr="005103B2" w:rsidR="005103B2">
        <w:rPr>
          <w:color w:val="000000"/>
          <w:szCs w:val="24"/>
        </w:rPr>
        <w:t>Горбатовского</w:t>
      </w:r>
      <w:r w:rsidRPr="005103B2" w:rsidR="005103B2">
        <w:rPr>
          <w:color w:val="000000"/>
          <w:szCs w:val="24"/>
        </w:rPr>
        <w:t xml:space="preserve"> С.А.</w:t>
      </w:r>
      <w:r w:rsidR="0057024A">
        <w:rPr>
          <w:color w:val="000000"/>
          <w:szCs w:val="24"/>
        </w:rPr>
        <w:t xml:space="preserve"> должностными лицами учреждения не направлялось, </w:t>
      </w:r>
      <w:r w:rsidR="00AD745C">
        <w:rPr>
          <w:color w:val="000000"/>
          <w:szCs w:val="24"/>
        </w:rPr>
        <w:t>иным образом</w:t>
      </w:r>
      <w:r w:rsidR="005103B2">
        <w:rPr>
          <w:color w:val="000000"/>
          <w:szCs w:val="24"/>
        </w:rPr>
        <w:t xml:space="preserve"> он</w:t>
      </w:r>
      <w:r w:rsidR="00050134">
        <w:rPr>
          <w:color w:val="000000"/>
          <w:szCs w:val="24"/>
        </w:rPr>
        <w:t xml:space="preserve"> не извещался</w:t>
      </w:r>
      <w:r w:rsidR="00AD745C">
        <w:rPr>
          <w:color w:val="000000"/>
          <w:szCs w:val="24"/>
        </w:rPr>
        <w:t xml:space="preserve">, </w:t>
      </w:r>
      <w:r w:rsidR="0057024A">
        <w:rPr>
          <w:color w:val="000000"/>
          <w:szCs w:val="24"/>
        </w:rPr>
        <w:t xml:space="preserve">что подтвердил в судебном заседании </w:t>
      </w:r>
      <w:r w:rsidRPr="0057024A" w:rsidR="0057024A">
        <w:rPr>
          <w:color w:val="000000"/>
          <w:szCs w:val="24"/>
        </w:rPr>
        <w:t>инспектор отдела безопасности ФКУ УФСИН России по Республике Крым и г. Сев</w:t>
      </w:r>
      <w:r w:rsidR="0057024A">
        <w:rPr>
          <w:color w:val="000000"/>
          <w:szCs w:val="24"/>
        </w:rPr>
        <w:t xml:space="preserve">астополю </w:t>
      </w:r>
      <w:r>
        <w:rPr>
          <w:szCs w:val="24"/>
          <w:bdr w:val="none" w:sz="0" w:space="0" w:color="auto" w:frame="1"/>
        </w:rPr>
        <w:t>ФИО2.</w:t>
      </w:r>
    </w:p>
    <w:p w:rsidR="00AA2D8A" w:rsidP="00473E93" w14:paraId="287E51D6" w14:textId="77DB1408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color w:val="000000"/>
          <w:szCs w:val="24"/>
        </w:rPr>
      </w:pPr>
      <w:r>
        <w:rPr>
          <w:color w:val="000000"/>
          <w:szCs w:val="24"/>
        </w:rPr>
        <w:t>При этом, как усматривается из протокола об административном правонаруш</w:t>
      </w:r>
      <w:r w:rsidR="005103B2">
        <w:rPr>
          <w:color w:val="000000"/>
          <w:szCs w:val="24"/>
        </w:rPr>
        <w:t>ении от 24 января 2024 года № 02</w:t>
      </w:r>
      <w:r>
        <w:rPr>
          <w:color w:val="000000"/>
          <w:szCs w:val="24"/>
        </w:rPr>
        <w:t xml:space="preserve">/24, </w:t>
      </w:r>
      <w:r w:rsidR="0048390B">
        <w:rPr>
          <w:color w:val="000000"/>
          <w:szCs w:val="24"/>
        </w:rPr>
        <w:t>соответствующие изменения в него б</w:t>
      </w:r>
      <w:r w:rsidR="005103B2">
        <w:rPr>
          <w:color w:val="000000"/>
          <w:szCs w:val="24"/>
        </w:rPr>
        <w:t>ыли внесены должностным лицом 29 марта</w:t>
      </w:r>
      <w:r w:rsidR="0048390B">
        <w:rPr>
          <w:color w:val="000000"/>
          <w:szCs w:val="24"/>
        </w:rPr>
        <w:t xml:space="preserve"> 2024 года в отсутствие </w:t>
      </w:r>
      <w:r w:rsidRPr="005103B2" w:rsidR="005103B2">
        <w:rPr>
          <w:color w:val="000000"/>
          <w:szCs w:val="24"/>
        </w:rPr>
        <w:t>Горбатовского</w:t>
      </w:r>
      <w:r w:rsidRPr="005103B2" w:rsidR="005103B2">
        <w:rPr>
          <w:color w:val="000000"/>
          <w:szCs w:val="24"/>
        </w:rPr>
        <w:t xml:space="preserve"> С.А.</w:t>
      </w:r>
    </w:p>
    <w:p w:rsidR="0048390B" w:rsidP="00473E93" w14:paraId="3ECE3C73" w14:textId="2829C2FE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color w:val="000000"/>
          <w:szCs w:val="24"/>
        </w:rPr>
      </w:pPr>
      <w:r>
        <w:rPr>
          <w:color w:val="000000"/>
          <w:szCs w:val="24"/>
        </w:rPr>
        <w:t>Таким образом, о внесении соответствующих изменений в протокол об ад</w:t>
      </w:r>
      <w:r w:rsidR="000F0845">
        <w:rPr>
          <w:color w:val="000000"/>
          <w:szCs w:val="24"/>
        </w:rPr>
        <w:t>министративном правонарушении 29</w:t>
      </w:r>
      <w:r>
        <w:rPr>
          <w:color w:val="000000"/>
          <w:szCs w:val="24"/>
        </w:rPr>
        <w:t xml:space="preserve"> </w:t>
      </w:r>
      <w:r w:rsidR="000F0845">
        <w:rPr>
          <w:color w:val="000000"/>
          <w:szCs w:val="24"/>
        </w:rPr>
        <w:t>марта</w:t>
      </w:r>
      <w:r>
        <w:rPr>
          <w:color w:val="000000"/>
          <w:szCs w:val="24"/>
        </w:rPr>
        <w:t xml:space="preserve"> 2024 года </w:t>
      </w:r>
      <w:r w:rsidR="000F0845">
        <w:rPr>
          <w:color w:val="000000"/>
          <w:szCs w:val="24"/>
        </w:rPr>
        <w:t>Горбатовский</w:t>
      </w:r>
      <w:r w:rsidRPr="000F0845" w:rsidR="000F0845">
        <w:rPr>
          <w:color w:val="000000"/>
          <w:szCs w:val="24"/>
        </w:rPr>
        <w:t xml:space="preserve"> С.А.</w:t>
      </w:r>
      <w:r w:rsidR="000F0845">
        <w:rPr>
          <w:color w:val="000000"/>
          <w:szCs w:val="24"/>
        </w:rPr>
        <w:t xml:space="preserve"> не уведомлялся</w:t>
      </w:r>
      <w:r>
        <w:rPr>
          <w:color w:val="000000"/>
          <w:szCs w:val="24"/>
        </w:rPr>
        <w:t>, положения статьи 51 Кон</w:t>
      </w:r>
      <w:r w:rsidR="000F0845">
        <w:rPr>
          <w:color w:val="000000"/>
          <w:szCs w:val="24"/>
        </w:rPr>
        <w:t>ституции Российской Федерации ему</w:t>
      </w:r>
      <w:r>
        <w:rPr>
          <w:color w:val="000000"/>
          <w:szCs w:val="24"/>
        </w:rPr>
        <w:t xml:space="preserve"> не разъяснялись. </w:t>
      </w:r>
    </w:p>
    <w:p w:rsidR="009F1DA6" w:rsidRPr="009F1DA6" w:rsidP="009F1DA6" w14:paraId="7A810074" w14:textId="77777777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color w:val="000000"/>
          <w:szCs w:val="24"/>
        </w:rPr>
      </w:pPr>
      <w:r w:rsidRPr="009F1DA6">
        <w:rPr>
          <w:color w:val="000000"/>
          <w:szCs w:val="24"/>
        </w:rPr>
        <w:t>Оснований полагать о том, что изменения в протокол об административном правонарушении внесены должностным лицом с соблюдением требований КоАП РФ, не имеется.</w:t>
      </w:r>
    </w:p>
    <w:p w:rsidR="009F1DA6" w:rsidP="009F1DA6" w14:paraId="3D261F60" w14:textId="1D9067CF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color w:val="000000"/>
          <w:szCs w:val="24"/>
        </w:rPr>
      </w:pPr>
      <w:r w:rsidRPr="009F1DA6">
        <w:rPr>
          <w:color w:val="000000"/>
          <w:szCs w:val="24"/>
        </w:rPr>
        <w:t>При таких обстоятельствах, протокол об административном правонарушении является недопустимым доказательством.</w:t>
      </w:r>
    </w:p>
    <w:p w:rsidR="00726905" w:rsidP="00B50468" w14:paraId="64B49F35" w14:textId="77777777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szCs w:val="24"/>
          <w:bdr w:val="none" w:sz="0" w:space="0" w:color="auto" w:frame="1"/>
        </w:rPr>
      </w:pPr>
      <w:r>
        <w:rPr>
          <w:color w:val="000000"/>
          <w:szCs w:val="24"/>
        </w:rPr>
        <w:t xml:space="preserve">Кроме того, </w:t>
      </w:r>
      <w:r w:rsidRPr="000F0845">
        <w:rPr>
          <w:color w:val="000000"/>
          <w:szCs w:val="24"/>
        </w:rPr>
        <w:t xml:space="preserve">уведомления о необходимости явки для внесения изменений в протокол от 22 февраля 2024 года и от 01 марта 2024 года (повторное) ошибочно направлялись </w:t>
      </w:r>
      <w:r w:rsidR="009F1DA6">
        <w:rPr>
          <w:color w:val="000000"/>
          <w:szCs w:val="24"/>
        </w:rPr>
        <w:t>Горбатовскому</w:t>
      </w:r>
      <w:r w:rsidRPr="009F1DA6" w:rsidR="009F1DA6">
        <w:rPr>
          <w:color w:val="000000"/>
          <w:szCs w:val="24"/>
        </w:rPr>
        <w:t xml:space="preserve"> С.А.</w:t>
      </w:r>
      <w:r w:rsidRPr="000F0845">
        <w:rPr>
          <w:color w:val="000000"/>
          <w:szCs w:val="24"/>
        </w:rPr>
        <w:t xml:space="preserve"> по иному адресу: ул. Киевская, </w:t>
      </w:r>
      <w:r w:rsidRPr="000F0845">
        <w:rPr>
          <w:b/>
          <w:color w:val="000000"/>
          <w:szCs w:val="24"/>
          <w:u w:val="single"/>
        </w:rPr>
        <w:t>д. 179</w:t>
      </w:r>
      <w:r w:rsidRPr="000F0845">
        <w:rPr>
          <w:color w:val="000000"/>
          <w:szCs w:val="24"/>
        </w:rPr>
        <w:t xml:space="preserve">, кв. 58, </w:t>
      </w:r>
      <w:r w:rsidR="009F1DA6">
        <w:rPr>
          <w:color w:val="000000"/>
          <w:szCs w:val="24"/>
        </w:rPr>
        <w:t xml:space="preserve">      </w:t>
      </w:r>
      <w:r w:rsidRPr="000F0845">
        <w:rPr>
          <w:color w:val="000000"/>
          <w:szCs w:val="24"/>
        </w:rPr>
        <w:t xml:space="preserve">г. Симферополь, тогда как верным адресом последнего является: </w:t>
      </w:r>
      <w:r w:rsidR="009F1DA6">
        <w:rPr>
          <w:color w:val="000000"/>
          <w:szCs w:val="24"/>
        </w:rPr>
        <w:t xml:space="preserve">                              </w:t>
      </w:r>
      <w:r w:rsidRPr="000F0845">
        <w:rPr>
          <w:color w:val="000000"/>
          <w:szCs w:val="24"/>
        </w:rPr>
        <w:t xml:space="preserve">ул. Киевская, </w:t>
      </w:r>
      <w:r w:rsidRPr="000F0845">
        <w:rPr>
          <w:b/>
          <w:color w:val="000000"/>
          <w:szCs w:val="24"/>
          <w:u w:val="single"/>
        </w:rPr>
        <w:t>д. 173</w:t>
      </w:r>
      <w:r w:rsidRPr="000F0845">
        <w:rPr>
          <w:color w:val="000000"/>
          <w:szCs w:val="24"/>
        </w:rPr>
        <w:t>, кв. 58, г. Симферополь, о чём указано в протоколе об административном правонарушении</w:t>
      </w:r>
      <w:r>
        <w:rPr>
          <w:color w:val="000000"/>
          <w:szCs w:val="24"/>
        </w:rPr>
        <w:t xml:space="preserve">. Приведённые обстоятельства также подтвердил допрошенный в судебном заседании </w:t>
      </w:r>
      <w:r w:rsidRPr="00C916F0">
        <w:rPr>
          <w:szCs w:val="24"/>
        </w:rPr>
        <w:t xml:space="preserve">инспектор отдела безопасности ФКУ УФСИН России по Республике Крым и г. Севастополю </w:t>
      </w:r>
      <w:r>
        <w:rPr>
          <w:szCs w:val="24"/>
          <w:bdr w:val="none" w:sz="0" w:space="0" w:color="auto" w:frame="1"/>
        </w:rPr>
        <w:t>ФИО2.</w:t>
      </w:r>
    </w:p>
    <w:p w:rsidR="00AD745C" w:rsidP="00B50468" w14:paraId="5A03327D" w14:textId="004CB01D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color w:val="000000"/>
          <w:szCs w:val="24"/>
        </w:rPr>
      </w:pPr>
      <w:r>
        <w:rPr>
          <w:color w:val="000000"/>
          <w:szCs w:val="24"/>
        </w:rPr>
        <w:t>Возвращая данный протокол об административном правонарушении, а также материалы дела определениями</w:t>
      </w:r>
      <w:r w:rsidR="00745000">
        <w:rPr>
          <w:color w:val="000000"/>
          <w:szCs w:val="24"/>
        </w:rPr>
        <w:t xml:space="preserve"> 29</w:t>
      </w:r>
      <w:r>
        <w:rPr>
          <w:color w:val="000000"/>
          <w:szCs w:val="24"/>
        </w:rPr>
        <w:t xml:space="preserve"> января 2024 года и от 15 марта 2024 года, мировой судья неоднократно указывал на допущенные должностным лицом нарушения, однако они надлежащим образом устранены не были. </w:t>
      </w:r>
    </w:p>
    <w:p w:rsidR="000477FD" w:rsidP="004E77CA" w14:paraId="675335EA" w14:textId="0F4DE864">
      <w:pPr>
        <w:ind w:firstLine="567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При таких обстоятельствах, мировой судья приходит к выводу </w:t>
      </w:r>
      <w:r w:rsidRPr="00AD745C" w:rsidR="00AD745C">
        <w:rPr>
          <w:color w:val="000000"/>
          <w:szCs w:val="24"/>
        </w:rPr>
        <w:t xml:space="preserve">о том, что </w:t>
      </w:r>
      <w:r w:rsidR="008C7F58">
        <w:rPr>
          <w:color w:val="000000"/>
          <w:szCs w:val="24"/>
        </w:rPr>
        <w:t>изменения</w:t>
      </w:r>
      <w:r w:rsidRPr="00AD745C" w:rsidR="00AD745C">
        <w:rPr>
          <w:color w:val="000000"/>
          <w:szCs w:val="24"/>
        </w:rPr>
        <w:t xml:space="preserve">, касающиеся </w:t>
      </w:r>
      <w:r>
        <w:rPr>
          <w:color w:val="000000"/>
          <w:szCs w:val="24"/>
        </w:rPr>
        <w:t xml:space="preserve">разъяснения положений статьи 51 Конституции Российской Федерации, которые фактически </w:t>
      </w:r>
      <w:r w:rsidR="000F0845">
        <w:rPr>
          <w:color w:val="000000"/>
          <w:szCs w:val="24"/>
        </w:rPr>
        <w:t>Горбатовскому</w:t>
      </w:r>
      <w:r w:rsidRPr="000F0845" w:rsidR="000F0845">
        <w:rPr>
          <w:color w:val="000000"/>
          <w:szCs w:val="24"/>
        </w:rPr>
        <w:t xml:space="preserve"> С.А</w:t>
      </w:r>
      <w:r>
        <w:rPr>
          <w:color w:val="000000"/>
          <w:szCs w:val="24"/>
        </w:rPr>
        <w:t xml:space="preserve"> при составлении протокола об административном правонарушении не разъяснялись</w:t>
      </w:r>
      <w:r w:rsidRPr="00AD745C" w:rsidR="00AD745C">
        <w:rPr>
          <w:color w:val="000000"/>
          <w:szCs w:val="24"/>
        </w:rPr>
        <w:t xml:space="preserve">, внесены в </w:t>
      </w:r>
      <w:r w:rsidR="000B69D2">
        <w:rPr>
          <w:color w:val="000000"/>
          <w:szCs w:val="24"/>
        </w:rPr>
        <w:t>данный акт</w:t>
      </w:r>
      <w:r w:rsidRPr="00AD745C" w:rsidR="00AD745C">
        <w:rPr>
          <w:color w:val="000000"/>
          <w:szCs w:val="24"/>
        </w:rPr>
        <w:t xml:space="preserve"> без соблюдения процессуальных требований названного Кодекса, что повлекло нарушение права указанного лица на защиту.</w:t>
      </w:r>
    </w:p>
    <w:p w:rsidR="000B69D2" w:rsidRPr="00693819" w:rsidP="007E0946" w14:paraId="366231B3" w14:textId="0275EB16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color w:val="000000"/>
          <w:szCs w:val="24"/>
        </w:rPr>
      </w:pPr>
      <w:r w:rsidRPr="004E77CA">
        <w:rPr>
          <w:color w:val="000000"/>
          <w:szCs w:val="24"/>
        </w:rPr>
        <w:t xml:space="preserve">В силу частей 1, 4 статьи 1.5 </w:t>
      </w:r>
      <w:r w:rsidRPr="002D267A" w:rsidR="002D267A">
        <w:rPr>
          <w:color w:val="000000"/>
          <w:szCs w:val="24"/>
        </w:rPr>
        <w:t>КоАП РФ</w:t>
      </w:r>
      <w:r w:rsidRPr="004E77CA">
        <w:rPr>
          <w:color w:val="000000"/>
          <w:szCs w:val="24"/>
        </w:rPr>
        <w:t xml:space="preserve"> лицо подлежит административной ответственности только за те административные правонарушения, в отношении которых установлена его вина. Неустранимые сомнения в виновности лица, привлекаемого к административной ответственности,</w:t>
      </w:r>
      <w:r>
        <w:rPr>
          <w:color w:val="000000"/>
          <w:szCs w:val="24"/>
        </w:rPr>
        <w:t xml:space="preserve"> толкуются в пользу этого лица.</w:t>
      </w:r>
    </w:p>
    <w:p w:rsidR="00693819" w:rsidP="00693819" w14:paraId="5BBD47EA" w14:textId="3021EB23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color w:val="000000"/>
          <w:szCs w:val="24"/>
        </w:rPr>
      </w:pPr>
      <w:r w:rsidRPr="00693819">
        <w:rPr>
          <w:color w:val="000000"/>
          <w:szCs w:val="24"/>
        </w:rPr>
        <w:t xml:space="preserve">Согласно </w:t>
      </w:r>
      <w:r w:rsidR="00D6463C">
        <w:rPr>
          <w:color w:val="000000"/>
          <w:szCs w:val="24"/>
        </w:rPr>
        <w:t>п</w:t>
      </w:r>
      <w:r w:rsidR="00752142">
        <w:rPr>
          <w:color w:val="000000"/>
          <w:szCs w:val="24"/>
        </w:rPr>
        <w:t>ункта</w:t>
      </w:r>
      <w:r w:rsidRPr="00693819">
        <w:rPr>
          <w:color w:val="000000"/>
          <w:szCs w:val="24"/>
        </w:rPr>
        <w:t xml:space="preserve"> 2 </w:t>
      </w:r>
      <w:r w:rsidR="00752142">
        <w:rPr>
          <w:color w:val="000000"/>
          <w:szCs w:val="24"/>
        </w:rPr>
        <w:t>части</w:t>
      </w:r>
      <w:r w:rsidRPr="00693819">
        <w:rPr>
          <w:color w:val="000000"/>
          <w:szCs w:val="24"/>
        </w:rPr>
        <w:t xml:space="preserve"> 1 </w:t>
      </w:r>
      <w:r w:rsidR="00D6463C">
        <w:rPr>
          <w:color w:val="000000"/>
          <w:szCs w:val="24"/>
        </w:rPr>
        <w:t>ст</w:t>
      </w:r>
      <w:r w:rsidR="00752142">
        <w:rPr>
          <w:color w:val="000000"/>
          <w:szCs w:val="24"/>
        </w:rPr>
        <w:t>атьи</w:t>
      </w:r>
      <w:r w:rsidR="00D6463C">
        <w:rPr>
          <w:color w:val="000000"/>
          <w:szCs w:val="24"/>
        </w:rPr>
        <w:t xml:space="preserve"> </w:t>
      </w:r>
      <w:r w:rsidR="00B60101">
        <w:rPr>
          <w:color w:val="000000"/>
          <w:szCs w:val="24"/>
        </w:rPr>
        <w:t>2</w:t>
      </w:r>
      <w:r w:rsidRPr="00693819">
        <w:rPr>
          <w:color w:val="000000"/>
          <w:szCs w:val="24"/>
        </w:rPr>
        <w:t xml:space="preserve">4.5 </w:t>
      </w:r>
      <w:r w:rsidR="00D6463C">
        <w:rPr>
          <w:color w:val="000000"/>
          <w:szCs w:val="24"/>
        </w:rPr>
        <w:t>КоАП РФ</w:t>
      </w:r>
      <w:r w:rsidRPr="00693819">
        <w:rPr>
          <w:color w:val="000000"/>
          <w:szCs w:val="24"/>
        </w:rPr>
        <w:t xml:space="preserve"> отсутствие состава административного правонарушения является обстоятельством, исключающим производство по делу об административном правонарушении.</w:t>
      </w:r>
    </w:p>
    <w:p w:rsidR="003604D5" w:rsidP="00CE6139" w14:paraId="07583E44" w14:textId="0F2E5BC7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color w:val="000000"/>
          <w:szCs w:val="24"/>
        </w:rPr>
      </w:pPr>
      <w:r>
        <w:rPr>
          <w:color w:val="000000"/>
          <w:szCs w:val="24"/>
        </w:rPr>
        <w:t>С учё</w:t>
      </w:r>
      <w:r w:rsidR="00D6463C">
        <w:rPr>
          <w:color w:val="000000"/>
          <w:szCs w:val="24"/>
        </w:rPr>
        <w:t xml:space="preserve">том вышеизложенного, мировой судья приходит к выводу об отсутствии в деянии </w:t>
      </w:r>
      <w:r w:rsidR="000F0845">
        <w:rPr>
          <w:color w:val="000000"/>
          <w:szCs w:val="24"/>
        </w:rPr>
        <w:t>Горбатовского</w:t>
      </w:r>
      <w:r w:rsidRPr="000F0845" w:rsidR="000F0845">
        <w:rPr>
          <w:color w:val="000000"/>
          <w:szCs w:val="24"/>
        </w:rPr>
        <w:t xml:space="preserve"> С.А</w:t>
      </w:r>
      <w:r w:rsidR="00D6463C">
        <w:rPr>
          <w:color w:val="000000"/>
          <w:szCs w:val="24"/>
        </w:rPr>
        <w:t xml:space="preserve"> </w:t>
      </w:r>
      <w:r w:rsidRPr="00693819" w:rsidR="00D6463C">
        <w:rPr>
          <w:color w:val="000000"/>
          <w:szCs w:val="24"/>
        </w:rPr>
        <w:t xml:space="preserve">состава административного правонарушения, предусмотренного </w:t>
      </w:r>
      <w:r w:rsidR="002D267A">
        <w:rPr>
          <w:color w:val="000000"/>
          <w:szCs w:val="24"/>
        </w:rPr>
        <w:t>статьёй 19.12</w:t>
      </w:r>
      <w:r w:rsidR="00D6463C">
        <w:rPr>
          <w:color w:val="000000"/>
          <w:szCs w:val="24"/>
        </w:rPr>
        <w:t xml:space="preserve"> названного Кодекса, в связи с чем п</w:t>
      </w:r>
      <w:r w:rsidRPr="00693819" w:rsidR="00693819">
        <w:rPr>
          <w:color w:val="000000"/>
          <w:szCs w:val="24"/>
        </w:rPr>
        <w:t xml:space="preserve">роизводство по делу об административном правонарушении подлежит прекращению на основании </w:t>
      </w:r>
      <w:r w:rsidR="00D6463C">
        <w:rPr>
          <w:color w:val="000000"/>
          <w:szCs w:val="24"/>
        </w:rPr>
        <w:t>п</w:t>
      </w:r>
      <w:r w:rsidR="00752142">
        <w:rPr>
          <w:color w:val="000000"/>
          <w:szCs w:val="24"/>
        </w:rPr>
        <w:t>ункта</w:t>
      </w:r>
      <w:r w:rsidRPr="00693819" w:rsidR="00693819">
        <w:rPr>
          <w:color w:val="000000"/>
          <w:szCs w:val="24"/>
        </w:rPr>
        <w:t xml:space="preserve"> 2 </w:t>
      </w:r>
      <w:r w:rsidR="00D6463C">
        <w:rPr>
          <w:color w:val="000000"/>
          <w:szCs w:val="24"/>
        </w:rPr>
        <w:t>ч</w:t>
      </w:r>
      <w:r w:rsidR="00752142">
        <w:rPr>
          <w:color w:val="000000"/>
          <w:szCs w:val="24"/>
        </w:rPr>
        <w:t>асти</w:t>
      </w:r>
      <w:r w:rsidRPr="00693819" w:rsidR="00693819">
        <w:rPr>
          <w:color w:val="000000"/>
          <w:szCs w:val="24"/>
        </w:rPr>
        <w:t xml:space="preserve"> 1 </w:t>
      </w:r>
      <w:r w:rsidR="00D6463C">
        <w:rPr>
          <w:color w:val="000000"/>
          <w:szCs w:val="24"/>
        </w:rPr>
        <w:t>ст</w:t>
      </w:r>
      <w:r w:rsidR="00752142">
        <w:rPr>
          <w:color w:val="000000"/>
          <w:szCs w:val="24"/>
        </w:rPr>
        <w:t>атьи</w:t>
      </w:r>
      <w:r w:rsidRPr="00693819" w:rsidR="00693819">
        <w:rPr>
          <w:color w:val="000000"/>
          <w:szCs w:val="24"/>
        </w:rPr>
        <w:t xml:space="preserve"> 24.5 </w:t>
      </w:r>
      <w:r w:rsidR="00D6463C">
        <w:rPr>
          <w:color w:val="000000"/>
          <w:szCs w:val="24"/>
        </w:rPr>
        <w:t>КоАП РФ.</w:t>
      </w:r>
      <w:r w:rsidRPr="00693819" w:rsidR="00693819">
        <w:rPr>
          <w:color w:val="000000"/>
          <w:szCs w:val="24"/>
        </w:rPr>
        <w:t> </w:t>
      </w:r>
    </w:p>
    <w:p w:rsidR="00CE6139" w:rsidRPr="00693819" w:rsidP="000F0845" w14:paraId="57056D00" w14:textId="134F1FA7">
      <w:pPr>
        <w:ind w:firstLine="567"/>
        <w:jc w:val="both"/>
        <w:rPr>
          <w:color w:val="000000"/>
          <w:szCs w:val="24"/>
        </w:rPr>
      </w:pPr>
      <w:r w:rsidRPr="000F0845">
        <w:rPr>
          <w:color w:val="000000"/>
          <w:szCs w:val="24"/>
        </w:rPr>
        <w:t xml:space="preserve">В соответствии с положениями ч. 3 ст. 29.10 КоАП РФ в постановлении по делу об административном правонарушении должны быть решены вопросы об изъятых вещах и документах, если в отношении их не применено или не может быть применено административное наказание в виде конфискации. При этом вещи и документы, не изъятые из оборота, подлежат возвращению законному владельцу, а при </w:t>
      </w:r>
      <w:r w:rsidRPr="000F0845">
        <w:rPr>
          <w:color w:val="000000"/>
          <w:szCs w:val="24"/>
        </w:rPr>
        <w:t>неустановлении</w:t>
      </w:r>
      <w:r w:rsidRPr="000F0845">
        <w:rPr>
          <w:color w:val="000000"/>
          <w:szCs w:val="24"/>
        </w:rPr>
        <w:t xml:space="preserve"> его передаются в собственность государства в соответствии с законодательством Российской Федерации.</w:t>
      </w:r>
    </w:p>
    <w:p w:rsidR="00566BDF" w:rsidP="00916584" w14:paraId="033A829F" w14:textId="783B3EB8">
      <w:pPr>
        <w:overflowPunct/>
        <w:ind w:firstLine="567"/>
        <w:jc w:val="both"/>
        <w:textAlignment w:val="auto"/>
        <w:rPr>
          <w:szCs w:val="24"/>
        </w:rPr>
      </w:pPr>
      <w:r>
        <w:rPr>
          <w:color w:val="000000"/>
          <w:szCs w:val="24"/>
        </w:rPr>
        <w:t>Р</w:t>
      </w:r>
      <w:r w:rsidRPr="007E43D6" w:rsidR="007E43D6">
        <w:rPr>
          <w:color w:val="000000"/>
          <w:szCs w:val="24"/>
        </w:rPr>
        <w:t xml:space="preserve">уководствуясь пунктом 2 части 1 статьи 24.5, пункта 2 части 1 и пункта 1 части 1.1 статьи 29.9, статьями 29.10 и 29.11 </w:t>
      </w:r>
      <w:r w:rsidRPr="007E43D6" w:rsidR="007E43D6">
        <w:rPr>
          <w:color w:val="000000"/>
          <w:szCs w:val="24"/>
          <w:bdr w:val="none" w:sz="0" w:space="0" w:color="auto" w:frame="1"/>
        </w:rPr>
        <w:t>Кодекса Российской Федерации</w:t>
      </w:r>
      <w:r w:rsidRPr="007E43D6" w:rsidR="007E43D6">
        <w:rPr>
          <w:szCs w:val="24"/>
          <w:bdr w:val="none" w:sz="0" w:space="0" w:color="auto" w:frame="1"/>
        </w:rPr>
        <w:t xml:space="preserve"> об административных правонарушениях</w:t>
      </w:r>
      <w:r w:rsidRPr="007E43D6" w:rsidR="007E43D6">
        <w:rPr>
          <w:szCs w:val="24"/>
        </w:rPr>
        <w:t>,</w:t>
      </w:r>
      <w:r w:rsidRPr="007E43D6" w:rsidR="007E43D6">
        <w:rPr>
          <w:szCs w:val="24"/>
          <w:lang w:val="uk-UA"/>
        </w:rPr>
        <w:t xml:space="preserve"> </w:t>
      </w:r>
      <w:r w:rsidRPr="007E43D6" w:rsidR="007E43D6">
        <w:rPr>
          <w:szCs w:val="24"/>
          <w:lang w:val="uk-UA"/>
        </w:rPr>
        <w:t>мировой</w:t>
      </w:r>
      <w:r w:rsidRPr="007E43D6" w:rsidR="007E43D6">
        <w:rPr>
          <w:szCs w:val="24"/>
          <w:lang w:val="uk-UA"/>
        </w:rPr>
        <w:t xml:space="preserve"> </w:t>
      </w:r>
      <w:r w:rsidRPr="007E43D6" w:rsidR="007E43D6">
        <w:rPr>
          <w:szCs w:val="24"/>
        </w:rPr>
        <w:t>судья,</w:t>
      </w:r>
    </w:p>
    <w:p w:rsidR="002D267A" w:rsidRPr="00916584" w:rsidP="00916584" w14:paraId="02C3E973" w14:textId="77777777">
      <w:pPr>
        <w:overflowPunct/>
        <w:ind w:firstLine="567"/>
        <w:jc w:val="both"/>
        <w:textAlignment w:val="auto"/>
        <w:rPr>
          <w:szCs w:val="24"/>
        </w:rPr>
      </w:pPr>
    </w:p>
    <w:p w:rsidR="007E43D6" w:rsidRPr="007E43D6" w:rsidP="007E43D6" w14:paraId="2AFD84F7" w14:textId="77777777">
      <w:pPr>
        <w:overflowPunct/>
        <w:autoSpaceDE/>
        <w:autoSpaceDN/>
        <w:adjustRightInd/>
        <w:ind w:firstLine="567"/>
        <w:jc w:val="center"/>
        <w:textAlignment w:val="auto"/>
        <w:rPr>
          <w:szCs w:val="24"/>
        </w:rPr>
      </w:pPr>
      <w:r w:rsidRPr="007E43D6">
        <w:rPr>
          <w:szCs w:val="24"/>
        </w:rPr>
        <w:t>постановил:</w:t>
      </w:r>
    </w:p>
    <w:p w:rsidR="007E43D6" w:rsidP="002D267A" w14:paraId="5AE2C02F" w14:textId="321969FA">
      <w:pPr>
        <w:widowControl w:val="0"/>
        <w:overflowPunct/>
        <w:ind w:firstLine="567"/>
        <w:jc w:val="both"/>
        <w:textAlignment w:val="auto"/>
        <w:rPr>
          <w:color w:val="000000"/>
          <w:szCs w:val="24"/>
        </w:rPr>
      </w:pPr>
      <w:r w:rsidRPr="007E43D6">
        <w:rPr>
          <w:szCs w:val="24"/>
        </w:rPr>
        <w:t xml:space="preserve">производство по делу об административном правонарушении, </w:t>
      </w:r>
      <w:r w:rsidRPr="007E43D6">
        <w:rPr>
          <w:color w:val="000000"/>
          <w:szCs w:val="24"/>
          <w:bdr w:val="none" w:sz="0" w:space="0" w:color="auto" w:frame="1"/>
        </w:rPr>
        <w:t xml:space="preserve">предусмотренном </w:t>
      </w:r>
      <w:r w:rsidRPr="002D267A" w:rsidR="002D267A">
        <w:rPr>
          <w:color w:val="000000"/>
          <w:szCs w:val="24"/>
          <w:bdr w:val="none" w:sz="0" w:space="0" w:color="auto" w:frame="1"/>
        </w:rPr>
        <w:t>статьёй 19.12 Кодекса Российской Федерации об административных правонарушениях</w:t>
      </w:r>
      <w:r w:rsidR="002D267A">
        <w:rPr>
          <w:color w:val="000000"/>
          <w:szCs w:val="24"/>
          <w:bdr w:val="none" w:sz="0" w:space="0" w:color="auto" w:frame="1"/>
        </w:rPr>
        <w:t xml:space="preserve">, в отношении </w:t>
      </w:r>
      <w:r w:rsidRPr="000F0845" w:rsidR="000F0845">
        <w:rPr>
          <w:color w:val="000000"/>
          <w:szCs w:val="24"/>
          <w:bdr w:val="none" w:sz="0" w:space="0" w:color="auto" w:frame="1"/>
        </w:rPr>
        <w:t>Горбатовского</w:t>
      </w:r>
      <w:r w:rsidRPr="000F0845" w:rsidR="000F0845">
        <w:rPr>
          <w:color w:val="000000"/>
          <w:szCs w:val="24"/>
          <w:bdr w:val="none" w:sz="0" w:space="0" w:color="auto" w:frame="1"/>
        </w:rPr>
        <w:t xml:space="preserve"> Сергея Александровича</w:t>
      </w:r>
      <w:r w:rsidR="002D267A">
        <w:rPr>
          <w:color w:val="000000"/>
          <w:szCs w:val="24"/>
          <w:bdr w:val="none" w:sz="0" w:space="0" w:color="auto" w:frame="1"/>
        </w:rPr>
        <w:t>, -</w:t>
      </w:r>
      <w:r w:rsidRPr="007E43D6">
        <w:rPr>
          <w:szCs w:val="24"/>
          <w:bdr w:val="none" w:sz="0" w:space="0" w:color="auto" w:frame="1"/>
        </w:rPr>
        <w:t xml:space="preserve"> прекратить в связи с </w:t>
      </w:r>
      <w:r w:rsidRPr="007E43D6">
        <w:rPr>
          <w:color w:val="000000"/>
          <w:szCs w:val="24"/>
        </w:rPr>
        <w:t>отсутствием состава административного правонарушения.</w:t>
      </w:r>
    </w:p>
    <w:p w:rsidR="00CE6139" w:rsidRPr="002D267A" w:rsidP="00CE6139" w14:paraId="1EC1F841" w14:textId="63B326C6">
      <w:pPr>
        <w:ind w:firstLine="567"/>
        <w:jc w:val="both"/>
        <w:rPr>
          <w:color w:val="000000"/>
          <w:szCs w:val="24"/>
          <w:bdr w:val="none" w:sz="0" w:space="0" w:color="auto" w:frame="1"/>
        </w:rPr>
      </w:pPr>
      <w:r w:rsidRPr="00CE6139">
        <w:rPr>
          <w:color w:val="000000"/>
          <w:szCs w:val="24"/>
          <w:bdr w:val="none" w:sz="0" w:space="0" w:color="auto" w:frame="1"/>
        </w:rPr>
        <w:t xml:space="preserve">По вступлению постановления в законную силу вещественные доказательства </w:t>
      </w:r>
      <w:r>
        <w:rPr>
          <w:color w:val="000000"/>
          <w:szCs w:val="24"/>
          <w:bdr w:val="none" w:sz="0" w:space="0" w:color="auto" w:frame="1"/>
        </w:rPr>
        <w:t xml:space="preserve">по делу: </w:t>
      </w:r>
      <w:r w:rsidRPr="000F0845" w:rsidR="000F0845">
        <w:rPr>
          <w:color w:val="000000"/>
          <w:szCs w:val="24"/>
          <w:bdr w:val="none" w:sz="0" w:space="0" w:color="auto" w:frame="1"/>
        </w:rPr>
        <w:t>один мобильный телефон марки «</w:t>
      </w:r>
      <w:r w:rsidRPr="000F0845" w:rsidR="000F0845">
        <w:rPr>
          <w:color w:val="000000"/>
          <w:szCs w:val="24"/>
          <w:bdr w:val="none" w:sz="0" w:space="0" w:color="auto" w:frame="1"/>
        </w:rPr>
        <w:t>Samsung</w:t>
      </w:r>
      <w:r w:rsidRPr="000F0845" w:rsidR="000F0845">
        <w:rPr>
          <w:color w:val="000000"/>
          <w:szCs w:val="24"/>
          <w:bdr w:val="none" w:sz="0" w:space="0" w:color="auto" w:frame="1"/>
        </w:rPr>
        <w:t xml:space="preserve">», модель GT-E 1200M, </w:t>
      </w:r>
      <w:r w:rsidRPr="000F0845" w:rsidR="000F0845">
        <w:rPr>
          <w:color w:val="000000"/>
          <w:szCs w:val="24"/>
          <w:bdr w:val="none" w:sz="0" w:space="0" w:color="auto" w:frame="1"/>
        </w:rPr>
        <w:t>imei</w:t>
      </w:r>
      <w:r w:rsidRPr="000F0845" w:rsidR="000F0845">
        <w:rPr>
          <w:color w:val="000000"/>
          <w:szCs w:val="24"/>
          <w:bdr w:val="none" w:sz="0" w:space="0" w:color="auto" w:frame="1"/>
        </w:rPr>
        <w:t xml:space="preserve">: </w:t>
      </w:r>
      <w:r w:rsidR="00726905">
        <w:rPr>
          <w:bdr w:val="none" w:sz="0" w:space="0" w:color="auto" w:frame="1"/>
        </w:rPr>
        <w:t>&lt;ДАННЫЕ ИЗЪЯТЫ&gt;</w:t>
      </w:r>
      <w:r w:rsidRPr="000F0845" w:rsidR="000F0845">
        <w:rPr>
          <w:color w:val="000000"/>
          <w:szCs w:val="24"/>
          <w:bdr w:val="none" w:sz="0" w:space="0" w:color="auto" w:frame="1"/>
        </w:rPr>
        <w:t>, в корпусе чёрного цвета, и восемь USB-</w:t>
      </w:r>
      <w:r w:rsidRPr="000F0845" w:rsidR="000F0845">
        <w:rPr>
          <w:color w:val="000000"/>
          <w:szCs w:val="24"/>
          <w:bdr w:val="none" w:sz="0" w:space="0" w:color="auto" w:frame="1"/>
        </w:rPr>
        <w:t>флеш</w:t>
      </w:r>
      <w:r w:rsidRPr="000F0845" w:rsidR="000F0845">
        <w:rPr>
          <w:color w:val="000000"/>
          <w:szCs w:val="24"/>
          <w:bdr w:val="none" w:sz="0" w:space="0" w:color="auto" w:frame="1"/>
        </w:rPr>
        <w:t xml:space="preserve"> накопителей: </w:t>
      </w:r>
      <w:r w:rsidR="00686E71">
        <w:rPr>
          <w:color w:val="000000"/>
          <w:szCs w:val="24"/>
          <w:bdr w:val="none" w:sz="0" w:space="0" w:color="auto" w:frame="1"/>
        </w:rPr>
        <w:t xml:space="preserve">       </w:t>
      </w:r>
      <w:r w:rsidRPr="000F0845" w:rsidR="000F0845">
        <w:rPr>
          <w:color w:val="000000"/>
          <w:szCs w:val="24"/>
          <w:bdr w:val="none" w:sz="0" w:space="0" w:color="auto" w:frame="1"/>
        </w:rPr>
        <w:t>1) марки «</w:t>
      </w:r>
      <w:r w:rsidRPr="000F0845" w:rsidR="000F0845">
        <w:rPr>
          <w:color w:val="000000"/>
          <w:szCs w:val="24"/>
          <w:bdr w:val="none" w:sz="0" w:space="0" w:color="auto" w:frame="1"/>
        </w:rPr>
        <w:t>Transcend</w:t>
      </w:r>
      <w:r w:rsidRPr="000F0845" w:rsidR="000F0845">
        <w:rPr>
          <w:color w:val="000000"/>
          <w:szCs w:val="24"/>
          <w:bdr w:val="none" w:sz="0" w:space="0" w:color="auto" w:frame="1"/>
        </w:rPr>
        <w:t>», объёмом 4 GB, № 528290 5016; 2) без названия, белого цвета, объём не установлен, № 609341 3620; 3) марки «</w:t>
      </w:r>
      <w:r w:rsidRPr="000F0845" w:rsidR="000F0845">
        <w:rPr>
          <w:color w:val="000000"/>
          <w:szCs w:val="24"/>
          <w:bdr w:val="none" w:sz="0" w:space="0" w:color="auto" w:frame="1"/>
        </w:rPr>
        <w:t>Mirex</w:t>
      </w:r>
      <w:r w:rsidRPr="000F0845" w:rsidR="000F0845">
        <w:rPr>
          <w:color w:val="000000"/>
          <w:szCs w:val="24"/>
          <w:bdr w:val="none" w:sz="0" w:space="0" w:color="auto" w:frame="1"/>
        </w:rPr>
        <w:t>», объёмом 16 GB, без номера; 4) марки «</w:t>
      </w:r>
      <w:r w:rsidRPr="000F0845" w:rsidR="000F0845">
        <w:rPr>
          <w:color w:val="000000"/>
          <w:szCs w:val="24"/>
          <w:bdr w:val="none" w:sz="0" w:space="0" w:color="auto" w:frame="1"/>
        </w:rPr>
        <w:t>Goodram</w:t>
      </w:r>
      <w:r w:rsidRPr="000F0845" w:rsidR="000F0845">
        <w:rPr>
          <w:color w:val="000000"/>
          <w:szCs w:val="24"/>
          <w:bdr w:val="none" w:sz="0" w:space="0" w:color="auto" w:frame="1"/>
        </w:rPr>
        <w:t xml:space="preserve">», объёмом 4 GB, сине-белого цвета, без номера; </w:t>
      </w:r>
      <w:r w:rsidR="00686E71">
        <w:rPr>
          <w:color w:val="000000"/>
          <w:szCs w:val="24"/>
          <w:bdr w:val="none" w:sz="0" w:space="0" w:color="auto" w:frame="1"/>
        </w:rPr>
        <w:t xml:space="preserve">           </w:t>
      </w:r>
      <w:r w:rsidRPr="000F0845" w:rsidR="000F0845">
        <w:rPr>
          <w:color w:val="000000"/>
          <w:szCs w:val="24"/>
          <w:bdr w:val="none" w:sz="0" w:space="0" w:color="auto" w:frame="1"/>
        </w:rPr>
        <w:t>5) чёрного цвета, без марки, без номера, объём не установлен; 6) марки «</w:t>
      </w:r>
      <w:r w:rsidRPr="000F0845" w:rsidR="000F0845">
        <w:rPr>
          <w:color w:val="000000"/>
          <w:szCs w:val="24"/>
          <w:bdr w:val="none" w:sz="0" w:space="0" w:color="auto" w:frame="1"/>
        </w:rPr>
        <w:t>Netac</w:t>
      </w:r>
      <w:r w:rsidRPr="000F0845" w:rsidR="000F0845">
        <w:rPr>
          <w:color w:val="000000"/>
          <w:szCs w:val="24"/>
          <w:bdr w:val="none" w:sz="0" w:space="0" w:color="auto" w:frame="1"/>
        </w:rPr>
        <w:t>», белого цвета, без номера, объём не установлен; 7) марки «</w:t>
      </w:r>
      <w:r w:rsidRPr="000F0845" w:rsidR="000F0845">
        <w:rPr>
          <w:color w:val="000000"/>
          <w:szCs w:val="24"/>
          <w:bdr w:val="none" w:sz="0" w:space="0" w:color="auto" w:frame="1"/>
        </w:rPr>
        <w:t>Smartbuy</w:t>
      </w:r>
      <w:r w:rsidRPr="000F0845" w:rsidR="000F0845">
        <w:rPr>
          <w:color w:val="000000"/>
          <w:szCs w:val="24"/>
          <w:bdr w:val="none" w:sz="0" w:space="0" w:color="auto" w:frame="1"/>
        </w:rPr>
        <w:t>», объёмом 4 GB, без номера, чёрно-синего цвета; 8) марки «</w:t>
      </w:r>
      <w:r w:rsidRPr="000F0845" w:rsidR="000F0845">
        <w:rPr>
          <w:color w:val="000000"/>
          <w:szCs w:val="24"/>
          <w:bdr w:val="none" w:sz="0" w:space="0" w:color="auto" w:frame="1"/>
        </w:rPr>
        <w:t>Носо</w:t>
      </w:r>
      <w:r w:rsidRPr="000F0845" w:rsidR="000F0845">
        <w:rPr>
          <w:color w:val="000000"/>
          <w:szCs w:val="24"/>
          <w:bdr w:val="none" w:sz="0" w:space="0" w:color="auto" w:frame="1"/>
        </w:rPr>
        <w:t>», объёмом 16 GB, серебристого цвета, без номера</w:t>
      </w:r>
      <w:r>
        <w:rPr>
          <w:color w:val="000000"/>
          <w:szCs w:val="24"/>
          <w:bdr w:val="none" w:sz="0" w:space="0" w:color="auto" w:frame="1"/>
        </w:rPr>
        <w:t>, находящиеся</w:t>
      </w:r>
      <w:r w:rsidRPr="00CE6139">
        <w:rPr>
          <w:color w:val="000000"/>
          <w:szCs w:val="24"/>
          <w:bdr w:val="none" w:sz="0" w:space="0" w:color="auto" w:frame="1"/>
        </w:rPr>
        <w:t xml:space="preserve"> в служебном кабинете заместителя начальника отдела безопасности ФКУ ИК-1 УФСИН России по Республике Крым и г. Севастополю по адресу: Республика </w:t>
      </w:r>
      <w:r>
        <w:rPr>
          <w:color w:val="000000"/>
          <w:szCs w:val="24"/>
          <w:bdr w:val="none" w:sz="0" w:space="0" w:color="auto" w:frame="1"/>
        </w:rPr>
        <w:t xml:space="preserve">Крым, </w:t>
      </w:r>
      <w:r w:rsidRPr="00CE6139">
        <w:rPr>
          <w:color w:val="000000"/>
          <w:szCs w:val="24"/>
          <w:bdr w:val="none" w:sz="0" w:space="0" w:color="auto" w:frame="1"/>
        </w:rPr>
        <w:t>г. Симферополь, пер. Элеват</w:t>
      </w:r>
      <w:r w:rsidR="000F0845">
        <w:rPr>
          <w:color w:val="000000"/>
          <w:szCs w:val="24"/>
          <w:bdr w:val="none" w:sz="0" w:space="0" w:color="auto" w:frame="1"/>
        </w:rPr>
        <w:t>орный, 4, согласно справке от 26</w:t>
      </w:r>
      <w:r w:rsidRPr="00CE6139">
        <w:rPr>
          <w:color w:val="000000"/>
          <w:szCs w:val="24"/>
          <w:bdr w:val="none" w:sz="0" w:space="0" w:color="auto" w:frame="1"/>
        </w:rPr>
        <w:t xml:space="preserve"> января 2024 года</w:t>
      </w:r>
      <w:r>
        <w:rPr>
          <w:color w:val="000000"/>
          <w:szCs w:val="24"/>
          <w:bdr w:val="none" w:sz="0" w:space="0" w:color="auto" w:frame="1"/>
        </w:rPr>
        <w:t xml:space="preserve">, - </w:t>
      </w:r>
      <w:r w:rsidRPr="000F0845" w:rsidR="000F0845">
        <w:rPr>
          <w:color w:val="000000"/>
          <w:szCs w:val="24"/>
          <w:bdr w:val="none" w:sz="0" w:space="0" w:color="auto" w:frame="1"/>
        </w:rPr>
        <w:t xml:space="preserve">возвратить </w:t>
      </w:r>
      <w:r w:rsidRPr="000F0845" w:rsidR="000F0845">
        <w:rPr>
          <w:color w:val="000000"/>
          <w:szCs w:val="24"/>
          <w:bdr w:val="none" w:sz="0" w:space="0" w:color="auto" w:frame="1"/>
        </w:rPr>
        <w:t>Горбатовскому</w:t>
      </w:r>
      <w:r w:rsidRPr="000F0845" w:rsidR="000F0845">
        <w:rPr>
          <w:color w:val="000000"/>
          <w:szCs w:val="24"/>
          <w:bdr w:val="none" w:sz="0" w:space="0" w:color="auto" w:frame="1"/>
        </w:rPr>
        <w:t xml:space="preserve"> Сергею Александровичу</w:t>
      </w:r>
      <w:r>
        <w:rPr>
          <w:color w:val="000000"/>
          <w:szCs w:val="24"/>
          <w:bdr w:val="none" w:sz="0" w:space="0" w:color="auto" w:frame="1"/>
        </w:rPr>
        <w:t xml:space="preserve">. </w:t>
      </w:r>
    </w:p>
    <w:p w:rsidR="007E43D6" w:rsidRPr="007E43D6" w:rsidP="007E43D6" w14:paraId="47F3BDB7" w14:textId="131452E2">
      <w:pPr>
        <w:overflowPunct/>
        <w:autoSpaceDE/>
        <w:autoSpaceDN/>
        <w:adjustRightInd/>
        <w:ind w:firstLine="567"/>
        <w:jc w:val="both"/>
        <w:textAlignment w:val="auto"/>
        <w:rPr>
          <w:szCs w:val="24"/>
        </w:rPr>
      </w:pPr>
      <w:r w:rsidRPr="00D34B97">
        <w:rPr>
          <w:szCs w:val="24"/>
        </w:rPr>
        <w:t>Постановление может быть обжаловано в Железнодорожный районный суд                    г. Симферополя Республики Крым в течение 10 суток со дня получения копии постановления</w:t>
      </w:r>
      <w:r w:rsidRPr="007E43D6">
        <w:rPr>
          <w:szCs w:val="24"/>
        </w:rPr>
        <w:t>.</w:t>
      </w:r>
    </w:p>
    <w:p w:rsidR="00C52756" w:rsidRPr="0064521D" w:rsidP="00752142" w14:paraId="4C626736" w14:textId="77777777">
      <w:pPr>
        <w:jc w:val="both"/>
        <w:rPr>
          <w:szCs w:val="24"/>
        </w:rPr>
      </w:pPr>
    </w:p>
    <w:p w:rsidR="005C487C" w:rsidRPr="0064521D" w:rsidP="00752142" w14:paraId="761E710F" w14:textId="3D49C53C">
      <w:pPr>
        <w:ind w:firstLine="567"/>
        <w:jc w:val="both"/>
        <w:rPr>
          <w:b/>
          <w:szCs w:val="24"/>
        </w:rPr>
      </w:pPr>
      <w:r w:rsidRPr="0064521D">
        <w:rPr>
          <w:szCs w:val="24"/>
        </w:rPr>
        <w:t>Мировой судья</w:t>
      </w:r>
      <w:r w:rsidRPr="0064521D">
        <w:rPr>
          <w:szCs w:val="24"/>
        </w:rPr>
        <w:tab/>
        <w:t xml:space="preserve">       </w:t>
      </w:r>
      <w:r w:rsidRPr="0064521D">
        <w:rPr>
          <w:szCs w:val="24"/>
        </w:rPr>
        <w:tab/>
      </w:r>
      <w:r w:rsidRPr="0064521D">
        <w:rPr>
          <w:szCs w:val="24"/>
        </w:rPr>
        <w:tab/>
      </w:r>
      <w:r w:rsidR="00566BDF">
        <w:rPr>
          <w:szCs w:val="24"/>
        </w:rPr>
        <w:t xml:space="preserve">                              </w:t>
      </w:r>
      <w:r w:rsidR="00486A19">
        <w:rPr>
          <w:szCs w:val="24"/>
        </w:rPr>
        <w:t xml:space="preserve">        </w:t>
      </w:r>
      <w:r w:rsidR="000F1B95">
        <w:rPr>
          <w:szCs w:val="24"/>
        </w:rPr>
        <w:t xml:space="preserve">  </w:t>
      </w:r>
      <w:r w:rsidR="00A959A7">
        <w:rPr>
          <w:szCs w:val="24"/>
        </w:rPr>
        <w:t xml:space="preserve">          </w:t>
      </w:r>
      <w:r w:rsidR="00D34B97">
        <w:rPr>
          <w:szCs w:val="24"/>
        </w:rPr>
        <w:t>А.А</w:t>
      </w:r>
      <w:r w:rsidRPr="0064521D" w:rsidR="002F0C51">
        <w:rPr>
          <w:szCs w:val="24"/>
        </w:rPr>
        <w:t xml:space="preserve">. </w:t>
      </w:r>
      <w:r w:rsidR="00A959A7">
        <w:rPr>
          <w:szCs w:val="24"/>
        </w:rPr>
        <w:t>Оникий</w:t>
      </w:r>
    </w:p>
    <w:sectPr w:rsidSect="004B6ACB">
      <w:headerReference w:type="default" r:id="rId5"/>
      <w:pgSz w:w="11906" w:h="16838" w:code="9"/>
      <w:pgMar w:top="1135" w:right="1440" w:bottom="284" w:left="180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885591"/>
      <w:docPartObj>
        <w:docPartGallery w:val="Page Numbers (Top of Page)"/>
        <w:docPartUnique/>
      </w:docPartObj>
    </w:sdtPr>
    <w:sdtContent>
      <w:p w:rsidR="00C71843" w14:paraId="5DD7C84F" w14:textId="7777777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690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C71843" w14:paraId="3A2C75F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B806C2D"/>
    <w:multiLevelType w:val="multilevel"/>
    <w:tmpl w:val="8E04ACC8"/>
    <w:lvl w:ilvl="0">
      <w:start w:val="2021"/>
      <w:numFmt w:val="decimal"/>
      <w:lvlText w:val="16.06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138869DF"/>
    <w:multiLevelType w:val="multilevel"/>
    <w:tmpl w:val="9A3A259E"/>
    <w:lvl w:ilvl="0">
      <w:start w:val="2021"/>
      <w:numFmt w:val="decimal"/>
      <w:lvlText w:val="22.07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5142088D"/>
    <w:multiLevelType w:val="multilevel"/>
    <w:tmpl w:val="8EC243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267"/>
    <w:rsid w:val="00011374"/>
    <w:rsid w:val="000149C3"/>
    <w:rsid w:val="00017679"/>
    <w:rsid w:val="000477FD"/>
    <w:rsid w:val="00050134"/>
    <w:rsid w:val="00056A4C"/>
    <w:rsid w:val="00085BAB"/>
    <w:rsid w:val="000A2EB4"/>
    <w:rsid w:val="000A77F3"/>
    <w:rsid w:val="000B69D2"/>
    <w:rsid w:val="000C6C44"/>
    <w:rsid w:val="000D18CF"/>
    <w:rsid w:val="000D7DDB"/>
    <w:rsid w:val="000E6062"/>
    <w:rsid w:val="000F0845"/>
    <w:rsid w:val="000F1B95"/>
    <w:rsid w:val="001071DA"/>
    <w:rsid w:val="00110F6C"/>
    <w:rsid w:val="001176EB"/>
    <w:rsid w:val="001553BC"/>
    <w:rsid w:val="00165D78"/>
    <w:rsid w:val="001703CC"/>
    <w:rsid w:val="0017331A"/>
    <w:rsid w:val="001B428B"/>
    <w:rsid w:val="001D1868"/>
    <w:rsid w:val="001F0BE5"/>
    <w:rsid w:val="00204892"/>
    <w:rsid w:val="002103B4"/>
    <w:rsid w:val="002118B6"/>
    <w:rsid w:val="0023322C"/>
    <w:rsid w:val="00233A9D"/>
    <w:rsid w:val="00237338"/>
    <w:rsid w:val="00237FDE"/>
    <w:rsid w:val="00244FF4"/>
    <w:rsid w:val="00253A52"/>
    <w:rsid w:val="00266DFF"/>
    <w:rsid w:val="0026729D"/>
    <w:rsid w:val="00274163"/>
    <w:rsid w:val="002828E9"/>
    <w:rsid w:val="002B773A"/>
    <w:rsid w:val="002B78C4"/>
    <w:rsid w:val="002D0820"/>
    <w:rsid w:val="002D267A"/>
    <w:rsid w:val="002D7DE2"/>
    <w:rsid w:val="002F0C51"/>
    <w:rsid w:val="002F0C78"/>
    <w:rsid w:val="002F14E7"/>
    <w:rsid w:val="003012D2"/>
    <w:rsid w:val="00301799"/>
    <w:rsid w:val="00346FD2"/>
    <w:rsid w:val="00354C77"/>
    <w:rsid w:val="003604D5"/>
    <w:rsid w:val="0037506F"/>
    <w:rsid w:val="003919D9"/>
    <w:rsid w:val="003B753B"/>
    <w:rsid w:val="003C1B5E"/>
    <w:rsid w:val="003E0A88"/>
    <w:rsid w:val="003F39DA"/>
    <w:rsid w:val="00405073"/>
    <w:rsid w:val="00410614"/>
    <w:rsid w:val="00413713"/>
    <w:rsid w:val="0042656E"/>
    <w:rsid w:val="0046342E"/>
    <w:rsid w:val="0046602E"/>
    <w:rsid w:val="00470FDC"/>
    <w:rsid w:val="00473E93"/>
    <w:rsid w:val="0048390B"/>
    <w:rsid w:val="00483BCD"/>
    <w:rsid w:val="00486A19"/>
    <w:rsid w:val="00496532"/>
    <w:rsid w:val="004B17DA"/>
    <w:rsid w:val="004B6ACB"/>
    <w:rsid w:val="004D7F0F"/>
    <w:rsid w:val="004E77CA"/>
    <w:rsid w:val="00501FBB"/>
    <w:rsid w:val="005103B2"/>
    <w:rsid w:val="00566BDF"/>
    <w:rsid w:val="0057024A"/>
    <w:rsid w:val="005706F6"/>
    <w:rsid w:val="0057664B"/>
    <w:rsid w:val="005878FF"/>
    <w:rsid w:val="00590BEE"/>
    <w:rsid w:val="005A3F5B"/>
    <w:rsid w:val="005A6596"/>
    <w:rsid w:val="005B2A44"/>
    <w:rsid w:val="005B413A"/>
    <w:rsid w:val="005C487C"/>
    <w:rsid w:val="005D0460"/>
    <w:rsid w:val="005D5946"/>
    <w:rsid w:val="0062598F"/>
    <w:rsid w:val="00634680"/>
    <w:rsid w:val="0064521D"/>
    <w:rsid w:val="006560AC"/>
    <w:rsid w:val="00686E71"/>
    <w:rsid w:val="00693819"/>
    <w:rsid w:val="006B5E2A"/>
    <w:rsid w:val="006C05B2"/>
    <w:rsid w:val="006E44B9"/>
    <w:rsid w:val="00700D38"/>
    <w:rsid w:val="007027D1"/>
    <w:rsid w:val="007030B2"/>
    <w:rsid w:val="007109E8"/>
    <w:rsid w:val="00712202"/>
    <w:rsid w:val="00726905"/>
    <w:rsid w:val="007323B0"/>
    <w:rsid w:val="007327D5"/>
    <w:rsid w:val="00745000"/>
    <w:rsid w:val="00752142"/>
    <w:rsid w:val="00795E6A"/>
    <w:rsid w:val="007E0946"/>
    <w:rsid w:val="007E43D6"/>
    <w:rsid w:val="007F034B"/>
    <w:rsid w:val="007F2382"/>
    <w:rsid w:val="00803F75"/>
    <w:rsid w:val="00812162"/>
    <w:rsid w:val="00822C8F"/>
    <w:rsid w:val="00845A1C"/>
    <w:rsid w:val="00870894"/>
    <w:rsid w:val="008A2BAB"/>
    <w:rsid w:val="008A3E7A"/>
    <w:rsid w:val="008B0642"/>
    <w:rsid w:val="008C5E55"/>
    <w:rsid w:val="008C7F58"/>
    <w:rsid w:val="00901A9E"/>
    <w:rsid w:val="00916584"/>
    <w:rsid w:val="00917A3D"/>
    <w:rsid w:val="0092069E"/>
    <w:rsid w:val="00924267"/>
    <w:rsid w:val="00936143"/>
    <w:rsid w:val="00965BAF"/>
    <w:rsid w:val="00966305"/>
    <w:rsid w:val="00972A5E"/>
    <w:rsid w:val="0099044F"/>
    <w:rsid w:val="00992C8E"/>
    <w:rsid w:val="00995F39"/>
    <w:rsid w:val="009B0832"/>
    <w:rsid w:val="009E1372"/>
    <w:rsid w:val="009E2A25"/>
    <w:rsid w:val="009F1DA6"/>
    <w:rsid w:val="009F2D1F"/>
    <w:rsid w:val="00A042B9"/>
    <w:rsid w:val="00A163BC"/>
    <w:rsid w:val="00A242A6"/>
    <w:rsid w:val="00A46E33"/>
    <w:rsid w:val="00A94EB3"/>
    <w:rsid w:val="00A959A7"/>
    <w:rsid w:val="00AA2D8A"/>
    <w:rsid w:val="00AB2437"/>
    <w:rsid w:val="00AC261D"/>
    <w:rsid w:val="00AD745C"/>
    <w:rsid w:val="00AF1C6B"/>
    <w:rsid w:val="00B003EF"/>
    <w:rsid w:val="00B01A31"/>
    <w:rsid w:val="00B12332"/>
    <w:rsid w:val="00B128A3"/>
    <w:rsid w:val="00B50468"/>
    <w:rsid w:val="00B5720D"/>
    <w:rsid w:val="00B60101"/>
    <w:rsid w:val="00B704B8"/>
    <w:rsid w:val="00B772A4"/>
    <w:rsid w:val="00B819C1"/>
    <w:rsid w:val="00B828A5"/>
    <w:rsid w:val="00B85295"/>
    <w:rsid w:val="00BB638E"/>
    <w:rsid w:val="00BC627B"/>
    <w:rsid w:val="00BC6851"/>
    <w:rsid w:val="00BF0502"/>
    <w:rsid w:val="00C00DCA"/>
    <w:rsid w:val="00C14764"/>
    <w:rsid w:val="00C15B18"/>
    <w:rsid w:val="00C22101"/>
    <w:rsid w:val="00C52756"/>
    <w:rsid w:val="00C52CF3"/>
    <w:rsid w:val="00C54229"/>
    <w:rsid w:val="00C71843"/>
    <w:rsid w:val="00C845AD"/>
    <w:rsid w:val="00C8663F"/>
    <w:rsid w:val="00C916F0"/>
    <w:rsid w:val="00CA5CAF"/>
    <w:rsid w:val="00CB0235"/>
    <w:rsid w:val="00CB7A94"/>
    <w:rsid w:val="00CD74F4"/>
    <w:rsid w:val="00CE07AF"/>
    <w:rsid w:val="00CE489F"/>
    <w:rsid w:val="00CE6139"/>
    <w:rsid w:val="00CF3718"/>
    <w:rsid w:val="00D05040"/>
    <w:rsid w:val="00D2163C"/>
    <w:rsid w:val="00D24037"/>
    <w:rsid w:val="00D34B97"/>
    <w:rsid w:val="00D43BFD"/>
    <w:rsid w:val="00D45822"/>
    <w:rsid w:val="00D6463C"/>
    <w:rsid w:val="00D749C5"/>
    <w:rsid w:val="00DA34EA"/>
    <w:rsid w:val="00DD1BB5"/>
    <w:rsid w:val="00DD6100"/>
    <w:rsid w:val="00DE326D"/>
    <w:rsid w:val="00E1510C"/>
    <w:rsid w:val="00E24484"/>
    <w:rsid w:val="00E30C47"/>
    <w:rsid w:val="00E40548"/>
    <w:rsid w:val="00E64A13"/>
    <w:rsid w:val="00E718DE"/>
    <w:rsid w:val="00EB1D80"/>
    <w:rsid w:val="00ED31BC"/>
    <w:rsid w:val="00EF4D8A"/>
    <w:rsid w:val="00F16DAC"/>
    <w:rsid w:val="00F52DEC"/>
    <w:rsid w:val="00F8250D"/>
    <w:rsid w:val="00F93261"/>
    <w:rsid w:val="00FC5328"/>
    <w:rsid w:val="00FD514B"/>
    <w:rsid w:val="00FE630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C487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styleId="Header">
    <w:name w:val="header"/>
    <w:basedOn w:val="Normal"/>
    <w:link w:val="a"/>
    <w:uiPriority w:val="99"/>
    <w:unhideWhenUsed/>
    <w:rsid w:val="005C487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5C487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(2)_"/>
    <w:basedOn w:val="DefaultParagraphFont"/>
    <w:link w:val="20"/>
    <w:rsid w:val="005C487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5C487C"/>
    <w:pPr>
      <w:widowControl w:val="0"/>
      <w:shd w:val="clear" w:color="auto" w:fill="FFFFFF"/>
      <w:overflowPunct/>
      <w:autoSpaceDE/>
      <w:autoSpaceDN/>
      <w:adjustRightInd/>
      <w:spacing w:line="317" w:lineRule="exact"/>
      <w:jc w:val="both"/>
      <w:textAlignment w:val="auto"/>
    </w:pPr>
    <w:rPr>
      <w:sz w:val="26"/>
      <w:szCs w:val="26"/>
      <w:lang w:eastAsia="en-US"/>
    </w:rPr>
  </w:style>
  <w:style w:type="character" w:customStyle="1" w:styleId="a0">
    <w:name w:val="Колонтитул_"/>
    <w:basedOn w:val="DefaultParagraphFont"/>
    <w:rsid w:val="00972A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1">
    <w:name w:val="Колонтитул"/>
    <w:basedOn w:val="a0"/>
    <w:rsid w:val="00972A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Exact">
    <w:name w:val="Основной текст (7) Exact"/>
    <w:basedOn w:val="DefaultParagraphFont"/>
    <w:link w:val="7"/>
    <w:rsid w:val="00972A5E"/>
    <w:rPr>
      <w:rFonts w:ascii="MS Gothic" w:eastAsia="MS Gothic" w:hAnsi="MS Gothic" w:cs="MS Gothic"/>
      <w:i/>
      <w:iCs/>
      <w:sz w:val="52"/>
      <w:szCs w:val="52"/>
      <w:shd w:val="clear" w:color="auto" w:fill="FFFFFF"/>
    </w:rPr>
  </w:style>
  <w:style w:type="character" w:customStyle="1" w:styleId="8Exact">
    <w:name w:val="Основной текст (8) Exact"/>
    <w:basedOn w:val="DefaultParagraphFont"/>
    <w:link w:val="8"/>
    <w:rsid w:val="00972A5E"/>
    <w:rPr>
      <w:rFonts w:ascii="Times New Roman" w:eastAsia="Times New Roman" w:hAnsi="Times New Roman" w:cs="Times New Roman"/>
      <w:spacing w:val="30"/>
      <w:sz w:val="13"/>
      <w:szCs w:val="13"/>
      <w:shd w:val="clear" w:color="auto" w:fill="FFFFFF"/>
    </w:rPr>
  </w:style>
  <w:style w:type="paragraph" w:customStyle="1" w:styleId="7">
    <w:name w:val="Основной текст (7)"/>
    <w:basedOn w:val="Normal"/>
    <w:link w:val="7Exact"/>
    <w:rsid w:val="00972A5E"/>
    <w:pPr>
      <w:widowControl w:val="0"/>
      <w:shd w:val="clear" w:color="auto" w:fill="FFFFFF"/>
      <w:overflowPunct/>
      <w:autoSpaceDE/>
      <w:autoSpaceDN/>
      <w:adjustRightInd/>
      <w:spacing w:line="0" w:lineRule="atLeast"/>
      <w:textAlignment w:val="auto"/>
    </w:pPr>
    <w:rPr>
      <w:rFonts w:ascii="MS Gothic" w:eastAsia="MS Gothic" w:hAnsi="MS Gothic" w:cs="MS Gothic"/>
      <w:i/>
      <w:iCs/>
      <w:sz w:val="52"/>
      <w:szCs w:val="52"/>
      <w:lang w:eastAsia="en-US"/>
    </w:rPr>
  </w:style>
  <w:style w:type="paragraph" w:customStyle="1" w:styleId="8">
    <w:name w:val="Основной текст (8)"/>
    <w:basedOn w:val="Normal"/>
    <w:link w:val="8Exact"/>
    <w:rsid w:val="00972A5E"/>
    <w:pPr>
      <w:widowControl w:val="0"/>
      <w:shd w:val="clear" w:color="auto" w:fill="FFFFFF"/>
      <w:overflowPunct/>
      <w:autoSpaceDE/>
      <w:autoSpaceDN/>
      <w:adjustRightInd/>
      <w:spacing w:line="0" w:lineRule="atLeast"/>
      <w:textAlignment w:val="auto"/>
    </w:pPr>
    <w:rPr>
      <w:spacing w:val="30"/>
      <w:sz w:val="13"/>
      <w:szCs w:val="13"/>
      <w:lang w:eastAsia="en-US"/>
    </w:rPr>
  </w:style>
  <w:style w:type="paragraph" w:styleId="BalloonText">
    <w:name w:val="Balloon Text"/>
    <w:basedOn w:val="Normal"/>
    <w:link w:val="a2"/>
    <w:uiPriority w:val="99"/>
    <w:semiHidden/>
    <w:unhideWhenUsed/>
    <w:rsid w:val="00972A5E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72A5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aragraph">
    <w:name w:val="paragraph"/>
    <w:basedOn w:val="Normal"/>
    <w:rsid w:val="0092069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customStyle="1" w:styleId="normaltextrun">
    <w:name w:val="normaltextrun"/>
    <w:basedOn w:val="DefaultParagraphFont"/>
    <w:rsid w:val="0092069E"/>
  </w:style>
  <w:style w:type="character" w:customStyle="1" w:styleId="eop">
    <w:name w:val="eop"/>
    <w:basedOn w:val="DefaultParagraphFont"/>
    <w:rsid w:val="0092069E"/>
  </w:style>
  <w:style w:type="paragraph" w:styleId="Footer">
    <w:name w:val="footer"/>
    <w:basedOn w:val="Normal"/>
    <w:link w:val="a3"/>
    <w:uiPriority w:val="99"/>
    <w:unhideWhenUsed/>
    <w:rsid w:val="0017331A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17331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_"/>
    <w:link w:val="1"/>
    <w:rsid w:val="000149C3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4"/>
    <w:rsid w:val="000149C3"/>
    <w:pPr>
      <w:widowControl w:val="0"/>
      <w:shd w:val="clear" w:color="auto" w:fill="FFFFFF"/>
      <w:overflowPunct/>
      <w:autoSpaceDE/>
      <w:autoSpaceDN/>
      <w:adjustRightInd/>
      <w:spacing w:after="540" w:line="0" w:lineRule="atLeast"/>
      <w:jc w:val="both"/>
      <w:textAlignment w:val="auto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4D7F0F"/>
    <w:rPr>
      <w:color w:val="0000FF"/>
      <w:u w:val="single"/>
    </w:rPr>
  </w:style>
  <w:style w:type="paragraph" w:styleId="EndnoteText">
    <w:name w:val="endnote text"/>
    <w:basedOn w:val="Normal"/>
    <w:link w:val="a5"/>
    <w:uiPriority w:val="99"/>
    <w:semiHidden/>
    <w:unhideWhenUsed/>
    <w:rsid w:val="00266DFF"/>
    <w:rPr>
      <w:sz w:val="20"/>
    </w:rPr>
  </w:style>
  <w:style w:type="character" w:customStyle="1" w:styleId="a5">
    <w:name w:val="Текст концевой сноски Знак"/>
    <w:basedOn w:val="DefaultParagraphFont"/>
    <w:link w:val="EndnoteText"/>
    <w:uiPriority w:val="99"/>
    <w:semiHidden/>
    <w:rsid w:val="00266D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EndnoteReference">
    <w:name w:val="endnote reference"/>
    <w:basedOn w:val="DefaultParagraphFont"/>
    <w:uiPriority w:val="99"/>
    <w:semiHidden/>
    <w:unhideWhenUsed/>
    <w:rsid w:val="00266D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F9EAA-7FFC-46F4-9E1E-9383C4F95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