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29DA" w:rsidRPr="00891CCF" w:rsidP="0027045C" w14:paraId="0F897F5D" w14:textId="1BD839FC">
      <w:pPr>
        <w:spacing w:line="233" w:lineRule="auto"/>
        <w:jc w:val="right"/>
        <w:rPr>
          <w:color w:val="000000" w:themeColor="text1"/>
        </w:rPr>
      </w:pPr>
      <w:r w:rsidRPr="00891CCF">
        <w:rPr>
          <w:color w:val="000000" w:themeColor="text1"/>
        </w:rPr>
        <w:t>Дело №5-4-</w:t>
      </w:r>
      <w:r w:rsidRPr="00891CCF" w:rsidR="00D969E9">
        <w:rPr>
          <w:color w:val="000000" w:themeColor="text1"/>
        </w:rPr>
        <w:t>210</w:t>
      </w:r>
      <w:r w:rsidRPr="00891CCF">
        <w:rPr>
          <w:color w:val="000000" w:themeColor="text1"/>
        </w:rPr>
        <w:t>/20</w:t>
      </w:r>
      <w:r w:rsidRPr="00891CCF" w:rsidR="007D1FA8">
        <w:rPr>
          <w:color w:val="000000" w:themeColor="text1"/>
        </w:rPr>
        <w:t>2</w:t>
      </w:r>
      <w:r w:rsidRPr="00891CCF" w:rsidR="00D969E9">
        <w:rPr>
          <w:color w:val="000000" w:themeColor="text1"/>
        </w:rPr>
        <w:t>2</w:t>
      </w:r>
    </w:p>
    <w:p w:rsidR="00AE29DA" w:rsidRPr="00891CCF" w:rsidP="0027045C" w14:paraId="28E7D732" w14:textId="77777777">
      <w:pPr>
        <w:spacing w:line="233" w:lineRule="auto"/>
        <w:jc w:val="right"/>
        <w:rPr>
          <w:color w:val="000000" w:themeColor="text1"/>
        </w:rPr>
      </w:pPr>
    </w:p>
    <w:p w:rsidR="00AE29DA" w:rsidRPr="00891CCF" w:rsidP="0027045C" w14:paraId="61376CC8" w14:textId="77777777">
      <w:pPr>
        <w:spacing w:line="233" w:lineRule="auto"/>
        <w:jc w:val="center"/>
        <w:rPr>
          <w:color w:val="000000" w:themeColor="text1"/>
        </w:rPr>
      </w:pPr>
      <w:r w:rsidRPr="00891CCF">
        <w:rPr>
          <w:color w:val="000000" w:themeColor="text1"/>
        </w:rPr>
        <w:t>П</w:t>
      </w:r>
      <w:r w:rsidRPr="00891CCF">
        <w:rPr>
          <w:color w:val="000000" w:themeColor="text1"/>
        </w:rPr>
        <w:t xml:space="preserve"> О С Т А Н О В Л Е Н И Е</w:t>
      </w:r>
    </w:p>
    <w:p w:rsidR="00AE29DA" w:rsidRPr="00891CCF" w:rsidP="0027045C" w14:paraId="265529C5" w14:textId="77777777">
      <w:pPr>
        <w:spacing w:line="233" w:lineRule="auto"/>
        <w:jc w:val="center"/>
        <w:rPr>
          <w:color w:val="000000" w:themeColor="text1"/>
        </w:rPr>
      </w:pPr>
    </w:p>
    <w:p w:rsidR="00AE29DA" w:rsidRPr="00891CCF" w:rsidP="0027045C" w14:paraId="2C3040BC" w14:textId="26EA63A2">
      <w:pPr>
        <w:spacing w:line="233" w:lineRule="auto"/>
        <w:jc w:val="both"/>
        <w:rPr>
          <w:color w:val="000000" w:themeColor="text1"/>
        </w:rPr>
      </w:pPr>
      <w:r w:rsidRPr="00891CCF">
        <w:rPr>
          <w:color w:val="000000" w:themeColor="text1"/>
        </w:rPr>
        <w:t xml:space="preserve">07 </w:t>
      </w:r>
      <w:r w:rsidRPr="00891CCF" w:rsidR="000F7FA4">
        <w:rPr>
          <w:color w:val="000000" w:themeColor="text1"/>
        </w:rPr>
        <w:t>ию</w:t>
      </w:r>
      <w:r w:rsidRPr="00891CCF">
        <w:rPr>
          <w:color w:val="000000" w:themeColor="text1"/>
        </w:rPr>
        <w:t>н</w:t>
      </w:r>
      <w:r w:rsidRPr="00891CCF" w:rsidR="000F7FA4">
        <w:rPr>
          <w:color w:val="000000" w:themeColor="text1"/>
        </w:rPr>
        <w:t xml:space="preserve">я </w:t>
      </w:r>
      <w:r w:rsidRPr="00891CCF">
        <w:rPr>
          <w:color w:val="000000" w:themeColor="text1"/>
        </w:rPr>
        <w:t>20</w:t>
      </w:r>
      <w:r w:rsidRPr="00891CCF" w:rsidR="007D1FA8">
        <w:rPr>
          <w:color w:val="000000" w:themeColor="text1"/>
        </w:rPr>
        <w:t>2</w:t>
      </w:r>
      <w:r w:rsidRPr="00891CCF">
        <w:rPr>
          <w:color w:val="000000" w:themeColor="text1"/>
        </w:rPr>
        <w:t>2</w:t>
      </w:r>
      <w:r w:rsidRPr="00891CCF" w:rsidR="007D1FA8">
        <w:rPr>
          <w:color w:val="000000" w:themeColor="text1"/>
        </w:rPr>
        <w:t xml:space="preserve"> </w:t>
      </w:r>
      <w:r w:rsidRPr="00891CCF">
        <w:rPr>
          <w:color w:val="000000" w:themeColor="text1"/>
        </w:rPr>
        <w:t>года</w:t>
      </w:r>
      <w:r w:rsidRPr="00891CCF">
        <w:rPr>
          <w:color w:val="000000" w:themeColor="text1"/>
        </w:rPr>
        <w:tab/>
      </w:r>
      <w:r w:rsidRPr="00891CCF">
        <w:rPr>
          <w:color w:val="000000" w:themeColor="text1"/>
        </w:rPr>
        <w:tab/>
      </w:r>
      <w:r w:rsidRPr="00891CCF">
        <w:rPr>
          <w:color w:val="000000" w:themeColor="text1"/>
        </w:rPr>
        <w:tab/>
      </w:r>
      <w:r w:rsidRPr="00891CCF">
        <w:rPr>
          <w:color w:val="000000" w:themeColor="text1"/>
        </w:rPr>
        <w:tab/>
      </w:r>
      <w:r w:rsidRPr="00891CCF">
        <w:rPr>
          <w:color w:val="000000" w:themeColor="text1"/>
        </w:rPr>
        <w:tab/>
      </w:r>
      <w:r w:rsidRPr="00891CCF">
        <w:rPr>
          <w:color w:val="000000" w:themeColor="text1"/>
        </w:rPr>
        <w:tab/>
      </w:r>
      <w:r w:rsidRPr="00891CCF">
        <w:rPr>
          <w:color w:val="000000" w:themeColor="text1"/>
        </w:rPr>
        <w:t xml:space="preserve">              </w:t>
      </w:r>
      <w:r w:rsidRPr="00891CCF">
        <w:rPr>
          <w:color w:val="000000" w:themeColor="text1"/>
        </w:rPr>
        <w:t>г. Симферополь</w:t>
      </w:r>
    </w:p>
    <w:p w:rsidR="00AE29DA" w:rsidRPr="00891CCF" w:rsidP="0027045C" w14:paraId="523041CA" w14:textId="77777777">
      <w:pPr>
        <w:spacing w:line="233" w:lineRule="auto"/>
        <w:jc w:val="both"/>
        <w:rPr>
          <w:color w:val="000000" w:themeColor="text1"/>
        </w:rPr>
      </w:pPr>
    </w:p>
    <w:p w:rsidR="00AE29DA" w:rsidRPr="00891CCF" w:rsidP="0027045C" w14:paraId="2058C5E4" w14:textId="77777777">
      <w:pPr>
        <w:spacing w:line="233" w:lineRule="auto"/>
        <w:ind w:firstLine="708"/>
        <w:jc w:val="both"/>
        <w:rPr>
          <w:color w:val="000000" w:themeColor="text1"/>
        </w:rPr>
      </w:pPr>
      <w:r w:rsidRPr="00891CCF">
        <w:rPr>
          <w:color w:val="000000" w:themeColor="text1"/>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452696" w:rsidRPr="00891CCF" w:rsidP="0027045C" w14:paraId="769D1A51" w14:textId="2626B73B">
      <w:pPr>
        <w:widowControl w:val="0"/>
        <w:suppressAutoHyphens/>
        <w:spacing w:line="233" w:lineRule="auto"/>
        <w:ind w:left="2835"/>
        <w:jc w:val="both"/>
        <w:rPr>
          <w:rFonts w:eastAsia="HG Mincho Light J"/>
          <w:color w:val="000000" w:themeColor="text1"/>
        </w:rPr>
      </w:pPr>
      <w:r w:rsidRPr="00891CCF">
        <w:rPr>
          <w:rFonts w:eastAsia="HG Mincho Light J"/>
          <w:color w:val="000000" w:themeColor="text1"/>
        </w:rPr>
        <w:t>Общественной организации «Региональная национально-культурная автономия татар Республики Крым», ОГРН 1169102077286,  расположенной по адресу: Республика Крым, г. Симферополь</w:t>
      </w:r>
      <w:r w:rsidRPr="00891CCF" w:rsidR="0027045C">
        <w:rPr>
          <w:rFonts w:eastAsia="HG Mincho Light J"/>
          <w:color w:val="000000" w:themeColor="text1"/>
        </w:rPr>
        <w:t>, ул. </w:t>
      </w:r>
      <w:r w:rsidRPr="00891CCF">
        <w:rPr>
          <w:rFonts w:eastAsia="HG Mincho Light J"/>
          <w:color w:val="000000" w:themeColor="text1"/>
        </w:rPr>
        <w:t>Калинина, д. 22, кв. 12А,</w:t>
      </w:r>
    </w:p>
    <w:p w:rsidR="00AE29DA" w:rsidRPr="00891CCF" w:rsidP="0027045C" w14:paraId="5B78C686" w14:textId="77777777">
      <w:pPr>
        <w:spacing w:line="233" w:lineRule="auto"/>
        <w:ind w:firstLine="708"/>
        <w:jc w:val="both"/>
        <w:rPr>
          <w:color w:val="000000" w:themeColor="text1"/>
        </w:rPr>
      </w:pPr>
      <w:r w:rsidRPr="00891CCF">
        <w:rPr>
          <w:color w:val="000000" w:themeColor="text1"/>
        </w:rPr>
        <w:t>о привлечении к административной ответственности, предусмотренной ст.19.7. Кодекса Российской Федерации об административных правонарушениях,</w:t>
      </w:r>
    </w:p>
    <w:p w:rsidR="00AE29DA" w:rsidRPr="00891CCF" w:rsidP="0027045C" w14:paraId="4364DADF" w14:textId="77777777">
      <w:pPr>
        <w:spacing w:line="233" w:lineRule="auto"/>
        <w:jc w:val="center"/>
        <w:rPr>
          <w:color w:val="000000" w:themeColor="text1"/>
        </w:rPr>
      </w:pPr>
    </w:p>
    <w:p w:rsidR="00AE29DA" w:rsidRPr="00891CCF" w:rsidP="0027045C" w14:paraId="0F2D6ED6" w14:textId="77777777">
      <w:pPr>
        <w:suppressAutoHyphens/>
        <w:spacing w:line="233" w:lineRule="auto"/>
        <w:jc w:val="center"/>
        <w:rPr>
          <w:bCs/>
          <w:color w:val="000000" w:themeColor="text1"/>
        </w:rPr>
      </w:pPr>
      <w:r w:rsidRPr="00891CCF">
        <w:rPr>
          <w:color w:val="000000" w:themeColor="text1"/>
        </w:rPr>
        <w:t>У</w:t>
      </w:r>
      <w:r w:rsidRPr="00891CCF">
        <w:rPr>
          <w:bCs/>
          <w:color w:val="000000" w:themeColor="text1"/>
        </w:rPr>
        <w:t>СТАНОВИЛ:</w:t>
      </w:r>
    </w:p>
    <w:p w:rsidR="00AE29DA" w:rsidRPr="00891CCF" w:rsidP="0027045C" w14:paraId="5D01C8B4" w14:textId="77777777">
      <w:pPr>
        <w:suppressAutoHyphens/>
        <w:spacing w:line="233" w:lineRule="auto"/>
        <w:jc w:val="center"/>
        <w:rPr>
          <w:bCs/>
          <w:color w:val="000000" w:themeColor="text1"/>
          <w:lang w:eastAsia="ar-SA"/>
        </w:rPr>
      </w:pPr>
    </w:p>
    <w:p w:rsidR="00761FB4" w:rsidRPr="00891CCF" w:rsidP="0027045C" w14:paraId="036E9310" w14:textId="4546EEEA">
      <w:pPr>
        <w:spacing w:line="233" w:lineRule="auto"/>
        <w:ind w:firstLine="708"/>
        <w:jc w:val="both"/>
        <w:rPr>
          <w:rStyle w:val="2"/>
          <w:color w:val="000000" w:themeColor="text1"/>
          <w:u w:val="none"/>
        </w:rPr>
      </w:pPr>
      <w:r w:rsidRPr="00891CCF">
        <w:rPr>
          <w:color w:val="000000" w:themeColor="text1"/>
        </w:rPr>
        <w:t xml:space="preserve">Главным </w:t>
      </w:r>
      <w:r w:rsidRPr="00891CCF" w:rsidR="00D969E9">
        <w:rPr>
          <w:color w:val="000000" w:themeColor="text1"/>
        </w:rPr>
        <w:t xml:space="preserve">государственным налоговым инспектором отдела камеральных проверок № 2 Инспекции Федеральной налоговой службы по г. Симферополю </w:t>
      </w:r>
      <w:r w:rsidRPr="00891CCF" w:rsidR="00154434">
        <w:rPr>
          <w:color w:val="000000" w:themeColor="text1"/>
        </w:rPr>
        <w:t>ФИО</w:t>
      </w:r>
      <w:r w:rsidRPr="00891CCF" w:rsidR="00154434">
        <w:rPr>
          <w:color w:val="000000" w:themeColor="text1"/>
        </w:rPr>
        <w:t>1</w:t>
      </w:r>
      <w:r w:rsidRPr="00891CCF" w:rsidR="00D969E9">
        <w:rPr>
          <w:color w:val="000000" w:themeColor="text1"/>
        </w:rPr>
        <w:t xml:space="preserve"> </w:t>
      </w:r>
      <w:r w:rsidRPr="00891CCF" w:rsidR="00154434">
        <w:rPr>
          <w:color w:val="000000" w:themeColor="text1"/>
        </w:rPr>
        <w:t>ДАТА</w:t>
      </w:r>
      <w:r w:rsidRPr="00891CCF" w:rsidR="00D969E9">
        <w:rPr>
          <w:color w:val="000000" w:themeColor="text1"/>
        </w:rPr>
        <w:t xml:space="preserve"> </w:t>
      </w:r>
      <w:r w:rsidRPr="00891CCF">
        <w:rPr>
          <w:rStyle w:val="2"/>
          <w:color w:val="000000" w:themeColor="text1"/>
          <w:u w:val="none"/>
        </w:rPr>
        <w:t>составлен протокол об административном правонарушении в отношении</w:t>
      </w:r>
      <w:r w:rsidRPr="00891CCF" w:rsidR="00D969E9">
        <w:rPr>
          <w:rFonts w:eastAsia="HG Mincho Light J"/>
          <w:color w:val="000000" w:themeColor="text1"/>
        </w:rPr>
        <w:t xml:space="preserve"> Общественной организации «Региональная национально-культурная автономия татар Республики Крым</w:t>
      </w:r>
      <w:r w:rsidRPr="00891CCF">
        <w:rPr>
          <w:color w:val="000000" w:themeColor="text1"/>
        </w:rPr>
        <w:t xml:space="preserve">, </w:t>
      </w:r>
      <w:r w:rsidRPr="00891CCF">
        <w:rPr>
          <w:rStyle w:val="2"/>
          <w:color w:val="000000" w:themeColor="text1"/>
          <w:u w:val="none"/>
        </w:rPr>
        <w:t xml:space="preserve">за </w:t>
      </w:r>
      <w:r w:rsidRPr="00891CCF">
        <w:rPr>
          <w:rFonts w:eastAsiaTheme="minorHAnsi"/>
          <w:color w:val="000000" w:themeColor="text1"/>
          <w:lang w:eastAsia="en-US"/>
        </w:rPr>
        <w:t>непредставление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r w:rsidRPr="00891CCF">
        <w:rPr>
          <w:rStyle w:val="2"/>
          <w:color w:val="000000" w:themeColor="text1"/>
          <w:u w:val="none"/>
        </w:rPr>
        <w:t>.</w:t>
      </w:r>
    </w:p>
    <w:p w:rsidR="00761FB4" w:rsidRPr="00891CCF" w:rsidP="0027045C" w14:paraId="440C8C5A" w14:textId="3AB3B815">
      <w:pPr>
        <w:spacing w:line="233" w:lineRule="auto"/>
        <w:ind w:firstLine="708"/>
        <w:jc w:val="both"/>
        <w:rPr>
          <w:color w:val="000000" w:themeColor="text1"/>
          <w:shd w:val="clear" w:color="auto" w:fill="FFFFFF"/>
        </w:rPr>
      </w:pPr>
      <w:r w:rsidRPr="00891CCF">
        <w:rPr>
          <w:color w:val="000000" w:themeColor="text1"/>
          <w:shd w:val="clear" w:color="auto" w:fill="FFFFFF"/>
        </w:rPr>
        <w:t>В судебное заседание</w:t>
      </w:r>
      <w:r w:rsidRPr="00891CCF">
        <w:rPr>
          <w:bCs/>
          <w:color w:val="000000" w:themeColor="text1"/>
        </w:rPr>
        <w:t xml:space="preserve"> законный представитель</w:t>
      </w:r>
      <w:r w:rsidRPr="00891CCF" w:rsidR="00D969E9">
        <w:rPr>
          <w:rFonts w:eastAsia="HG Mincho Light J"/>
          <w:color w:val="000000" w:themeColor="text1"/>
        </w:rPr>
        <w:t xml:space="preserve"> Общественной организации «Региональная национально-культурная автономия татар Республики Крым</w:t>
      </w:r>
      <w:r w:rsidRPr="00891CCF" w:rsidR="002B58A6">
        <w:rPr>
          <w:rFonts w:eastAsia="HG Mincho Light J"/>
          <w:color w:val="000000" w:themeColor="text1"/>
        </w:rPr>
        <w:t>»</w:t>
      </w:r>
      <w:r w:rsidRPr="00891CCF">
        <w:rPr>
          <w:bCs/>
          <w:color w:val="000000" w:themeColor="text1"/>
        </w:rPr>
        <w:t xml:space="preserve"> </w:t>
      </w:r>
      <w:r w:rsidRPr="00891CCF">
        <w:rPr>
          <w:color w:val="000000" w:themeColor="text1"/>
          <w:shd w:val="clear" w:color="auto" w:fill="FFFFFF"/>
        </w:rPr>
        <w:t xml:space="preserve">не явился, о времени и месте его проведения </w:t>
      </w:r>
      <w:r w:rsidRPr="00891CCF" w:rsidR="00744CD6">
        <w:rPr>
          <w:color w:val="000000" w:themeColor="text1"/>
          <w:shd w:val="clear" w:color="auto" w:fill="FFFFFF"/>
        </w:rPr>
        <w:t xml:space="preserve">общественная </w:t>
      </w:r>
      <w:r w:rsidRPr="00891CCF">
        <w:rPr>
          <w:color w:val="000000" w:themeColor="text1"/>
          <w:shd w:val="clear" w:color="auto" w:fill="FFFFFF"/>
        </w:rPr>
        <w:t>о</w:t>
      </w:r>
      <w:r w:rsidRPr="00891CCF" w:rsidR="00744CD6">
        <w:rPr>
          <w:color w:val="000000" w:themeColor="text1"/>
          <w:shd w:val="clear" w:color="auto" w:fill="FFFFFF"/>
        </w:rPr>
        <w:t xml:space="preserve">рганизация </w:t>
      </w:r>
      <w:r w:rsidRPr="00891CCF">
        <w:rPr>
          <w:color w:val="000000" w:themeColor="text1"/>
          <w:shd w:val="clear" w:color="auto" w:fill="FFFFFF"/>
        </w:rPr>
        <w:t>извещен</w:t>
      </w:r>
      <w:r w:rsidRPr="00891CCF" w:rsidR="00744CD6">
        <w:rPr>
          <w:color w:val="000000" w:themeColor="text1"/>
          <w:shd w:val="clear" w:color="auto" w:fill="FFFFFF"/>
        </w:rPr>
        <w:t>а</w:t>
      </w:r>
      <w:r w:rsidRPr="00891CCF">
        <w:rPr>
          <w:color w:val="000000" w:themeColor="text1"/>
          <w:shd w:val="clear" w:color="auto" w:fill="FFFFFF"/>
        </w:rPr>
        <w:t xml:space="preserve"> надлежащим образом, ходатайств об отложении рассмотрения дела или рассмотрении дела без участия</w:t>
      </w:r>
      <w:r w:rsidRPr="00891CCF" w:rsidR="002B58A6">
        <w:rPr>
          <w:color w:val="000000" w:themeColor="text1"/>
          <w:shd w:val="clear" w:color="auto" w:fill="FFFFFF"/>
        </w:rPr>
        <w:t xml:space="preserve"> ее представителя</w:t>
      </w:r>
      <w:r w:rsidRPr="00891CCF">
        <w:rPr>
          <w:color w:val="000000" w:themeColor="text1"/>
          <w:shd w:val="clear" w:color="auto" w:fill="FFFFFF"/>
        </w:rPr>
        <w:t>, мировому судье не поступало.</w:t>
      </w:r>
    </w:p>
    <w:p w:rsidR="00761FB4" w:rsidRPr="00891CCF" w:rsidP="0027045C" w14:paraId="307133BC" w14:textId="77777777">
      <w:pPr>
        <w:spacing w:line="233" w:lineRule="auto"/>
        <w:ind w:firstLine="708"/>
        <w:jc w:val="both"/>
        <w:rPr>
          <w:color w:val="000000" w:themeColor="text1"/>
          <w:shd w:val="clear" w:color="auto" w:fill="FFFFFF"/>
        </w:rPr>
      </w:pPr>
      <w:r w:rsidRPr="00891CCF">
        <w:rPr>
          <w:color w:val="000000" w:themeColor="text1"/>
          <w:shd w:val="clear" w:color="auto" w:fill="FFFFFF"/>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надлежаще извещенным о времени</w:t>
      </w:r>
      <w:r w:rsidRPr="00891CCF">
        <w:rPr>
          <w:color w:val="000000" w:themeColor="text1"/>
          <w:shd w:val="clear" w:color="auto" w:fill="FFFFFF"/>
        </w:rPr>
        <w:t xml:space="preserve"> и </w:t>
      </w:r>
      <w:r w:rsidRPr="00891CCF">
        <w:rPr>
          <w:color w:val="000000" w:themeColor="text1"/>
          <w:shd w:val="clear" w:color="auto" w:fill="FFFFFF"/>
        </w:rPr>
        <w:t>месте</w:t>
      </w:r>
      <w:r w:rsidRPr="00891CCF">
        <w:rPr>
          <w:color w:val="000000" w:themeColor="text1"/>
          <w:shd w:val="clear" w:color="auto" w:fill="FFFFFF"/>
        </w:rPr>
        <w:t xml:space="preserve"> рассмотрения дела об административном правонарушении.</w:t>
      </w:r>
    </w:p>
    <w:p w:rsidR="00761FB4" w:rsidRPr="00891CCF" w:rsidP="0027045C" w14:paraId="01DA8160" w14:textId="77777777">
      <w:pPr>
        <w:spacing w:line="233" w:lineRule="auto"/>
        <w:ind w:firstLine="708"/>
        <w:jc w:val="both"/>
        <w:rPr>
          <w:color w:val="000000" w:themeColor="text1"/>
          <w:shd w:val="clear" w:color="auto" w:fill="FFFFFF"/>
        </w:rPr>
      </w:pPr>
      <w:r w:rsidRPr="00891CCF">
        <w:rPr>
          <w:color w:val="000000" w:themeColor="text1"/>
          <w:shd w:val="clear" w:color="auto" w:fill="FFFFFF"/>
        </w:rPr>
        <w:t>Учитывая надлежащее извещение лица, в отношении которого ведется производство по делу об административном правонарушении, наличие ходатайства лица о рассмотрении дела без его участия, мировой судья считает возможным рассмотреть дело в его отсутствие.</w:t>
      </w:r>
    </w:p>
    <w:p w:rsidR="00761FB4" w:rsidRPr="00891CCF" w:rsidP="0027045C" w14:paraId="36A1FDB1" w14:textId="2EB3F192">
      <w:pPr>
        <w:pStyle w:val="BodyText"/>
        <w:spacing w:after="0" w:line="233" w:lineRule="auto"/>
        <w:ind w:firstLine="708"/>
        <w:jc w:val="both"/>
        <w:rPr>
          <w:color w:val="000000" w:themeColor="text1"/>
        </w:rPr>
      </w:pPr>
      <w:r w:rsidRPr="00891CCF">
        <w:rPr>
          <w:bCs/>
          <w:color w:val="000000" w:themeColor="text1"/>
        </w:rPr>
        <w:t>И</w:t>
      </w:r>
      <w:r w:rsidRPr="00891CCF">
        <w:rPr>
          <w:color w:val="000000" w:themeColor="text1"/>
        </w:rPr>
        <w:t xml:space="preserve">сследовав протокол об административном правонарушении и другие материалы дела, мировой судья приходит к выводу о наличии в действиях </w:t>
      </w:r>
      <w:r w:rsidRPr="00891CCF" w:rsidR="000B40DC">
        <w:rPr>
          <w:rFonts w:eastAsia="HG Mincho Light J"/>
          <w:color w:val="000000" w:themeColor="text1"/>
        </w:rPr>
        <w:t>Общественной организации «Региональная национально-культурная автономия татар Республики Крым</w:t>
      </w:r>
      <w:r w:rsidRPr="00891CCF" w:rsidR="002B58A6">
        <w:rPr>
          <w:rFonts w:eastAsia="HG Mincho Light J"/>
          <w:color w:val="000000" w:themeColor="text1"/>
        </w:rPr>
        <w:t>»</w:t>
      </w:r>
      <w:r w:rsidRPr="00891CCF" w:rsidR="000B40DC">
        <w:rPr>
          <w:color w:val="000000" w:themeColor="text1"/>
        </w:rPr>
        <w:t xml:space="preserve"> признаков </w:t>
      </w:r>
      <w:r w:rsidRPr="00891CCF">
        <w:rPr>
          <w:color w:val="000000" w:themeColor="text1"/>
        </w:rPr>
        <w:t>состава административного правонарушения, предусмотренного ст.19.7. КоАП РФ.</w:t>
      </w:r>
    </w:p>
    <w:p w:rsidR="00E37B5C" w:rsidRPr="00891CCF" w:rsidP="0027045C" w14:paraId="7FE26865" w14:textId="3A51A9E6">
      <w:pPr>
        <w:spacing w:line="233" w:lineRule="auto"/>
        <w:ind w:firstLine="708"/>
        <w:jc w:val="both"/>
        <w:rPr>
          <w:color w:val="000000" w:themeColor="text1"/>
          <w:lang w:bidi="ru-RU"/>
        </w:rPr>
      </w:pPr>
      <w:r w:rsidRPr="00891CCF">
        <w:rPr>
          <w:rFonts w:eastAsia="HG Mincho Light J"/>
          <w:color w:val="000000" w:themeColor="text1"/>
        </w:rPr>
        <w:t>Общественной организации «Региональная национально-культурная автономия татар Республики Крым</w:t>
      </w:r>
      <w:r w:rsidRPr="00891CCF" w:rsidR="002B58A6">
        <w:rPr>
          <w:rFonts w:eastAsia="HG Mincho Light J"/>
          <w:color w:val="000000" w:themeColor="text1"/>
        </w:rPr>
        <w:t>»</w:t>
      </w:r>
      <w:r w:rsidRPr="00891CCF">
        <w:rPr>
          <w:color w:val="000000" w:themeColor="text1"/>
        </w:rPr>
        <w:t xml:space="preserve"> </w:t>
      </w:r>
      <w:r w:rsidRPr="00891CCF" w:rsidR="00761FB4">
        <w:rPr>
          <w:color w:val="000000" w:themeColor="text1"/>
        </w:rPr>
        <w:t>не обеспечено представление в государственный орган</w:t>
      </w:r>
      <w:r w:rsidRPr="00891CCF">
        <w:rPr>
          <w:color w:val="000000" w:themeColor="text1"/>
        </w:rPr>
        <w:t xml:space="preserve"> ИФНС по г. Симферополю</w:t>
      </w:r>
      <w:r w:rsidRPr="00891CCF" w:rsidR="00761FB4">
        <w:rPr>
          <w:color w:val="000000" w:themeColor="text1"/>
        </w:rPr>
        <w:t xml:space="preserve">, осуществляющий государственный контроль (надзор) сведений, представление которых предусмотрено законом и необходимо для осуществления этим органом его законной деятельности, а именно: </w:t>
      </w:r>
      <w:r w:rsidRPr="00891CCF" w:rsidR="00761FB4">
        <w:rPr>
          <w:color w:val="000000" w:themeColor="text1"/>
          <w:lang w:bidi="ru-RU"/>
        </w:rPr>
        <w:t xml:space="preserve">ОО «РНКАТРК» не представило в ИФНС России по Симферополю в </w:t>
      </w:r>
      <w:r w:rsidRPr="00891CCF">
        <w:rPr>
          <w:color w:val="000000" w:themeColor="text1"/>
          <w:lang w:bidi="ru-RU"/>
        </w:rPr>
        <w:t>у</w:t>
      </w:r>
      <w:r w:rsidRPr="00891CCF" w:rsidR="00761FB4">
        <w:rPr>
          <w:color w:val="000000" w:themeColor="text1"/>
          <w:lang w:bidi="ru-RU"/>
        </w:rPr>
        <w:t xml:space="preserve">становленный законодательством срок оформленные в </w:t>
      </w:r>
      <w:r w:rsidRPr="00891CCF" w:rsidR="00761FB4">
        <w:rPr>
          <w:color w:val="000000" w:themeColor="text1"/>
          <w:lang w:bidi="ru-RU"/>
        </w:rPr>
        <w:t>установленном порядке документы и (или) иные сведения, необходимые для осуществления налогового контроля - годовую бухгалтерскую (финансовую) отчётность за 2021 год (форма по УНД 0710096).</w:t>
      </w:r>
    </w:p>
    <w:p w:rsidR="000B40DC" w:rsidRPr="00891CCF" w:rsidP="0027045C" w14:paraId="0CC670B6" w14:textId="274AC8D6">
      <w:pPr>
        <w:spacing w:line="233" w:lineRule="auto"/>
        <w:ind w:firstLine="708"/>
        <w:jc w:val="both"/>
        <w:rPr>
          <w:color w:val="000000" w:themeColor="text1"/>
          <w:lang w:bidi="ru-RU"/>
        </w:rPr>
      </w:pPr>
      <w:r w:rsidRPr="00891CCF">
        <w:rPr>
          <w:color w:val="000000" w:themeColor="text1"/>
          <w:lang w:bidi="ru-RU"/>
        </w:rPr>
        <w:t>Согласно части 3 статьи 18 Федерального закона от 6 декабря 2011 года № 402-ФЗ (редакция от 26.07.2019) «О бухгалтерском учёте» (с изменениями и дополнениями, вступил в силу с 01.01.2020</w:t>
      </w:r>
      <w:r w:rsidRPr="00891CCF" w:rsidR="00E37B5C">
        <w:rPr>
          <w:color w:val="000000" w:themeColor="text1"/>
          <w:lang w:bidi="ru-RU"/>
        </w:rPr>
        <w:t xml:space="preserve">, </w:t>
      </w:r>
      <w:r w:rsidRPr="00891CCF">
        <w:rPr>
          <w:color w:val="000000" w:themeColor="text1"/>
          <w:lang w:bidi="ru-RU"/>
        </w:rPr>
        <w:t>далее</w:t>
      </w:r>
      <w:r w:rsidRPr="00891CCF" w:rsidR="00E37B5C">
        <w:rPr>
          <w:color w:val="000000" w:themeColor="text1"/>
          <w:lang w:bidi="ru-RU"/>
        </w:rPr>
        <w:t xml:space="preserve"> -</w:t>
      </w:r>
      <w:r w:rsidRPr="00891CCF">
        <w:rPr>
          <w:color w:val="000000" w:themeColor="text1"/>
          <w:lang w:bidi="ru-RU"/>
        </w:rPr>
        <w:t xml:space="preserve"> Закон № 402-ФЗ</w:t>
      </w:r>
      <w:r w:rsidRPr="00891CCF" w:rsidR="00E37B5C">
        <w:rPr>
          <w:color w:val="000000" w:themeColor="text1"/>
          <w:lang w:bidi="ru-RU"/>
        </w:rPr>
        <w:t>)</w:t>
      </w:r>
      <w:r w:rsidRPr="00891CCF">
        <w:rPr>
          <w:color w:val="000000" w:themeColor="text1"/>
          <w:lang w:bidi="ru-RU"/>
        </w:rPr>
        <w:t>,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отчётности (далее - обязательный экземпляр отчётности) в налоговый орган по месту нахождения экономического субъекта</w:t>
      </w:r>
      <w:r w:rsidRPr="00891CCF">
        <w:rPr>
          <w:color w:val="000000" w:themeColor="text1"/>
          <w:lang w:bidi="ru-RU"/>
        </w:rPr>
        <w:t>, если иное не установлено указанной статьёй.</w:t>
      </w:r>
    </w:p>
    <w:p w:rsidR="00E37B5C" w:rsidRPr="00891CCF" w:rsidP="0027045C" w14:paraId="78E28538" w14:textId="77777777">
      <w:pPr>
        <w:widowControl w:val="0"/>
        <w:spacing w:line="233" w:lineRule="auto"/>
        <w:ind w:firstLine="708"/>
        <w:jc w:val="both"/>
        <w:rPr>
          <w:color w:val="000000" w:themeColor="text1"/>
          <w:lang w:bidi="ru-RU"/>
        </w:rPr>
      </w:pPr>
      <w:r w:rsidRPr="00891CCF">
        <w:rPr>
          <w:color w:val="000000" w:themeColor="text1"/>
          <w:lang w:bidi="ru-RU"/>
        </w:rPr>
        <w:t>В соответствии с частью 5 статьи 18 Закона № 402-ФЗ обязательный экземпляр отчётности представляется экономическим субъектом в виде электронного документа по телекоммуникационным каналам связи (далее - ТКС)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трёх месяцев после окончания отчётного периода.</w:t>
      </w:r>
      <w:r w:rsidRPr="00891CCF">
        <w:rPr>
          <w:color w:val="000000" w:themeColor="text1"/>
          <w:lang w:bidi="ru-RU"/>
        </w:rPr>
        <w:t xml:space="preserve"> При представлении обязательного экземпляра отчётности, которая подлежит обязательному аудиту, аудиторское заключение о ней представляется в виде электронного документа вместе с такой отчётностью либо в течение 10 рабочих дней со дня, следующего за датой аудиторского заключения, но не позднее 31 декабря года, следующего за отчётным годом. </w:t>
      </w:r>
      <w:r w:rsidRPr="00891CCF">
        <w:rPr>
          <w:color w:val="000000" w:themeColor="text1"/>
          <w:lang w:bidi="ru-RU"/>
        </w:rPr>
        <w:t>В</w:t>
      </w:r>
      <w:r w:rsidRPr="00891CCF">
        <w:rPr>
          <w:color w:val="000000" w:themeColor="text1"/>
          <w:lang w:bidi="ru-RU"/>
        </w:rPr>
        <w:t xml:space="preserve"> </w:t>
      </w:r>
      <w:r w:rsidRPr="00891CCF">
        <w:rPr>
          <w:color w:val="000000" w:themeColor="text1"/>
          <w:lang w:bidi="ru-RU"/>
        </w:rPr>
        <w:t>случае исправления экономическим субъектом ошибки в бухгалтерской (финансовой) отчётности, обязательный экземпляр которой представлен в соответствии с частью 3 статьи 18 Закона № 402-ФЗ, экземпляр бухгалтерской (финансовой) отчётности, в котором ошибка исправлена,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w:t>
      </w:r>
      <w:r w:rsidRPr="00891CCF">
        <w:rPr>
          <w:color w:val="000000" w:themeColor="text1"/>
          <w:lang w:bidi="ru-RU"/>
        </w:rPr>
        <w:t xml:space="preserve"> дня, следующего за днём внесения исправления в бухгалтерскую (финансовую) отчётность либо за днём утверждения годовой бухгалтерской (финансовой) отчётности, если федеральными законами и (или) учредительными документами экономического субъекта предусмотрено утверждение бухгалтерской (финансовой) отчётности экономического субъекта. </w:t>
      </w:r>
    </w:p>
    <w:p w:rsidR="000B40DC" w:rsidRPr="00891CCF" w:rsidP="0027045C" w14:paraId="17BD6F84" w14:textId="251DBC84">
      <w:pPr>
        <w:widowControl w:val="0"/>
        <w:spacing w:line="233" w:lineRule="auto"/>
        <w:ind w:firstLine="708"/>
        <w:jc w:val="both"/>
        <w:rPr>
          <w:color w:val="000000" w:themeColor="text1"/>
          <w:lang w:bidi="ru-RU"/>
        </w:rPr>
      </w:pPr>
      <w:r w:rsidRPr="00891CCF">
        <w:rPr>
          <w:color w:val="000000" w:themeColor="text1"/>
          <w:lang w:bidi="ru-RU"/>
        </w:rPr>
        <w:t>Таким образом, срок представления годовой бухгалтерской (финансовой) отчётности за 2021 год - не позднее 31 марта 2022 года.</w:t>
      </w:r>
    </w:p>
    <w:p w:rsidR="00E37B5C" w:rsidRPr="00891CCF" w:rsidP="0027045C" w14:paraId="2DA5FC95" w14:textId="77777777">
      <w:pPr>
        <w:widowControl w:val="0"/>
        <w:spacing w:line="233" w:lineRule="auto"/>
        <w:ind w:firstLine="708"/>
        <w:jc w:val="both"/>
        <w:rPr>
          <w:color w:val="000000" w:themeColor="text1"/>
          <w:lang w:bidi="ru-RU"/>
        </w:rPr>
      </w:pPr>
      <w:r w:rsidRPr="00891CCF">
        <w:rPr>
          <w:color w:val="000000" w:themeColor="text1"/>
          <w:lang w:bidi="ru-RU"/>
        </w:rPr>
        <w:t xml:space="preserve">Годовая бухгалтерская (финансовая) отчётность за 2021 год (форма по КНД 0710096) представлена ОО «РНКАТРК» в ИФНС России по г. Симферополю посредством ТКС </w:t>
      </w:r>
      <w:r w:rsidRPr="00891CCF">
        <w:rPr>
          <w:color w:val="000000" w:themeColor="text1"/>
          <w:lang w:bidi="ru-RU"/>
        </w:rPr>
        <w:t xml:space="preserve">- </w:t>
      </w:r>
      <w:r w:rsidRPr="00891CCF">
        <w:rPr>
          <w:color w:val="000000" w:themeColor="text1"/>
          <w:lang w:bidi="ru-RU"/>
        </w:rPr>
        <w:t>01.04.2022 (регистрационный № 1444166047), законодательно установленный срок предоставления годовой бухгалтерской (финансовой) отчётности - 31.03.2022, т.е. документ был представлен на 1 календарный день после предельного срока предоставления отчётности.</w:t>
      </w:r>
    </w:p>
    <w:p w:rsidR="00E37B5C" w:rsidRPr="00891CCF" w:rsidP="0027045C" w14:paraId="0553EB6B" w14:textId="53D79939">
      <w:pPr>
        <w:widowControl w:val="0"/>
        <w:spacing w:line="233" w:lineRule="auto"/>
        <w:ind w:firstLine="708"/>
        <w:jc w:val="both"/>
        <w:rPr>
          <w:color w:val="000000" w:themeColor="text1"/>
          <w:lang w:bidi="ru-RU"/>
        </w:rPr>
      </w:pPr>
      <w:r w:rsidRPr="00891CCF">
        <w:rPr>
          <w:color w:val="000000" w:themeColor="text1"/>
          <w:lang w:bidi="ru-RU"/>
        </w:rPr>
        <w:t xml:space="preserve">Таким образом, ОО «РНКАТРК» </w:t>
      </w:r>
      <w:r w:rsidRPr="00891CCF">
        <w:rPr>
          <w:color w:val="000000" w:themeColor="text1"/>
          <w:lang w:bidi="ru-RU"/>
        </w:rPr>
        <w:t xml:space="preserve">нарушены требования </w:t>
      </w:r>
      <w:r w:rsidRPr="00891CCF">
        <w:rPr>
          <w:color w:val="000000" w:themeColor="text1"/>
          <w:lang w:bidi="ru-RU"/>
        </w:rPr>
        <w:t xml:space="preserve">части 5 статьи 18 Федерального закона от 06 декабря 2011 года № 402-ФЗ «О бухгалтерском учёте» </w:t>
      </w:r>
      <w:r w:rsidRPr="00891CCF">
        <w:rPr>
          <w:color w:val="000000" w:themeColor="text1"/>
          <w:lang w:bidi="ru-RU"/>
        </w:rPr>
        <w:t>(с изменениями и дополнениями).</w:t>
      </w:r>
    </w:p>
    <w:p w:rsidR="000B40DC" w:rsidRPr="00891CCF" w:rsidP="0027045C" w14:paraId="5283815D" w14:textId="2CF932E4">
      <w:pPr>
        <w:widowControl w:val="0"/>
        <w:spacing w:line="233" w:lineRule="auto"/>
        <w:ind w:firstLine="708"/>
        <w:jc w:val="both"/>
        <w:rPr>
          <w:color w:val="000000" w:themeColor="text1"/>
          <w:lang w:bidi="ru-RU"/>
        </w:rPr>
      </w:pPr>
      <w:r w:rsidRPr="00891CCF">
        <w:rPr>
          <w:color w:val="000000" w:themeColor="text1"/>
          <w:lang w:bidi="ru-RU"/>
        </w:rPr>
        <w:t>01.04.2022 ОО «РНКАТРК» совершено административное правонарушение, выразившееся в неправомерном действии</w:t>
      </w:r>
      <w:r w:rsidRPr="00891CCF" w:rsidR="00E37B5C">
        <w:rPr>
          <w:color w:val="000000" w:themeColor="text1"/>
          <w:lang w:bidi="ru-RU"/>
        </w:rPr>
        <w:t xml:space="preserve"> (бездействии)</w:t>
      </w:r>
      <w:r w:rsidRPr="00891CCF">
        <w:rPr>
          <w:color w:val="000000" w:themeColor="text1"/>
          <w:lang w:bidi="ru-RU"/>
        </w:rPr>
        <w:t xml:space="preserve"> - несвоевременном представлении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именно: несвоевременное представление ОО «РНКАТРК» годовой бухгалтерской (финансовой) отчётности за 2021 год, необходимых для осуществления должностным лицом ИФНС России по г. Симферополю его законной</w:t>
      </w:r>
      <w:r w:rsidRPr="00891CCF">
        <w:rPr>
          <w:color w:val="000000" w:themeColor="text1"/>
          <w:lang w:bidi="ru-RU"/>
        </w:rPr>
        <w:t xml:space="preserve"> деятельности, с нарушением установленного срока на 1 день.</w:t>
      </w:r>
    </w:p>
    <w:p w:rsidR="000B40DC" w:rsidRPr="00891CCF" w:rsidP="0027045C" w14:paraId="49261F03" w14:textId="3F48B81E">
      <w:pPr>
        <w:widowControl w:val="0"/>
        <w:spacing w:line="233" w:lineRule="auto"/>
        <w:ind w:firstLine="708"/>
        <w:jc w:val="both"/>
        <w:rPr>
          <w:color w:val="000000" w:themeColor="text1"/>
          <w:lang w:bidi="ru-RU"/>
        </w:rPr>
      </w:pPr>
      <w:r w:rsidRPr="00891CCF">
        <w:rPr>
          <w:color w:val="000000" w:themeColor="text1"/>
          <w:lang w:bidi="ru-RU"/>
        </w:rPr>
        <w:t xml:space="preserve">ОО «РНКАТРК» о времени и месте составления протокола об административном правонарушении уведомлено письмом </w:t>
      </w:r>
      <w:r w:rsidRPr="00891CCF">
        <w:rPr>
          <w:color w:val="000000" w:themeColor="text1"/>
          <w:lang w:bidi="ru-RU"/>
        </w:rPr>
        <w:t>от</w:t>
      </w:r>
      <w:r w:rsidRPr="00891CCF">
        <w:rPr>
          <w:color w:val="000000" w:themeColor="text1"/>
          <w:lang w:bidi="ru-RU"/>
        </w:rPr>
        <w:t xml:space="preserve"> </w:t>
      </w:r>
      <w:r w:rsidRPr="00891CCF" w:rsidR="00154434">
        <w:rPr>
          <w:color w:val="000000" w:themeColor="text1"/>
          <w:lang w:bidi="ru-RU"/>
        </w:rPr>
        <w:t>ДАТА</w:t>
      </w:r>
      <w:r w:rsidRPr="00891CCF">
        <w:rPr>
          <w:color w:val="000000" w:themeColor="text1"/>
          <w:lang w:bidi="ru-RU"/>
        </w:rPr>
        <w:t xml:space="preserve"> №</w:t>
      </w:r>
      <w:r w:rsidRPr="00891CCF" w:rsidR="00154434">
        <w:rPr>
          <w:color w:val="000000" w:themeColor="text1"/>
          <w:lang w:bidi="ru-RU"/>
        </w:rPr>
        <w:t>…</w:t>
      </w:r>
      <w:r w:rsidRPr="00891CCF">
        <w:rPr>
          <w:color w:val="000000" w:themeColor="text1"/>
          <w:lang w:bidi="ru-RU"/>
        </w:rPr>
        <w:t xml:space="preserve">, которое направлено в адрес ОО «РНКАТРК» 08.04.2022 посредством телекоммуникационных каналов связи и получено </w:t>
      </w:r>
      <w:r w:rsidRPr="00891CCF">
        <w:rPr>
          <w:color w:val="000000" w:themeColor="text1"/>
          <w:lang w:bidi="ru-RU"/>
        </w:rPr>
        <w:t xml:space="preserve">ОО «РНКАТРК» 12.04.2022 согласно </w:t>
      </w:r>
      <w:r w:rsidRPr="00891CCF" w:rsidR="00AB676E">
        <w:rPr>
          <w:color w:val="000000" w:themeColor="text1"/>
          <w:lang w:bidi="ru-RU"/>
        </w:rPr>
        <w:t>к</w:t>
      </w:r>
      <w:r w:rsidRPr="00891CCF">
        <w:rPr>
          <w:color w:val="000000" w:themeColor="text1"/>
          <w:lang w:bidi="ru-RU"/>
        </w:rPr>
        <w:t>витанции о приеме Уведомления №</w:t>
      </w:r>
      <w:r w:rsidRPr="00891CCF" w:rsidR="00154434">
        <w:rPr>
          <w:color w:val="000000" w:themeColor="text1"/>
          <w:lang w:bidi="ru-RU"/>
        </w:rPr>
        <w:t>… (</w:t>
      </w:r>
      <w:r w:rsidRPr="00891CCF">
        <w:rPr>
          <w:color w:val="000000" w:themeColor="text1"/>
          <w:lang w:bidi="ru-RU"/>
        </w:rPr>
        <w:t>форма КНД 1167001).</w:t>
      </w:r>
      <w:r w:rsidRPr="00891CCF" w:rsidR="00AB676E">
        <w:rPr>
          <w:color w:val="000000" w:themeColor="text1"/>
          <w:lang w:bidi="ru-RU"/>
        </w:rPr>
        <w:t xml:space="preserve"> </w:t>
      </w:r>
      <w:r w:rsidRPr="00891CCF">
        <w:rPr>
          <w:color w:val="000000" w:themeColor="text1"/>
          <w:lang w:bidi="ru-RU"/>
        </w:rPr>
        <w:t>Порядок направления документов в электронной форме по ТКС определён статьёй 31 НК РФ и утверждён Приказом ФНС России от 16.07.2020 № ЕД-7-2/448@.</w:t>
      </w:r>
    </w:p>
    <w:p w:rsidR="000B40DC" w:rsidRPr="00891CCF" w:rsidP="0027045C" w14:paraId="56807F85" w14:textId="77777777">
      <w:pPr>
        <w:widowControl w:val="0"/>
        <w:spacing w:line="233" w:lineRule="auto"/>
        <w:ind w:firstLine="708"/>
        <w:jc w:val="both"/>
        <w:rPr>
          <w:color w:val="000000" w:themeColor="text1"/>
          <w:lang w:bidi="ru-RU"/>
        </w:rPr>
      </w:pPr>
      <w:r w:rsidRPr="00891CCF">
        <w:rPr>
          <w:color w:val="000000" w:themeColor="text1"/>
          <w:lang w:bidi="ru-RU"/>
        </w:rPr>
        <w:t>Согласно абзацу 2 пункта 4 статьи 31 НК РФ документы, используемые налоговыми органами при реализации своих полномочий в отношениях, регулируемых законодательством о налогах и сборах, могут быть переданы налоговым органом лицу, которому они адресованы, или его представителю непосредственно под расписку, через многофункциональный центр предоставления государственных и муниципальных услуг, направлены по почте заказным письмом или переданы в электронной форме по телекоммуникационным</w:t>
      </w:r>
      <w:r w:rsidRPr="00891CCF">
        <w:rPr>
          <w:color w:val="000000" w:themeColor="text1"/>
          <w:lang w:bidi="ru-RU"/>
        </w:rPr>
        <w:t xml:space="preserve"> каналам связи через оператора электронного документооборота либо через личный кабинет налогоплательщика, если порядок их передачи прямо не предусмотрен НК РФ. Лицам, на которых НК РФ возложена обязанность </w:t>
      </w:r>
      <w:r w:rsidRPr="00891CCF">
        <w:rPr>
          <w:color w:val="000000" w:themeColor="text1"/>
          <w:lang w:bidi="ru-RU"/>
        </w:rPr>
        <w:t>представлять</w:t>
      </w:r>
      <w:r w:rsidRPr="00891CCF">
        <w:rPr>
          <w:color w:val="000000" w:themeColor="text1"/>
          <w:lang w:bidi="ru-RU"/>
        </w:rPr>
        <w:t xml:space="preserve"> налоговую декларацию (расчёт) в электронной форме, указанные документы направляются налоговым органом в электронной форме по телекоммуникационным каналам связи через оператора электронного документооборота либо через личный кабинет налогоплательщика.</w:t>
      </w:r>
    </w:p>
    <w:p w:rsidR="000B40DC" w:rsidRPr="00891CCF" w:rsidP="0027045C" w14:paraId="1AA8EB75" w14:textId="77777777">
      <w:pPr>
        <w:widowControl w:val="0"/>
        <w:spacing w:line="233" w:lineRule="auto"/>
        <w:ind w:firstLine="708"/>
        <w:jc w:val="both"/>
        <w:rPr>
          <w:color w:val="000000" w:themeColor="text1"/>
          <w:lang w:bidi="ru-RU"/>
        </w:rPr>
      </w:pPr>
      <w:r w:rsidRPr="00891CCF">
        <w:rPr>
          <w:color w:val="000000" w:themeColor="text1"/>
          <w:lang w:bidi="ru-RU"/>
        </w:rPr>
        <w:t>В приложении к Распоряжению ФНС России от 04.02.2020 № 16@ «Об отправке документов на бумажном носителе, образующихся в процессе деятельности Федеральной налоговой службы» отмечается, что передача налоговых документов по ТКС налогоплательщикам, плательщикам сборов, плательщикам страховых взносов и налоговым агентам, подключённым к электронному документообороту, является приоритетным способом отправки (если нормативными правовыми актами не предусмотрен приоритет иного способа отправки).</w:t>
      </w:r>
    </w:p>
    <w:p w:rsidR="000B40DC" w:rsidRPr="00891CCF" w:rsidP="0027045C" w14:paraId="5D5DAEAF" w14:textId="77777777">
      <w:pPr>
        <w:widowControl w:val="0"/>
        <w:spacing w:line="233" w:lineRule="auto"/>
        <w:ind w:firstLine="708"/>
        <w:jc w:val="both"/>
        <w:rPr>
          <w:color w:val="000000" w:themeColor="text1"/>
          <w:lang w:bidi="ru-RU"/>
        </w:rPr>
      </w:pPr>
      <w:r w:rsidRPr="00891CCF">
        <w:rPr>
          <w:color w:val="000000" w:themeColor="text1"/>
          <w:lang w:bidi="ru-RU"/>
        </w:rPr>
        <w:t>Порядком направления и получения документов, предусмотренных НК РФ и используемых налоговыми органами при реализации своих полномочий в отношениях, регулируемых законодательством о налогах и сборах, а также представления документов по требованию налогового органа в электронной форме по телекоммуникационным каналам связи» (далее - Порядок), утверждённым приказом ФНС России от 16.07.2020 № ЕД-7-2/448@, регламентированы общие положения организации электронного взаимодействия по телекоммуникационным каналам связи с</w:t>
      </w:r>
      <w:r w:rsidRPr="00891CCF">
        <w:rPr>
          <w:color w:val="000000" w:themeColor="text1"/>
          <w:lang w:bidi="ru-RU"/>
        </w:rPr>
        <w:t xml:space="preserve"> применением усиленной квалифицированной электронной подписи при направлении и получении в электронной форме документов, предусмотренных НК РФ и используемых налоговыми органами при реализации своих полномочий в отношениях, регулируемых законодательством о налогах и сборах. В соответствии с пунктом 10 Порядка при получении участником электронного взаимодействия квитанции о приёме электронного документа датой его получения в электронной форме по телекоммуникационным каналам связи считается дата принятия, указанная в квитанции о приёме электронного документа. Абзацем 2 пункта 16 Порядка установлена обязанность налогоплательщика </w:t>
      </w:r>
      <w:r w:rsidRPr="00891CCF">
        <w:rPr>
          <w:color w:val="000000" w:themeColor="text1"/>
          <w:lang w:bidi="ru-RU"/>
        </w:rPr>
        <w:t>направить</w:t>
      </w:r>
      <w:r w:rsidRPr="00891CCF">
        <w:rPr>
          <w:color w:val="000000" w:themeColor="text1"/>
          <w:lang w:bidi="ru-RU"/>
        </w:rPr>
        <w:t xml:space="preserve"> квитанцию о приёме электронного документа отправителю по телекоммуникационным каналам связи в течение 6 рабочих дней со дня отправки документа в электронной форме.</w:t>
      </w:r>
    </w:p>
    <w:p w:rsidR="000B40DC" w:rsidRPr="00891CCF" w:rsidP="0027045C" w14:paraId="6E035ED7" w14:textId="77777777">
      <w:pPr>
        <w:widowControl w:val="0"/>
        <w:spacing w:line="233" w:lineRule="auto"/>
        <w:ind w:firstLine="708"/>
        <w:jc w:val="both"/>
        <w:rPr>
          <w:color w:val="000000" w:themeColor="text1"/>
          <w:lang w:bidi="ru-RU"/>
        </w:rPr>
      </w:pPr>
      <w:r w:rsidRPr="00891CCF">
        <w:rPr>
          <w:color w:val="000000" w:themeColor="text1"/>
          <w:lang w:bidi="ru-RU"/>
        </w:rPr>
        <w:t>Таким образом, квитанция о приёме является подтверждением отправки и получения налогоплательщиком направленного документа, и в таком случае отсутствует предусмотренная законодательством обязанность налогового органа направления документов, используемых налоговыми органами при реализации своих полномочий в отношениях, регулируемых законодательством о налогах и сборах Российской Федерации при проведении налогового контроля, путём направления почтовых отправлений.</w:t>
      </w:r>
    </w:p>
    <w:p w:rsidR="000B40DC" w:rsidRPr="00891CCF" w:rsidP="0027045C" w14:paraId="79BFDCEA" w14:textId="5E92E244">
      <w:pPr>
        <w:spacing w:line="233" w:lineRule="auto"/>
        <w:ind w:firstLine="708"/>
        <w:jc w:val="both"/>
        <w:rPr>
          <w:color w:val="000000" w:themeColor="text1"/>
        </w:rPr>
      </w:pPr>
      <w:r w:rsidRPr="00891CCF">
        <w:rPr>
          <w:color w:val="000000" w:themeColor="text1"/>
          <w:lang w:bidi="ru-RU"/>
        </w:rPr>
        <w:t xml:space="preserve">ОО «РНКАТРК» извещено о времени и месте </w:t>
      </w:r>
      <w:r w:rsidRPr="00891CCF" w:rsidR="00AB676E">
        <w:rPr>
          <w:color w:val="000000" w:themeColor="text1"/>
          <w:lang w:bidi="ru-RU"/>
        </w:rPr>
        <w:t xml:space="preserve">составления протокола </w:t>
      </w:r>
      <w:r w:rsidRPr="00891CCF">
        <w:rPr>
          <w:color w:val="000000" w:themeColor="text1"/>
          <w:lang w:bidi="ru-RU"/>
        </w:rPr>
        <w:t xml:space="preserve">об административном правонарушении надлежащим образом, </w:t>
      </w:r>
      <w:r w:rsidRPr="00891CCF" w:rsidR="00AB676E">
        <w:rPr>
          <w:color w:val="000000" w:themeColor="text1"/>
          <w:lang w:bidi="ru-RU"/>
        </w:rPr>
        <w:t xml:space="preserve">что </w:t>
      </w:r>
      <w:r w:rsidRPr="00891CCF">
        <w:rPr>
          <w:color w:val="000000" w:themeColor="text1"/>
          <w:lang w:bidi="ru-RU"/>
        </w:rPr>
        <w:t>подтвержда</w:t>
      </w:r>
      <w:r w:rsidRPr="00891CCF" w:rsidR="00AB676E">
        <w:rPr>
          <w:color w:val="000000" w:themeColor="text1"/>
          <w:lang w:bidi="ru-RU"/>
        </w:rPr>
        <w:t>ется</w:t>
      </w:r>
      <w:r w:rsidRPr="00891CCF">
        <w:rPr>
          <w:color w:val="000000" w:themeColor="text1"/>
          <w:lang w:bidi="ru-RU"/>
        </w:rPr>
        <w:t xml:space="preserve"> материала</w:t>
      </w:r>
      <w:r w:rsidRPr="00891CCF" w:rsidR="00AB676E">
        <w:rPr>
          <w:color w:val="000000" w:themeColor="text1"/>
          <w:lang w:bidi="ru-RU"/>
        </w:rPr>
        <w:t>ми</w:t>
      </w:r>
      <w:r w:rsidRPr="00891CCF">
        <w:rPr>
          <w:color w:val="000000" w:themeColor="text1"/>
          <w:lang w:bidi="ru-RU"/>
        </w:rPr>
        <w:t xml:space="preserve"> дела.</w:t>
      </w:r>
      <w:r w:rsidRPr="00891CCF">
        <w:rPr>
          <w:color w:val="000000" w:themeColor="text1"/>
        </w:rPr>
        <w:t xml:space="preserve"> </w:t>
      </w:r>
    </w:p>
    <w:p w:rsidR="000B40DC" w:rsidRPr="00891CCF" w:rsidP="0027045C" w14:paraId="7C219752" w14:textId="77777777">
      <w:pPr>
        <w:spacing w:line="233" w:lineRule="auto"/>
        <w:ind w:firstLine="708"/>
        <w:jc w:val="both"/>
        <w:rPr>
          <w:rFonts w:eastAsiaTheme="minorHAnsi"/>
          <w:color w:val="000000" w:themeColor="text1"/>
          <w:lang w:eastAsia="en-US"/>
        </w:rPr>
      </w:pPr>
      <w:r w:rsidRPr="00891CCF">
        <w:rPr>
          <w:color w:val="000000" w:themeColor="text1"/>
        </w:rPr>
        <w:t>Статьей 19.7 КоАП РФ предусмотрена ответственность за н</w:t>
      </w:r>
      <w:r w:rsidRPr="00891CCF">
        <w:rPr>
          <w:rFonts w:eastAsiaTheme="minorHAnsi"/>
          <w:color w:val="000000" w:themeColor="text1"/>
          <w:lang w:eastAsia="en-US"/>
        </w:rPr>
        <w:t xml:space="preserve">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w:t>
      </w:r>
      <w:r w:rsidRPr="00891CCF">
        <w:rPr>
          <w:rFonts w:eastAsiaTheme="minorHAnsi"/>
          <w:color w:val="000000" w:themeColor="text1"/>
          <w:lang w:eastAsia="en-US"/>
        </w:rPr>
        <w:t>(должностному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w:t>
      </w:r>
      <w:r w:rsidRPr="00891CCF">
        <w:rPr>
          <w:rFonts w:eastAsiaTheme="minorHAnsi"/>
          <w:color w:val="000000" w:themeColor="text1"/>
          <w:lang w:eastAsia="en-US"/>
        </w:rPr>
        <w:t xml:space="preserve"> </w:t>
      </w:r>
      <w:r w:rsidRPr="00891CCF">
        <w:rPr>
          <w:rFonts w:eastAsiaTheme="minorHAnsi"/>
          <w:color w:val="000000" w:themeColor="text1"/>
          <w:lang w:eastAsia="en-US"/>
        </w:rPr>
        <w:t>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w:t>
      </w:r>
      <w:r w:rsidRPr="00891CCF">
        <w:rPr>
          <w:rFonts w:eastAsiaTheme="minorHAnsi"/>
          <w:color w:val="000000" w:themeColor="text1"/>
          <w:lang w:eastAsia="en-US"/>
        </w:rPr>
        <w:t xml:space="preserve"> </w:t>
      </w:r>
      <w:r w:rsidRPr="00891CCF">
        <w:rPr>
          <w:rFonts w:eastAsiaTheme="minorHAnsi"/>
          <w:color w:val="000000" w:themeColor="text1"/>
          <w:lang w:eastAsia="en-US"/>
        </w:rPr>
        <w:t xml:space="preserve">случаев, предусмотренных </w:t>
      </w:r>
      <w:hyperlink r:id="rId4" w:history="1">
        <w:r w:rsidRPr="00891CCF">
          <w:rPr>
            <w:rFonts w:eastAsiaTheme="minorHAnsi"/>
            <w:color w:val="000000" w:themeColor="text1"/>
            <w:lang w:eastAsia="en-US"/>
          </w:rPr>
          <w:t>статьей 6.16</w:t>
        </w:r>
      </w:hyperlink>
      <w:r w:rsidRPr="00891CCF">
        <w:rPr>
          <w:rFonts w:eastAsiaTheme="minorHAnsi"/>
          <w:color w:val="000000" w:themeColor="text1"/>
          <w:lang w:eastAsia="en-US"/>
        </w:rPr>
        <w:t xml:space="preserve">, </w:t>
      </w:r>
      <w:hyperlink r:id="rId5" w:history="1">
        <w:r w:rsidRPr="00891CCF">
          <w:rPr>
            <w:rFonts w:eastAsiaTheme="minorHAnsi"/>
            <w:color w:val="000000" w:themeColor="text1"/>
            <w:lang w:eastAsia="en-US"/>
          </w:rPr>
          <w:t>частью 2 статьи 6.31</w:t>
        </w:r>
      </w:hyperlink>
      <w:r w:rsidRPr="00891CCF">
        <w:rPr>
          <w:rFonts w:eastAsiaTheme="minorHAnsi"/>
          <w:color w:val="000000" w:themeColor="text1"/>
          <w:lang w:eastAsia="en-US"/>
        </w:rPr>
        <w:t xml:space="preserve">, </w:t>
      </w:r>
      <w:hyperlink r:id="rId6" w:history="1">
        <w:r w:rsidRPr="00891CCF">
          <w:rPr>
            <w:rFonts w:eastAsiaTheme="minorHAnsi"/>
            <w:color w:val="000000" w:themeColor="text1"/>
            <w:lang w:eastAsia="en-US"/>
          </w:rPr>
          <w:t>частями 1</w:t>
        </w:r>
      </w:hyperlink>
      <w:r w:rsidRPr="00891CCF">
        <w:rPr>
          <w:rFonts w:eastAsiaTheme="minorHAnsi"/>
          <w:color w:val="000000" w:themeColor="text1"/>
          <w:lang w:eastAsia="en-US"/>
        </w:rPr>
        <w:t xml:space="preserve">, </w:t>
      </w:r>
      <w:hyperlink r:id="rId7" w:history="1">
        <w:r w:rsidRPr="00891CCF">
          <w:rPr>
            <w:rFonts w:eastAsiaTheme="minorHAnsi"/>
            <w:color w:val="000000" w:themeColor="text1"/>
            <w:lang w:eastAsia="en-US"/>
          </w:rPr>
          <w:t>2</w:t>
        </w:r>
      </w:hyperlink>
      <w:r w:rsidRPr="00891CCF">
        <w:rPr>
          <w:rFonts w:eastAsiaTheme="minorHAnsi"/>
          <w:color w:val="000000" w:themeColor="text1"/>
          <w:lang w:eastAsia="en-US"/>
        </w:rPr>
        <w:t xml:space="preserve"> и </w:t>
      </w:r>
      <w:hyperlink r:id="rId8" w:history="1">
        <w:r w:rsidRPr="00891CCF">
          <w:rPr>
            <w:rFonts w:eastAsiaTheme="minorHAnsi"/>
            <w:color w:val="000000" w:themeColor="text1"/>
            <w:lang w:eastAsia="en-US"/>
          </w:rPr>
          <w:t>4 статьи 8.28.1</w:t>
        </w:r>
      </w:hyperlink>
      <w:r w:rsidRPr="00891CCF">
        <w:rPr>
          <w:rFonts w:eastAsiaTheme="minorHAnsi"/>
          <w:color w:val="000000" w:themeColor="text1"/>
          <w:lang w:eastAsia="en-US"/>
        </w:rPr>
        <w:t xml:space="preserve">, </w:t>
      </w:r>
      <w:hyperlink r:id="rId9" w:history="1">
        <w:r w:rsidRPr="00891CCF">
          <w:rPr>
            <w:rFonts w:eastAsiaTheme="minorHAnsi"/>
            <w:color w:val="000000" w:themeColor="text1"/>
            <w:lang w:eastAsia="en-US"/>
          </w:rPr>
          <w:t>статьей 8.32.1</w:t>
        </w:r>
      </w:hyperlink>
      <w:r w:rsidRPr="00891CCF">
        <w:rPr>
          <w:rFonts w:eastAsiaTheme="minorHAnsi"/>
          <w:color w:val="000000" w:themeColor="text1"/>
          <w:lang w:eastAsia="en-US"/>
        </w:rPr>
        <w:t xml:space="preserve">, </w:t>
      </w:r>
      <w:hyperlink r:id="rId10" w:history="1">
        <w:r w:rsidRPr="00891CCF">
          <w:rPr>
            <w:rFonts w:eastAsiaTheme="minorHAnsi"/>
            <w:color w:val="000000" w:themeColor="text1"/>
            <w:lang w:eastAsia="en-US"/>
          </w:rPr>
          <w:t>частью 1 статьи 8.49</w:t>
        </w:r>
      </w:hyperlink>
      <w:r w:rsidRPr="00891CCF">
        <w:rPr>
          <w:rFonts w:eastAsiaTheme="minorHAnsi"/>
          <w:color w:val="000000" w:themeColor="text1"/>
          <w:lang w:eastAsia="en-US"/>
        </w:rPr>
        <w:t xml:space="preserve">, </w:t>
      </w:r>
      <w:hyperlink r:id="rId11" w:history="1">
        <w:r w:rsidRPr="00891CCF">
          <w:rPr>
            <w:rFonts w:eastAsiaTheme="minorHAnsi"/>
            <w:color w:val="000000" w:themeColor="text1"/>
            <w:lang w:eastAsia="en-US"/>
          </w:rPr>
          <w:t>частью 5 статьи 14.5</w:t>
        </w:r>
      </w:hyperlink>
      <w:r w:rsidRPr="00891CCF">
        <w:rPr>
          <w:rFonts w:eastAsiaTheme="minorHAnsi"/>
          <w:color w:val="000000" w:themeColor="text1"/>
          <w:lang w:eastAsia="en-US"/>
        </w:rPr>
        <w:t xml:space="preserve">, </w:t>
      </w:r>
      <w:hyperlink r:id="rId5" w:history="1">
        <w:r w:rsidRPr="00891CCF">
          <w:rPr>
            <w:rFonts w:eastAsiaTheme="minorHAnsi"/>
            <w:color w:val="000000" w:themeColor="text1"/>
            <w:lang w:eastAsia="en-US"/>
          </w:rPr>
          <w:t>частью 2 статьи 6.31</w:t>
        </w:r>
      </w:hyperlink>
      <w:r w:rsidRPr="00891CCF">
        <w:rPr>
          <w:rFonts w:eastAsiaTheme="minorHAnsi"/>
          <w:color w:val="000000" w:themeColor="text1"/>
          <w:lang w:eastAsia="en-US"/>
        </w:rPr>
        <w:t>,</w:t>
      </w:r>
      <w:r w:rsidRPr="00891CCF">
        <w:rPr>
          <w:rFonts w:eastAsiaTheme="minorHAnsi"/>
          <w:color w:val="000000" w:themeColor="text1"/>
          <w:lang w:eastAsia="en-US"/>
        </w:rPr>
        <w:t xml:space="preserve"> </w:t>
      </w:r>
      <w:hyperlink r:id="rId12" w:history="1">
        <w:r w:rsidRPr="00891CCF">
          <w:rPr>
            <w:rFonts w:eastAsiaTheme="minorHAnsi"/>
            <w:color w:val="000000" w:themeColor="text1"/>
            <w:lang w:eastAsia="en-US"/>
          </w:rPr>
          <w:t>частью 4 статьи 14.28</w:t>
        </w:r>
      </w:hyperlink>
      <w:r w:rsidRPr="00891CCF">
        <w:rPr>
          <w:rFonts w:eastAsiaTheme="minorHAnsi"/>
          <w:color w:val="000000" w:themeColor="text1"/>
          <w:lang w:eastAsia="en-US"/>
        </w:rPr>
        <w:t xml:space="preserve">, </w:t>
      </w:r>
      <w:hyperlink r:id="rId13" w:history="1">
        <w:r w:rsidRPr="00891CCF">
          <w:rPr>
            <w:rFonts w:eastAsiaTheme="minorHAnsi"/>
            <w:color w:val="000000" w:themeColor="text1"/>
            <w:lang w:eastAsia="en-US"/>
          </w:rPr>
          <w:t>частью 1 статьи 14.46.2</w:t>
        </w:r>
      </w:hyperlink>
      <w:r w:rsidRPr="00891CCF">
        <w:rPr>
          <w:rFonts w:eastAsiaTheme="minorHAnsi"/>
          <w:color w:val="000000" w:themeColor="text1"/>
          <w:lang w:eastAsia="en-US"/>
        </w:rPr>
        <w:t xml:space="preserve">, </w:t>
      </w:r>
      <w:hyperlink r:id="rId14" w:history="1">
        <w:r w:rsidRPr="00891CCF">
          <w:rPr>
            <w:rFonts w:eastAsiaTheme="minorHAnsi"/>
            <w:color w:val="000000" w:themeColor="text1"/>
            <w:lang w:eastAsia="en-US"/>
          </w:rPr>
          <w:t>статьями 19.7.1</w:t>
        </w:r>
      </w:hyperlink>
      <w:r w:rsidRPr="00891CCF">
        <w:rPr>
          <w:rFonts w:eastAsiaTheme="minorHAnsi"/>
          <w:color w:val="000000" w:themeColor="text1"/>
          <w:lang w:eastAsia="en-US"/>
        </w:rPr>
        <w:t xml:space="preserve">, </w:t>
      </w:r>
      <w:hyperlink r:id="rId15" w:history="1">
        <w:r w:rsidRPr="00891CCF">
          <w:rPr>
            <w:rFonts w:eastAsiaTheme="minorHAnsi"/>
            <w:color w:val="000000" w:themeColor="text1"/>
            <w:lang w:eastAsia="en-US"/>
          </w:rPr>
          <w:t>19.7.2</w:t>
        </w:r>
      </w:hyperlink>
      <w:r w:rsidRPr="00891CCF">
        <w:rPr>
          <w:rFonts w:eastAsiaTheme="minorHAnsi"/>
          <w:color w:val="000000" w:themeColor="text1"/>
          <w:lang w:eastAsia="en-US"/>
        </w:rPr>
        <w:t xml:space="preserve">, </w:t>
      </w:r>
      <w:hyperlink r:id="rId16" w:history="1">
        <w:r w:rsidRPr="00891CCF">
          <w:rPr>
            <w:rFonts w:eastAsiaTheme="minorHAnsi"/>
            <w:color w:val="000000" w:themeColor="text1"/>
            <w:lang w:eastAsia="en-US"/>
          </w:rPr>
          <w:t>19.7.2-1</w:t>
        </w:r>
      </w:hyperlink>
      <w:r w:rsidRPr="00891CCF">
        <w:rPr>
          <w:rFonts w:eastAsiaTheme="minorHAnsi"/>
          <w:color w:val="000000" w:themeColor="text1"/>
          <w:lang w:eastAsia="en-US"/>
        </w:rPr>
        <w:t xml:space="preserve">, </w:t>
      </w:r>
      <w:hyperlink r:id="rId17" w:history="1">
        <w:r w:rsidRPr="00891CCF">
          <w:rPr>
            <w:rFonts w:eastAsiaTheme="minorHAnsi"/>
            <w:color w:val="000000" w:themeColor="text1"/>
            <w:lang w:eastAsia="en-US"/>
          </w:rPr>
          <w:t>19.7.3</w:t>
        </w:r>
      </w:hyperlink>
      <w:r w:rsidRPr="00891CCF">
        <w:rPr>
          <w:rFonts w:eastAsiaTheme="minorHAnsi"/>
          <w:color w:val="000000" w:themeColor="text1"/>
          <w:lang w:eastAsia="en-US"/>
        </w:rPr>
        <w:t xml:space="preserve">, </w:t>
      </w:r>
      <w:hyperlink r:id="rId18" w:history="1">
        <w:r w:rsidRPr="00891CCF">
          <w:rPr>
            <w:rFonts w:eastAsiaTheme="minorHAnsi"/>
            <w:color w:val="000000" w:themeColor="text1"/>
            <w:lang w:eastAsia="en-US"/>
          </w:rPr>
          <w:t>19.7.5</w:t>
        </w:r>
      </w:hyperlink>
      <w:r w:rsidRPr="00891CCF">
        <w:rPr>
          <w:rFonts w:eastAsiaTheme="minorHAnsi"/>
          <w:color w:val="000000" w:themeColor="text1"/>
          <w:lang w:eastAsia="en-US"/>
        </w:rPr>
        <w:t xml:space="preserve">, </w:t>
      </w:r>
      <w:hyperlink r:id="rId19" w:history="1">
        <w:r w:rsidRPr="00891CCF">
          <w:rPr>
            <w:rFonts w:eastAsiaTheme="minorHAnsi"/>
            <w:color w:val="000000" w:themeColor="text1"/>
            <w:lang w:eastAsia="en-US"/>
          </w:rPr>
          <w:t>19.7.5-1</w:t>
        </w:r>
      </w:hyperlink>
      <w:r w:rsidRPr="00891CCF">
        <w:rPr>
          <w:rFonts w:eastAsiaTheme="minorHAnsi"/>
          <w:color w:val="000000" w:themeColor="text1"/>
          <w:lang w:eastAsia="en-US"/>
        </w:rPr>
        <w:t xml:space="preserve">, </w:t>
      </w:r>
      <w:hyperlink r:id="rId20" w:history="1">
        <w:r w:rsidRPr="00891CCF">
          <w:rPr>
            <w:rFonts w:eastAsiaTheme="minorHAnsi"/>
            <w:color w:val="000000" w:themeColor="text1"/>
            <w:lang w:eastAsia="en-US"/>
          </w:rPr>
          <w:t>19.7.5-2</w:t>
        </w:r>
      </w:hyperlink>
      <w:r w:rsidRPr="00891CCF">
        <w:rPr>
          <w:rFonts w:eastAsiaTheme="minorHAnsi"/>
          <w:color w:val="000000" w:themeColor="text1"/>
          <w:lang w:eastAsia="en-US"/>
        </w:rPr>
        <w:t xml:space="preserve">, </w:t>
      </w:r>
      <w:hyperlink r:id="rId21" w:history="1">
        <w:r w:rsidRPr="00891CCF">
          <w:rPr>
            <w:rFonts w:eastAsiaTheme="minorHAnsi"/>
            <w:color w:val="000000" w:themeColor="text1"/>
            <w:lang w:eastAsia="en-US"/>
          </w:rPr>
          <w:t>частью 1 статьи 19.7.5-3</w:t>
        </w:r>
      </w:hyperlink>
      <w:r w:rsidRPr="00891CCF">
        <w:rPr>
          <w:rFonts w:eastAsiaTheme="minorHAnsi"/>
          <w:color w:val="000000" w:themeColor="text1"/>
          <w:lang w:eastAsia="en-US"/>
        </w:rPr>
        <w:t xml:space="preserve">, </w:t>
      </w:r>
      <w:hyperlink r:id="rId22" w:history="1">
        <w:r w:rsidRPr="00891CCF">
          <w:rPr>
            <w:rFonts w:eastAsiaTheme="minorHAnsi"/>
            <w:color w:val="000000" w:themeColor="text1"/>
            <w:lang w:eastAsia="en-US"/>
          </w:rPr>
          <w:t>частью 1 статьи 19.7.5-4</w:t>
        </w:r>
      </w:hyperlink>
      <w:r w:rsidRPr="00891CCF">
        <w:rPr>
          <w:rFonts w:eastAsiaTheme="minorHAnsi"/>
          <w:color w:val="000000" w:themeColor="text1"/>
          <w:lang w:eastAsia="en-US"/>
        </w:rPr>
        <w:t xml:space="preserve">, </w:t>
      </w:r>
      <w:hyperlink r:id="rId23" w:history="1">
        <w:r w:rsidRPr="00891CCF">
          <w:rPr>
            <w:rFonts w:eastAsiaTheme="minorHAnsi"/>
            <w:color w:val="000000" w:themeColor="text1"/>
            <w:lang w:eastAsia="en-US"/>
          </w:rPr>
          <w:t>статьями 19.7.7</w:t>
        </w:r>
      </w:hyperlink>
      <w:r w:rsidRPr="00891CCF">
        <w:rPr>
          <w:rFonts w:eastAsiaTheme="minorHAnsi"/>
          <w:color w:val="000000" w:themeColor="text1"/>
          <w:lang w:eastAsia="en-US"/>
        </w:rPr>
        <w:t xml:space="preserve">, </w:t>
      </w:r>
      <w:hyperlink r:id="rId24" w:history="1">
        <w:r w:rsidRPr="00891CCF">
          <w:rPr>
            <w:rFonts w:eastAsiaTheme="minorHAnsi"/>
            <w:color w:val="000000" w:themeColor="text1"/>
            <w:lang w:eastAsia="en-US"/>
          </w:rPr>
          <w:t>19.7.8</w:t>
        </w:r>
      </w:hyperlink>
      <w:r w:rsidRPr="00891CCF">
        <w:rPr>
          <w:rFonts w:eastAsiaTheme="minorHAnsi"/>
          <w:color w:val="000000" w:themeColor="text1"/>
          <w:lang w:eastAsia="en-US"/>
        </w:rPr>
        <w:t xml:space="preserve">, </w:t>
      </w:r>
      <w:hyperlink r:id="rId25" w:history="1">
        <w:r w:rsidRPr="00891CCF">
          <w:rPr>
            <w:rFonts w:eastAsiaTheme="minorHAnsi"/>
            <w:color w:val="000000" w:themeColor="text1"/>
            <w:lang w:eastAsia="en-US"/>
          </w:rPr>
          <w:t>19.7.9</w:t>
        </w:r>
      </w:hyperlink>
      <w:r w:rsidRPr="00891CCF">
        <w:rPr>
          <w:rFonts w:eastAsiaTheme="minorHAnsi"/>
          <w:color w:val="000000" w:themeColor="text1"/>
          <w:lang w:eastAsia="en-US"/>
        </w:rPr>
        <w:t xml:space="preserve">, </w:t>
      </w:r>
      <w:hyperlink r:id="rId26" w:history="1">
        <w:r w:rsidRPr="00891CCF">
          <w:rPr>
            <w:rFonts w:eastAsiaTheme="minorHAnsi"/>
            <w:color w:val="000000" w:themeColor="text1"/>
            <w:lang w:eastAsia="en-US"/>
          </w:rPr>
          <w:t>19.7.12</w:t>
        </w:r>
      </w:hyperlink>
      <w:r w:rsidRPr="00891CCF">
        <w:rPr>
          <w:rFonts w:eastAsiaTheme="minorHAnsi"/>
          <w:color w:val="000000" w:themeColor="text1"/>
          <w:lang w:eastAsia="en-US"/>
        </w:rPr>
        <w:t xml:space="preserve">, </w:t>
      </w:r>
      <w:hyperlink r:id="rId27" w:history="1">
        <w:r w:rsidRPr="00891CCF">
          <w:rPr>
            <w:rFonts w:eastAsiaTheme="minorHAnsi"/>
            <w:color w:val="000000" w:themeColor="text1"/>
            <w:lang w:eastAsia="en-US"/>
          </w:rPr>
          <w:t>19.7.13</w:t>
        </w:r>
      </w:hyperlink>
      <w:r w:rsidRPr="00891CCF">
        <w:rPr>
          <w:rFonts w:eastAsiaTheme="minorHAnsi"/>
          <w:color w:val="000000" w:themeColor="text1"/>
          <w:lang w:eastAsia="en-US"/>
        </w:rPr>
        <w:t xml:space="preserve">, </w:t>
      </w:r>
      <w:hyperlink r:id="rId28" w:history="1">
        <w:r w:rsidRPr="00891CCF">
          <w:rPr>
            <w:rFonts w:eastAsiaTheme="minorHAnsi"/>
            <w:color w:val="000000" w:themeColor="text1"/>
            <w:lang w:eastAsia="en-US"/>
          </w:rPr>
          <w:t>19.7.14</w:t>
        </w:r>
      </w:hyperlink>
      <w:r w:rsidRPr="00891CCF">
        <w:rPr>
          <w:rFonts w:eastAsiaTheme="minorHAnsi"/>
          <w:color w:val="000000" w:themeColor="text1"/>
          <w:lang w:eastAsia="en-US"/>
        </w:rPr>
        <w:t xml:space="preserve">, </w:t>
      </w:r>
      <w:hyperlink r:id="rId29" w:history="1">
        <w:r w:rsidRPr="00891CCF">
          <w:rPr>
            <w:rFonts w:eastAsiaTheme="minorHAnsi"/>
            <w:color w:val="000000" w:themeColor="text1"/>
            <w:lang w:eastAsia="en-US"/>
          </w:rPr>
          <w:t>19.7.15</w:t>
        </w:r>
      </w:hyperlink>
      <w:r w:rsidRPr="00891CCF">
        <w:rPr>
          <w:rFonts w:eastAsiaTheme="minorHAnsi"/>
          <w:color w:val="000000" w:themeColor="text1"/>
          <w:lang w:eastAsia="en-US"/>
        </w:rPr>
        <w:t xml:space="preserve">, </w:t>
      </w:r>
      <w:hyperlink r:id="rId30" w:history="1">
        <w:r w:rsidRPr="00891CCF">
          <w:rPr>
            <w:rFonts w:eastAsiaTheme="minorHAnsi"/>
            <w:color w:val="000000" w:themeColor="text1"/>
            <w:lang w:eastAsia="en-US"/>
          </w:rPr>
          <w:t>19.8</w:t>
        </w:r>
      </w:hyperlink>
      <w:r w:rsidRPr="00891CCF">
        <w:rPr>
          <w:rFonts w:eastAsiaTheme="minorHAnsi"/>
          <w:color w:val="000000" w:themeColor="text1"/>
          <w:lang w:eastAsia="en-US"/>
        </w:rPr>
        <w:t xml:space="preserve">, </w:t>
      </w:r>
      <w:hyperlink r:id="rId31" w:history="1">
        <w:r w:rsidRPr="00891CCF">
          <w:rPr>
            <w:rFonts w:eastAsiaTheme="minorHAnsi"/>
            <w:color w:val="000000" w:themeColor="text1"/>
            <w:lang w:eastAsia="en-US"/>
          </w:rPr>
          <w:t>19.8.3</w:t>
        </w:r>
      </w:hyperlink>
      <w:r w:rsidRPr="00891CCF">
        <w:rPr>
          <w:rFonts w:eastAsiaTheme="minorHAnsi"/>
          <w:color w:val="000000" w:themeColor="text1"/>
          <w:lang w:eastAsia="en-US"/>
        </w:rPr>
        <w:t xml:space="preserve"> настоящего Кодекса, что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B40DC" w:rsidRPr="00891CCF" w:rsidP="0027045C" w14:paraId="2FB7267E" w14:textId="77777777">
      <w:pPr>
        <w:spacing w:line="233" w:lineRule="auto"/>
        <w:ind w:firstLine="708"/>
        <w:jc w:val="both"/>
        <w:rPr>
          <w:color w:val="000000" w:themeColor="text1"/>
        </w:rPr>
      </w:pPr>
      <w:r w:rsidRPr="00891CCF">
        <w:rPr>
          <w:color w:val="000000" w:themeColor="text1"/>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0B40DC" w:rsidRPr="00891CCF" w:rsidP="0027045C" w14:paraId="204C7370" w14:textId="77777777">
      <w:pPr>
        <w:spacing w:line="233" w:lineRule="auto"/>
        <w:ind w:firstLine="708"/>
        <w:jc w:val="both"/>
        <w:rPr>
          <w:color w:val="000000" w:themeColor="text1"/>
        </w:rPr>
      </w:pPr>
      <w:r w:rsidRPr="00891CCF">
        <w:rPr>
          <w:color w:val="000000" w:themeColor="text1"/>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B40DC" w:rsidRPr="00891CCF" w:rsidP="0027045C" w14:paraId="2FF543FD" w14:textId="77777777">
      <w:pPr>
        <w:spacing w:line="233" w:lineRule="auto"/>
        <w:ind w:firstLine="708"/>
        <w:jc w:val="both"/>
        <w:rPr>
          <w:color w:val="000000" w:themeColor="text1"/>
        </w:rPr>
      </w:pPr>
      <w:r w:rsidRPr="00891CCF">
        <w:rPr>
          <w:color w:val="000000" w:themeColor="text1"/>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891CCF">
        <w:rPr>
          <w:color w:val="000000" w:themeColor="text1"/>
        </w:rPr>
        <w:t>по</w:t>
      </w:r>
      <w:r w:rsidRPr="00891CCF">
        <w:rPr>
          <w:color w:val="000000" w:themeColor="text1"/>
        </w:rPr>
        <w:t xml:space="preserve"> </w:t>
      </w:r>
      <w:r w:rsidRPr="00891CCF">
        <w:rPr>
          <w:color w:val="000000" w:themeColor="text1"/>
        </w:rPr>
        <w:t>их</w:t>
      </w:r>
      <w:r w:rsidRPr="00891CCF">
        <w:rPr>
          <w:color w:val="000000" w:themeColor="text1"/>
        </w:rPr>
        <w:t xml:space="preserve"> соблюдению.</w:t>
      </w:r>
    </w:p>
    <w:p w:rsidR="000B40DC" w:rsidRPr="00891CCF" w:rsidP="0027045C" w14:paraId="6F3E1281" w14:textId="77777777">
      <w:pPr>
        <w:spacing w:line="233" w:lineRule="auto"/>
        <w:ind w:firstLine="708"/>
        <w:jc w:val="both"/>
        <w:rPr>
          <w:color w:val="000000" w:themeColor="text1"/>
        </w:rPr>
      </w:pPr>
      <w:r w:rsidRPr="00891CCF">
        <w:rPr>
          <w:color w:val="000000" w:themeColor="text1"/>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891CCF">
        <w:rPr>
          <w:color w:val="000000" w:themeColor="text1"/>
        </w:rPr>
        <w:t xml:space="preserve"> от него меры по их соблюдению.</w:t>
      </w:r>
    </w:p>
    <w:p w:rsidR="000B40DC" w:rsidRPr="00891CCF" w:rsidP="0027045C" w14:paraId="3B58D7A6" w14:textId="5EF0F591">
      <w:pPr>
        <w:spacing w:line="233" w:lineRule="auto"/>
        <w:ind w:firstLine="708"/>
        <w:jc w:val="both"/>
        <w:rPr>
          <w:rStyle w:val="s11"/>
          <w:color w:val="000000" w:themeColor="text1"/>
        </w:rPr>
      </w:pPr>
      <w:r w:rsidRPr="00891CCF">
        <w:rPr>
          <w:color w:val="000000" w:themeColor="text1"/>
        </w:rPr>
        <w:t>Вина</w:t>
      </w:r>
      <w:r w:rsidRPr="00891CCF" w:rsidR="00AB676E">
        <w:rPr>
          <w:rFonts w:eastAsia="HG Mincho Light J"/>
          <w:color w:val="000000" w:themeColor="text1"/>
        </w:rPr>
        <w:t xml:space="preserve"> Общественной организации «Региональная национально-культурная автономия татар Республики Крым»</w:t>
      </w:r>
      <w:r w:rsidRPr="00891CCF">
        <w:rPr>
          <w:color w:val="000000" w:themeColor="text1"/>
        </w:rPr>
        <w:t xml:space="preserve"> подтверждается следующими доказательствами: протоколом об административном правонарушении от </w:t>
      </w:r>
      <w:r w:rsidRPr="00891CCF" w:rsidR="00AB676E">
        <w:rPr>
          <w:color w:val="000000" w:themeColor="text1"/>
        </w:rPr>
        <w:t>12.05.2022 года</w:t>
      </w:r>
      <w:r w:rsidRPr="00891CCF">
        <w:rPr>
          <w:color w:val="000000" w:themeColor="text1"/>
        </w:rPr>
        <w:t>, составленным у</w:t>
      </w:r>
      <w:r w:rsidRPr="00891CCF" w:rsidR="00AB676E">
        <w:rPr>
          <w:color w:val="000000" w:themeColor="text1"/>
        </w:rPr>
        <w:t xml:space="preserve">полномоченным должностным лицом; </w:t>
      </w:r>
      <w:r w:rsidRPr="00891CCF">
        <w:rPr>
          <w:color w:val="000000" w:themeColor="text1"/>
        </w:rPr>
        <w:t xml:space="preserve">копией </w:t>
      </w:r>
      <w:r w:rsidRPr="00891CCF" w:rsidR="00AB676E">
        <w:rPr>
          <w:color w:val="000000" w:themeColor="text1"/>
        </w:rPr>
        <w:t xml:space="preserve">квитанции о приеме налоговой декларации в электронном виде, которая поступила в ИФНС по г. Симферополю – 01.04.2022 года; распечаткой упрощенной бухгалтерской (финансовой) отчетности  </w:t>
      </w:r>
      <w:r w:rsidRPr="00891CCF">
        <w:rPr>
          <w:color w:val="000000" w:themeColor="text1"/>
        </w:rPr>
        <w:t>и иными материалами дела.</w:t>
      </w:r>
    </w:p>
    <w:p w:rsidR="000B40DC" w:rsidRPr="00891CCF" w:rsidP="0027045C" w14:paraId="5A55CDA6" w14:textId="77777777">
      <w:pPr>
        <w:spacing w:line="233" w:lineRule="auto"/>
        <w:ind w:firstLine="708"/>
        <w:jc w:val="both"/>
        <w:rPr>
          <w:rFonts w:eastAsia="Calibri"/>
          <w:color w:val="000000" w:themeColor="text1"/>
        </w:rPr>
      </w:pPr>
      <w:r w:rsidRPr="00891CCF">
        <w:rPr>
          <w:color w:val="000000" w:themeColor="text1"/>
        </w:rPr>
        <w:t>В соответствии с ч. 3 ст. 4.1 КоАП РФ п</w:t>
      </w:r>
      <w:r w:rsidRPr="00891CCF">
        <w:rPr>
          <w:rFonts w:eastAsia="Calibri"/>
          <w:color w:val="000000" w:themeColor="text1"/>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B40DC" w:rsidRPr="00891CCF" w:rsidP="0027045C" w14:paraId="28BF4B0C" w14:textId="77777777">
      <w:pPr>
        <w:spacing w:line="233" w:lineRule="auto"/>
        <w:ind w:firstLine="708"/>
        <w:jc w:val="both"/>
        <w:rPr>
          <w:rFonts w:eastAsia="Calibri"/>
          <w:color w:val="000000" w:themeColor="text1"/>
          <w:lang w:val="x-none"/>
        </w:rPr>
      </w:pPr>
      <w:r w:rsidRPr="00891CCF">
        <w:rPr>
          <w:rFonts w:eastAsia="Calibri"/>
          <w:color w:val="000000" w:themeColor="text1"/>
          <w:lang w:val="x-none"/>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0B40DC" w:rsidRPr="00891CCF" w:rsidP="0027045C" w14:paraId="4DAEDADC" w14:textId="3B531D24">
      <w:pPr>
        <w:spacing w:line="233" w:lineRule="auto"/>
        <w:ind w:firstLine="708"/>
        <w:jc w:val="both"/>
        <w:rPr>
          <w:color w:val="000000" w:themeColor="text1"/>
        </w:rPr>
      </w:pPr>
      <w:r w:rsidRPr="00891CCF">
        <w:rPr>
          <w:color w:val="000000" w:themeColor="text1"/>
        </w:rPr>
        <w:t>При назначении административного наказания следует учесть характер совершенного</w:t>
      </w:r>
      <w:r w:rsidRPr="00891CCF" w:rsidR="00AB676E">
        <w:rPr>
          <w:rFonts w:eastAsia="HG Mincho Light J"/>
          <w:color w:val="000000" w:themeColor="text1"/>
        </w:rPr>
        <w:t xml:space="preserve"> Общественной организацией «Региональная национально-культурная автономия татар Республики Крым»</w:t>
      </w:r>
      <w:r w:rsidRPr="00891CCF" w:rsidR="00AB676E">
        <w:rPr>
          <w:color w:val="000000" w:themeColor="text1"/>
        </w:rPr>
        <w:t xml:space="preserve"> </w:t>
      </w:r>
      <w:r w:rsidRPr="00891CCF">
        <w:rPr>
          <w:color w:val="000000" w:themeColor="text1"/>
        </w:rPr>
        <w:t xml:space="preserve">административного правонарушения, </w:t>
      </w:r>
      <w:r w:rsidRPr="00891CCF">
        <w:rPr>
          <w:rFonts w:eastAsia="Calibri"/>
          <w:color w:val="000000" w:themeColor="text1"/>
        </w:rPr>
        <w:t>имущественное и финансовое положение юридического лица</w:t>
      </w:r>
      <w:r w:rsidRPr="00891CCF">
        <w:rPr>
          <w:color w:val="000000" w:themeColor="text1"/>
        </w:rPr>
        <w:t>.</w:t>
      </w:r>
    </w:p>
    <w:p w:rsidR="000B40DC" w:rsidRPr="00891CCF" w:rsidP="0027045C" w14:paraId="480EF90C" w14:textId="77777777">
      <w:pPr>
        <w:spacing w:line="233" w:lineRule="auto"/>
        <w:ind w:firstLine="708"/>
        <w:jc w:val="both"/>
        <w:rPr>
          <w:color w:val="000000" w:themeColor="text1"/>
        </w:rPr>
      </w:pPr>
      <w:r w:rsidRPr="00891CCF">
        <w:rPr>
          <w:color w:val="000000" w:themeColor="text1"/>
        </w:rPr>
        <w:tab/>
        <w:t>Обстоятельств, смягчающих либо отягчающих административную ответственность, не имеется.</w:t>
      </w:r>
    </w:p>
    <w:p w:rsidR="000B40DC" w:rsidRPr="00891CCF" w:rsidP="0027045C" w14:paraId="01751402" w14:textId="7C62FFB3">
      <w:pPr>
        <w:spacing w:line="233" w:lineRule="auto"/>
        <w:ind w:firstLine="708"/>
        <w:jc w:val="both"/>
        <w:rPr>
          <w:color w:val="000000" w:themeColor="text1"/>
        </w:rPr>
      </w:pPr>
      <w:r w:rsidRPr="00891CCF">
        <w:rPr>
          <w:color w:val="000000" w:themeColor="text1"/>
        </w:rPr>
        <w:t>Избирая наказание, мировой судья, учитывая отсутствие в материалах дела информации о привлечении к административной ответственности обществ</w:t>
      </w:r>
      <w:r w:rsidRPr="00891CCF" w:rsidR="002B58A6">
        <w:rPr>
          <w:color w:val="000000" w:themeColor="text1"/>
        </w:rPr>
        <w:t xml:space="preserve">енной организации </w:t>
      </w:r>
      <w:r w:rsidRPr="00891CCF">
        <w:rPr>
          <w:color w:val="000000" w:themeColor="text1"/>
        </w:rPr>
        <w:t>ранее, считает возможным назначи</w:t>
      </w:r>
      <w:r w:rsidRPr="00891CCF" w:rsidR="00AB676E">
        <w:rPr>
          <w:color w:val="000000" w:themeColor="text1"/>
        </w:rPr>
        <w:t>ть о</w:t>
      </w:r>
      <w:r w:rsidRPr="00891CCF" w:rsidR="00AB676E">
        <w:rPr>
          <w:rFonts w:eastAsia="HG Mincho Light J"/>
          <w:color w:val="000000" w:themeColor="text1"/>
        </w:rPr>
        <w:t>бщественной организации «Региональная национально-культурная автономия татар Республики Крым»</w:t>
      </w:r>
      <w:r w:rsidRPr="00891CCF">
        <w:rPr>
          <w:color w:val="000000" w:themeColor="text1"/>
        </w:rPr>
        <w:t xml:space="preserve"> наказание в виде предупреждения.</w:t>
      </w:r>
    </w:p>
    <w:p w:rsidR="000B40DC" w:rsidRPr="00891CCF" w:rsidP="0027045C" w14:paraId="038D519E" w14:textId="77777777">
      <w:pPr>
        <w:suppressAutoHyphens/>
        <w:spacing w:line="233" w:lineRule="auto"/>
        <w:ind w:firstLine="708"/>
        <w:jc w:val="both"/>
        <w:rPr>
          <w:color w:val="000000" w:themeColor="text1"/>
          <w:shd w:val="clear" w:color="auto" w:fill="FFFFFF"/>
          <w:lang w:eastAsia="ar-SA"/>
        </w:rPr>
      </w:pPr>
      <w:r w:rsidRPr="00891CCF">
        <w:rPr>
          <w:color w:val="000000" w:themeColor="text1"/>
          <w:lang w:eastAsia="ar-SA"/>
        </w:rPr>
        <w:t xml:space="preserve">На основании </w:t>
      </w:r>
      <w:r w:rsidRPr="00891CCF">
        <w:rPr>
          <w:color w:val="000000" w:themeColor="text1"/>
          <w:lang w:eastAsia="ar-SA"/>
        </w:rPr>
        <w:t>изложенного</w:t>
      </w:r>
      <w:r w:rsidRPr="00891CCF">
        <w:rPr>
          <w:color w:val="000000" w:themeColor="text1"/>
          <w:lang w:eastAsia="ar-SA"/>
        </w:rPr>
        <w:t xml:space="preserve">, руководствуясь ст. ст. 29.9., 29.10. </w:t>
      </w:r>
      <w:r w:rsidRPr="00891CCF">
        <w:rPr>
          <w:color w:val="000000" w:themeColor="text1"/>
          <w:shd w:val="clear" w:color="auto" w:fill="FFFFFF"/>
          <w:lang w:eastAsia="ar-SA"/>
        </w:rPr>
        <w:t>Кодекса Российской Федерации об административных правонарушениях, мировой судья -</w:t>
      </w:r>
    </w:p>
    <w:p w:rsidR="000B40DC" w:rsidRPr="00891CCF" w:rsidP="0027045C" w14:paraId="5F80D96A" w14:textId="77777777">
      <w:pPr>
        <w:suppressAutoHyphens/>
        <w:spacing w:line="233" w:lineRule="auto"/>
        <w:ind w:hanging="142"/>
        <w:jc w:val="center"/>
        <w:rPr>
          <w:color w:val="000000" w:themeColor="text1"/>
          <w:lang w:eastAsia="ar-SA"/>
        </w:rPr>
      </w:pPr>
      <w:r w:rsidRPr="00891CCF">
        <w:rPr>
          <w:color w:val="000000" w:themeColor="text1"/>
          <w:lang w:eastAsia="ar-SA"/>
        </w:rPr>
        <w:t>ПОСТАНОВИЛ:</w:t>
      </w:r>
    </w:p>
    <w:p w:rsidR="000B40DC" w:rsidRPr="00891CCF" w:rsidP="0027045C" w14:paraId="6D2193A1" w14:textId="77777777">
      <w:pPr>
        <w:spacing w:line="233" w:lineRule="auto"/>
        <w:ind w:firstLine="720"/>
        <w:jc w:val="both"/>
        <w:rPr>
          <w:rFonts w:eastAsia="HG Mincho Light J"/>
          <w:color w:val="000000" w:themeColor="text1"/>
          <w:lang w:eastAsia="en-US"/>
        </w:rPr>
      </w:pPr>
    </w:p>
    <w:p w:rsidR="000B40DC" w:rsidRPr="00891CCF" w:rsidP="0027045C" w14:paraId="3C298119" w14:textId="125F699C">
      <w:pPr>
        <w:spacing w:line="233" w:lineRule="auto"/>
        <w:ind w:firstLine="720"/>
        <w:jc w:val="both"/>
        <w:rPr>
          <w:color w:val="000000" w:themeColor="text1"/>
        </w:rPr>
      </w:pPr>
      <w:r w:rsidRPr="00891CCF">
        <w:rPr>
          <w:rFonts w:eastAsia="HG Mincho Light J"/>
          <w:color w:val="000000" w:themeColor="text1"/>
        </w:rPr>
        <w:t xml:space="preserve">Общественную организацию «Региональная национально-культурная автономия татар Республики Крым» </w:t>
      </w:r>
      <w:r w:rsidRPr="00891CCF">
        <w:rPr>
          <w:color w:val="000000" w:themeColor="text1"/>
        </w:rPr>
        <w:t>признать виновн</w:t>
      </w:r>
      <w:r w:rsidRPr="00891CCF" w:rsidR="002B58A6">
        <w:rPr>
          <w:color w:val="000000" w:themeColor="text1"/>
        </w:rPr>
        <w:t xml:space="preserve">ой </w:t>
      </w:r>
      <w:r w:rsidRPr="00891CCF">
        <w:rPr>
          <w:color w:val="000000" w:themeColor="text1"/>
        </w:rPr>
        <w:t>в совершении административного правонарушения, предусмотренного ст. 19.7. Кодекса Российской Федерации об административных правонарушениях</w:t>
      </w:r>
      <w:r w:rsidRPr="00891CCF" w:rsidR="002B58A6">
        <w:rPr>
          <w:color w:val="000000" w:themeColor="text1"/>
        </w:rPr>
        <w:t xml:space="preserve"> </w:t>
      </w:r>
      <w:r w:rsidRPr="00891CCF">
        <w:rPr>
          <w:color w:val="000000" w:themeColor="text1"/>
        </w:rPr>
        <w:t>и назначить е</w:t>
      </w:r>
      <w:r w:rsidRPr="00891CCF" w:rsidR="002B58A6">
        <w:rPr>
          <w:color w:val="000000" w:themeColor="text1"/>
        </w:rPr>
        <w:t xml:space="preserve">й </w:t>
      </w:r>
      <w:r w:rsidRPr="00891CCF">
        <w:rPr>
          <w:color w:val="000000" w:themeColor="text1"/>
        </w:rPr>
        <w:t>административное наказание в виде предупреждения.</w:t>
      </w:r>
    </w:p>
    <w:p w:rsidR="000B40DC" w:rsidRPr="00891CCF" w:rsidP="0027045C" w14:paraId="1F4A6E6E" w14:textId="77777777">
      <w:pPr>
        <w:spacing w:line="233" w:lineRule="auto"/>
        <w:ind w:firstLine="708"/>
        <w:jc w:val="both"/>
        <w:rPr>
          <w:rFonts w:eastAsia="Calibri"/>
          <w:color w:val="000000" w:themeColor="text1"/>
          <w:lang w:eastAsia="en-US"/>
        </w:rPr>
      </w:pPr>
      <w:r w:rsidRPr="00891CCF">
        <w:rPr>
          <w:rFonts w:eastAsia="Calibri"/>
          <w:color w:val="000000" w:themeColor="text1"/>
          <w:lang w:eastAsia="en-US"/>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0B40DC" w:rsidRPr="00891CCF" w:rsidP="0027045C" w14:paraId="057B3D58" w14:textId="77777777">
      <w:pPr>
        <w:spacing w:line="233" w:lineRule="auto"/>
        <w:ind w:firstLine="708"/>
        <w:jc w:val="both"/>
        <w:rPr>
          <w:color w:val="000000" w:themeColor="text1"/>
        </w:rPr>
      </w:pPr>
    </w:p>
    <w:p w:rsidR="000B40DC" w:rsidRPr="00891CCF" w:rsidP="00891CCF" w14:paraId="50C7CFFE" w14:textId="7F8E8231">
      <w:pPr>
        <w:spacing w:line="233" w:lineRule="auto"/>
        <w:ind w:firstLine="709"/>
        <w:jc w:val="both"/>
        <w:rPr>
          <w:color w:val="000000" w:themeColor="text1"/>
        </w:rPr>
        <w:sectPr w:rsidSect="0027045C">
          <w:pgSz w:w="11900" w:h="16840"/>
          <w:pgMar w:top="1134" w:right="851" w:bottom="1134" w:left="1701" w:header="0" w:footer="6" w:gutter="0"/>
          <w:cols w:space="720"/>
          <w:noEndnote/>
          <w:docGrid w:linePitch="360"/>
        </w:sectPr>
      </w:pPr>
      <w:r w:rsidRPr="00891CCF">
        <w:rPr>
          <w:color w:val="000000" w:themeColor="text1"/>
        </w:rPr>
        <w:t>Мировой судья</w:t>
      </w:r>
      <w:r w:rsidRPr="00891CCF">
        <w:rPr>
          <w:color w:val="000000" w:themeColor="text1"/>
        </w:rPr>
        <w:tab/>
      </w:r>
      <w:r w:rsidRPr="00891CCF">
        <w:rPr>
          <w:color w:val="000000" w:themeColor="text1"/>
        </w:rPr>
        <w:tab/>
      </w:r>
      <w:r w:rsidRPr="00891CCF">
        <w:rPr>
          <w:color w:val="000000" w:themeColor="text1"/>
        </w:rPr>
        <w:tab/>
      </w:r>
      <w:r w:rsidRPr="00891CCF">
        <w:rPr>
          <w:color w:val="000000" w:themeColor="text1"/>
        </w:rPr>
        <w:tab/>
        <w:t>подпись</w:t>
      </w:r>
      <w:r w:rsidRPr="00891CCF">
        <w:rPr>
          <w:color w:val="000000" w:themeColor="text1"/>
        </w:rPr>
        <w:tab/>
      </w:r>
      <w:r w:rsidRPr="00891CCF">
        <w:rPr>
          <w:color w:val="000000" w:themeColor="text1"/>
        </w:rPr>
        <w:tab/>
      </w:r>
      <w:r w:rsidRPr="00891CCF">
        <w:rPr>
          <w:color w:val="000000" w:themeColor="text1"/>
        </w:rPr>
        <w:tab/>
        <w:t xml:space="preserve"> </w:t>
      </w:r>
      <w:r w:rsidR="00891CCF">
        <w:rPr>
          <w:color w:val="000000" w:themeColor="text1"/>
        </w:rPr>
        <w:t>Д.В. Киреев</w:t>
      </w:r>
    </w:p>
    <w:p w:rsidR="0090489F" w:rsidRPr="00891CCF" w:rsidP="003C547D" w14:paraId="5B1FCD52" w14:textId="77777777">
      <w:pPr>
        <w:spacing w:line="228" w:lineRule="auto"/>
        <w:rPr>
          <w:color w:val="000000" w:themeColor="text1"/>
        </w:rPr>
      </w:pPr>
    </w:p>
    <w:sectPr w:rsidSect="003C547D">
      <w:pgSz w:w="11906" w:h="16838"/>
      <w:pgMar w:top="907" w:right="851" w:bottom="907"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BC2ED6"/>
    <w:multiLevelType w:val="multilevel"/>
    <w:tmpl w:val="18442B90"/>
    <w:lvl w:ilvl="0">
      <w:start w:val="2021"/>
      <w:numFmt w:val="decimal"/>
      <w:lvlText w:val="09.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56EF5743"/>
    <w:multiLevelType w:val="multilevel"/>
    <w:tmpl w:val="BA56F668"/>
    <w:lvl w:ilvl="0">
      <w:start w:val="2021"/>
      <w:numFmt w:val="decimal"/>
      <w:lvlText w:val="09.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FF"/>
    <w:rsid w:val="000B40DC"/>
    <w:rsid w:val="000D5E59"/>
    <w:rsid w:val="000F7FA4"/>
    <w:rsid w:val="00154434"/>
    <w:rsid w:val="001647CE"/>
    <w:rsid w:val="00177783"/>
    <w:rsid w:val="0027045C"/>
    <w:rsid w:val="002B58A6"/>
    <w:rsid w:val="003874FF"/>
    <w:rsid w:val="00390884"/>
    <w:rsid w:val="003A5A15"/>
    <w:rsid w:val="003C547D"/>
    <w:rsid w:val="00452696"/>
    <w:rsid w:val="0047353F"/>
    <w:rsid w:val="00583F8B"/>
    <w:rsid w:val="006A595E"/>
    <w:rsid w:val="006B4E66"/>
    <w:rsid w:val="006F76FB"/>
    <w:rsid w:val="00744CD6"/>
    <w:rsid w:val="00761FB4"/>
    <w:rsid w:val="007D1FA8"/>
    <w:rsid w:val="007E1C6E"/>
    <w:rsid w:val="00891CCF"/>
    <w:rsid w:val="008A5CFC"/>
    <w:rsid w:val="0090489F"/>
    <w:rsid w:val="00923D53"/>
    <w:rsid w:val="00976C20"/>
    <w:rsid w:val="009E36B1"/>
    <w:rsid w:val="00A215EF"/>
    <w:rsid w:val="00A67698"/>
    <w:rsid w:val="00AB55CB"/>
    <w:rsid w:val="00AB676E"/>
    <w:rsid w:val="00AE29DA"/>
    <w:rsid w:val="00AE6B93"/>
    <w:rsid w:val="00CF3295"/>
    <w:rsid w:val="00D969E9"/>
    <w:rsid w:val="00E37B5C"/>
    <w:rsid w:val="00E771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6F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AE29DA"/>
    <w:pPr>
      <w:spacing w:after="120"/>
    </w:pPr>
  </w:style>
  <w:style w:type="character" w:customStyle="1" w:styleId="a">
    <w:name w:val="Основной текст Знак"/>
    <w:basedOn w:val="DefaultParagraphFont"/>
    <w:link w:val="BodyText"/>
    <w:rsid w:val="00AE29DA"/>
    <w:rPr>
      <w:rFonts w:ascii="Times New Roman" w:eastAsia="Times New Roman" w:hAnsi="Times New Roman" w:cs="Times New Roman"/>
      <w:sz w:val="24"/>
      <w:szCs w:val="24"/>
      <w:lang w:eastAsia="ru-RU"/>
    </w:rPr>
  </w:style>
  <w:style w:type="character" w:customStyle="1" w:styleId="a0">
    <w:name w:val="Основной текст_"/>
    <w:link w:val="1"/>
    <w:locked/>
    <w:rsid w:val="00AE29DA"/>
    <w:rPr>
      <w:sz w:val="26"/>
      <w:szCs w:val="26"/>
      <w:shd w:val="clear" w:color="auto" w:fill="FFFFFF"/>
    </w:rPr>
  </w:style>
  <w:style w:type="paragraph" w:customStyle="1" w:styleId="1">
    <w:name w:val="Основной текст1"/>
    <w:basedOn w:val="Normal"/>
    <w:link w:val="a0"/>
    <w:rsid w:val="00AE29DA"/>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character" w:customStyle="1" w:styleId="Bodytext2">
    <w:name w:val="Body text (2)_"/>
    <w:basedOn w:val="DefaultParagraphFont"/>
    <w:link w:val="Bodytext20"/>
    <w:rsid w:val="00CF3295"/>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CF3295"/>
    <w:pPr>
      <w:widowControl w:val="0"/>
      <w:shd w:val="clear" w:color="auto" w:fill="FFFFFF"/>
      <w:spacing w:before="60" w:line="0" w:lineRule="atLeast"/>
    </w:pPr>
    <w:rPr>
      <w:sz w:val="26"/>
      <w:szCs w:val="26"/>
      <w:lang w:eastAsia="en-US"/>
    </w:rPr>
  </w:style>
  <w:style w:type="character" w:customStyle="1" w:styleId="s11">
    <w:name w:val="s11"/>
    <w:rsid w:val="000F7FA4"/>
    <w:rPr>
      <w:rFonts w:ascii="Times New Roman" w:hAnsi="Times New Roman" w:cs="Times New Roman" w:hint="default"/>
      <w:sz w:val="24"/>
      <w:szCs w:val="24"/>
    </w:rPr>
  </w:style>
  <w:style w:type="character" w:customStyle="1" w:styleId="2">
    <w:name w:val="Основной текст (2)"/>
    <w:basedOn w:val="DefaultParagraphFont"/>
    <w:rsid w:val="000F7FA4"/>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185EF20120DD71E774FA5F346AFA6524501175752DFFA4C42962EBAAA9BE3E2CE3D44D356F10F4D8E84543285701C2D9F2DC0581FB7FD45I" TargetMode="External" /><Relationship Id="rId11" Type="http://schemas.openxmlformats.org/officeDocument/2006/relationships/hyperlink" Target="consultantplus://offline/ref=2185EF20120DD71E774FA5F346AFA6524501175752DFFA4C42962EBAAA9BE3E2CE3D44DC5CFC084D8E84543285701C2D9F2DC0581FB7FD45I" TargetMode="External" /><Relationship Id="rId12" Type="http://schemas.openxmlformats.org/officeDocument/2006/relationships/hyperlink" Target="consultantplus://offline/ref=2185EF20120DD71E774FA5F346AFA6524501175752DFFA4C42962EBAAA9BE3E2CE3D44D95EF2044D8E84543285701C2D9F2DC0581FB7FD45I" TargetMode="External" /><Relationship Id="rId13" Type="http://schemas.openxmlformats.org/officeDocument/2006/relationships/hyperlink" Target="consultantplus://offline/ref=2185EF20120DD71E774FA5F346AFA6524501175752DFFA4C42962EBAAA9BE3E2CE3D44DC56F2054D8E84543285701C2D9F2DC0581FB7FD45I" TargetMode="External" /><Relationship Id="rId14" Type="http://schemas.openxmlformats.org/officeDocument/2006/relationships/hyperlink" Target="consultantplus://offline/ref=2185EF20120DD71E774FA5F346AFA6524501175752DFFA4C42962EBAAA9BE3E2CE3D44DC56FD07128B91456A8A7A0A339834DC5A1DFB44I" TargetMode="External" /><Relationship Id="rId15" Type="http://schemas.openxmlformats.org/officeDocument/2006/relationships/hyperlink" Target="consultantplus://offline/ref=2185EF20120DD71E774FA5F346AFA6524501175752DFFA4C42962EBAAA9BE3E2CE3D44DA5EF00F4D8E84543285701C2D9F2DC0581FB7FD45I" TargetMode="External" /><Relationship Id="rId16" Type="http://schemas.openxmlformats.org/officeDocument/2006/relationships/hyperlink" Target="consultantplus://offline/ref=2185EF20120DD71E774FA5F346AFA6524501175752DFFA4C42962EBAAA9BE3E2CE3D44DE5CF2084D8E84543285701C2D9F2DC0581FB7FD45I" TargetMode="External" /><Relationship Id="rId17" Type="http://schemas.openxmlformats.org/officeDocument/2006/relationships/hyperlink" Target="consultantplus://offline/ref=2185EF20120DD71E774FA5F346AFA6524501175752DFFA4C42962EBAAA9BE3E2CE3D44DA5CFC0F4D8E84543285701C2D9F2DC0581FB7FD45I" TargetMode="External" /><Relationship Id="rId18" Type="http://schemas.openxmlformats.org/officeDocument/2006/relationships/hyperlink" Target="consultantplus://offline/ref=2185EF20120DD71E774FA5F346AFA6524501175752DFFA4C42962EBAAA9BE3E2CE3D44D95FF3094D8E84543285701C2D9F2DC0581FB7FD45I" TargetMode="External" /><Relationship Id="rId19" Type="http://schemas.openxmlformats.org/officeDocument/2006/relationships/hyperlink" Target="consultantplus://offline/ref=2185EF20120DD71E774FA5F346AFA6524501175752DFFA4C42962EBAAA9BE3E2CE3D44D95CF60C4D8E84543285701C2D9F2DC0581FB7FD45I" TargetMode="External" /><Relationship Id="rId2" Type="http://schemas.openxmlformats.org/officeDocument/2006/relationships/webSettings" Target="webSettings.xml" /><Relationship Id="rId20" Type="http://schemas.openxmlformats.org/officeDocument/2006/relationships/hyperlink" Target="consultantplus://offline/ref=2185EF20120DD71E774FA5F346AFA6524501175752DFFA4C42962EBAAA9BE3E2CE3D44D856F50D4D8E84543285701C2D9F2DC0581FB7FD45I" TargetMode="External" /><Relationship Id="rId21" Type="http://schemas.openxmlformats.org/officeDocument/2006/relationships/hyperlink" Target="consultantplus://offline/ref=2185EF20120DD71E774FA5F346AFA6524501175752DFFA4C42962EBAAA9BE3E2CE3D44D25DF4084D8E84543285701C2D9F2DC0581FB7FD45I" TargetMode="External" /><Relationship Id="rId22" Type="http://schemas.openxmlformats.org/officeDocument/2006/relationships/hyperlink" Target="consultantplus://offline/ref=2185EF20120DD71E774FA5F346AFA6524501175752DFFA4C42962EBAAA9BE3E2CE3D44D25DF70E4D8E84543285701C2D9F2DC0581FB7FD45I" TargetMode="External" /><Relationship Id="rId23" Type="http://schemas.openxmlformats.org/officeDocument/2006/relationships/hyperlink" Target="consultantplus://offline/ref=2185EF20120DD71E774FA5F346AFA6524501175752DFFA4C42962EBAAA9BE3E2CE3D44D856F40A4D8E84543285701C2D9F2DC0581FB7FD45I" TargetMode="External" /><Relationship Id="rId24" Type="http://schemas.openxmlformats.org/officeDocument/2006/relationships/hyperlink" Target="consultantplus://offline/ref=2185EF20120DD71E774FA5F346AFA6524501175752DFFA4C42962EBAAA9BE3E2CE3D44DF59F50E4D8E84543285701C2D9F2DC0581FB7FD45I" TargetMode="External" /><Relationship Id="rId25" Type="http://schemas.openxmlformats.org/officeDocument/2006/relationships/hyperlink" Target="consultantplus://offline/ref=2185EF20120DD71E774FA5F346AFA6524501175752DFFA4C42962EBAAA9BE3E2CE3D44DE5EFC054D8E84543285701C2D9F2DC0581FB7FD45I" TargetMode="External" /><Relationship Id="rId26" Type="http://schemas.openxmlformats.org/officeDocument/2006/relationships/hyperlink" Target="consultantplus://offline/ref=2185EF20120DD71E774FA5F346AFA6524501175752DFFA4C42962EBAAA9BE3E2CE3D44DD59F10B4D8E84543285701C2D9F2DC0581FB7FD45I" TargetMode="External" /><Relationship Id="rId27" Type="http://schemas.openxmlformats.org/officeDocument/2006/relationships/hyperlink" Target="consultantplus://offline/ref=2185EF20120DD71E774FA5F346AFA6524501175752DFFA4C42962EBAAA9BE3E2CE3D44DC58F70E4D8E84543285701C2D9F2DC0581FB7FD45I" TargetMode="External" /><Relationship Id="rId28" Type="http://schemas.openxmlformats.org/officeDocument/2006/relationships/hyperlink" Target="consultantplus://offline/ref=2185EF20120DD71E774FA5F346AFA6524501175752DFFA4C42962EBAAA9BE3E2CE3D44D35FF00B4D8E84543285701C2D9F2DC0581FB7FD45I" TargetMode="External" /><Relationship Id="rId29" Type="http://schemas.openxmlformats.org/officeDocument/2006/relationships/hyperlink" Target="consultantplus://offline/ref=2185EF20120DD71E774FA5F346AFA6524501175752DFFA4C42962EBAAA9BE3E2CE3D44D25AFC0F4D8E84543285701C2D9F2DC0581FB7FD45I" TargetMode="External" /><Relationship Id="rId3" Type="http://schemas.openxmlformats.org/officeDocument/2006/relationships/fontTable" Target="fontTable.xml" /><Relationship Id="rId30" Type="http://schemas.openxmlformats.org/officeDocument/2006/relationships/hyperlink" Target="consultantplus://offline/ref=2185EF20120DD71E774FA5F346AFA6524501175752DFFA4C42962EBAAA9BE3E2CE3D44DA5EF40A44DDDE4436CC2719319734DE5D01B7D4D6F047I" TargetMode="External" /><Relationship Id="rId31" Type="http://schemas.openxmlformats.org/officeDocument/2006/relationships/hyperlink" Target="consultantplus://offline/ref=2185EF20120DD71E774FA5F346AFA6524501175752DFFA4C42962EBAAA9BE3E2CE3D44DE5AF70B4D8E84543285701C2D9F2DC0581FB7FD45I" TargetMode="Externa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hyperlink" Target="consultantplus://offline/ref=2185EF20120DD71E774FA5F346AFA6524501175752DFFA4C42962EBAAA9BE3E2CE3D44D859F00C4D8E84543285701C2D9F2DC0581FB7FD45I" TargetMode="External" /><Relationship Id="rId5" Type="http://schemas.openxmlformats.org/officeDocument/2006/relationships/hyperlink" Target="consultantplus://offline/ref=2185EF20120DD71E774FA5F346AFA6524501175752DFFA4C42962EBAAA9BE3E2CE3D44DE5CF6094D8E84543285701C2D9F2DC0581FB7FD45I" TargetMode="External" /><Relationship Id="rId6" Type="http://schemas.openxmlformats.org/officeDocument/2006/relationships/hyperlink" Target="consultantplus://offline/ref=2185EF20120DD71E774FA5F346AFA6524501175752DFFA4C42962EBAAA9BE3E2CE3D44DE58F20B4D8E84543285701C2D9F2DC0581FB7FD45I" TargetMode="External" /><Relationship Id="rId7" Type="http://schemas.openxmlformats.org/officeDocument/2006/relationships/hyperlink" Target="consultantplus://offline/ref=2185EF20120DD71E774FA5F346AFA6524501175752DFFA4C42962EBAAA9BE3E2CE3D44DE58F2054D8E84543285701C2D9F2DC0581FB7FD45I" TargetMode="External" /><Relationship Id="rId8" Type="http://schemas.openxmlformats.org/officeDocument/2006/relationships/hyperlink" Target="consultantplus://offline/ref=2185EF20120DD71E774FA5F346AFA6524501175752DFFA4C42962EBAAA9BE3E2CE3D44DE58FD0F4D8E84543285701C2D9F2DC0581FB7FD45I" TargetMode="External" /><Relationship Id="rId9" Type="http://schemas.openxmlformats.org/officeDocument/2006/relationships/hyperlink" Target="consultantplus://offline/ref=2185EF20120DD71E774FA5F346AFA6524501175752DFFA4C42962EBAAA9BE3E2CE3D44DC58F10D4D8E84543285701C2D9F2DC0581FB7FD45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