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417B" w:rsidP="00D3417B" w14:paraId="285F05EA" w14:textId="77777777">
      <w:pPr>
        <w:pStyle w:val="Heading1"/>
        <w:jc w:val="right"/>
        <w:rPr>
          <w:b w:val="0"/>
          <w:sz w:val="28"/>
          <w:szCs w:val="28"/>
        </w:rPr>
      </w:pPr>
      <w:r>
        <w:rPr>
          <w:b w:val="0"/>
          <w:sz w:val="28"/>
          <w:szCs w:val="28"/>
        </w:rPr>
        <w:t>Дело № 5-4-</w:t>
      </w:r>
      <w:r w:rsidR="00466563">
        <w:rPr>
          <w:b w:val="0"/>
          <w:sz w:val="28"/>
          <w:szCs w:val="28"/>
        </w:rPr>
        <w:t>282</w:t>
      </w:r>
      <w:r>
        <w:rPr>
          <w:b w:val="0"/>
          <w:sz w:val="28"/>
          <w:szCs w:val="28"/>
        </w:rPr>
        <w:t>/20</w:t>
      </w:r>
      <w:r w:rsidRPr="00A70AF1" w:rsidR="00FF48B4">
        <w:rPr>
          <w:b w:val="0"/>
          <w:sz w:val="28"/>
          <w:szCs w:val="28"/>
        </w:rPr>
        <w:t>20</w:t>
      </w:r>
      <w:r>
        <w:rPr>
          <w:b w:val="0"/>
          <w:sz w:val="28"/>
          <w:szCs w:val="28"/>
        </w:rPr>
        <w:t xml:space="preserve"> </w:t>
      </w:r>
    </w:p>
    <w:p w:rsidR="00D3417B" w:rsidP="00D3417B" w14:paraId="6072B57A" w14:textId="77777777">
      <w:pPr>
        <w:pStyle w:val="Heading1"/>
        <w:rPr>
          <w:b w:val="0"/>
          <w:bCs w:val="0"/>
          <w:sz w:val="28"/>
          <w:szCs w:val="28"/>
        </w:rPr>
      </w:pPr>
      <w:r>
        <w:rPr>
          <w:b w:val="0"/>
          <w:bCs w:val="0"/>
          <w:sz w:val="28"/>
          <w:szCs w:val="28"/>
        </w:rPr>
        <w:t>ПОСТАНОВЛЕНИЕ</w:t>
      </w:r>
    </w:p>
    <w:p w:rsidR="00D3417B" w:rsidP="00D3417B" w14:paraId="2BA8F080" w14:textId="77777777"/>
    <w:p w:rsidR="00D3417B" w:rsidP="00D3417B" w14:paraId="0B1F168D" w14:textId="77777777">
      <w:pPr>
        <w:jc w:val="both"/>
        <w:rPr>
          <w:sz w:val="28"/>
          <w:szCs w:val="28"/>
        </w:rPr>
      </w:pPr>
      <w:r w:rsidRPr="00466563">
        <w:rPr>
          <w:sz w:val="28"/>
          <w:szCs w:val="28"/>
        </w:rPr>
        <w:t xml:space="preserve">23 </w:t>
      </w:r>
      <w:r>
        <w:rPr>
          <w:sz w:val="28"/>
          <w:szCs w:val="28"/>
        </w:rPr>
        <w:t xml:space="preserve">июня </w:t>
      </w:r>
      <w:r>
        <w:rPr>
          <w:sz w:val="28"/>
          <w:szCs w:val="28"/>
        </w:rPr>
        <w:t>20</w:t>
      </w:r>
      <w:r w:rsidR="00FF48B4">
        <w:rPr>
          <w:sz w:val="28"/>
          <w:szCs w:val="28"/>
        </w:rPr>
        <w:t>20</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D3417B" w:rsidP="00D3417B" w14:paraId="42B0CD9A" w14:textId="77777777">
      <w:pPr>
        <w:jc w:val="both"/>
        <w:rPr>
          <w:sz w:val="28"/>
          <w:szCs w:val="28"/>
        </w:rPr>
      </w:pPr>
    </w:p>
    <w:p w:rsidR="00D3417B" w:rsidP="00D3417B" w14:paraId="13CC777F" w14:textId="77777777">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w:t>
      </w:r>
      <w:r>
        <w:rPr>
          <w:rStyle w:val="s11"/>
          <w:sz w:val="28"/>
          <w:szCs w:val="28"/>
        </w:rPr>
        <w:t>в отношении:</w:t>
      </w:r>
    </w:p>
    <w:p w:rsidR="00466563" w:rsidP="00466563" w14:paraId="261101DB" w14:textId="77777777">
      <w:pPr>
        <w:spacing w:line="216" w:lineRule="auto"/>
        <w:ind w:firstLine="709"/>
        <w:jc w:val="both"/>
        <w:rPr>
          <w:sz w:val="28"/>
          <w:szCs w:val="28"/>
        </w:rPr>
      </w:pPr>
      <w:r>
        <w:rPr>
          <w:sz w:val="28"/>
          <w:szCs w:val="28"/>
        </w:rPr>
        <w:t xml:space="preserve">Товарищества совладельцев недвижимости «Светлица», расположенного по адресу: </w:t>
      </w:r>
      <w:r w:rsidR="00E70469">
        <w:rPr>
          <w:sz w:val="28"/>
          <w:szCs w:val="28"/>
        </w:rPr>
        <w:t>&lt;ДАННЫЕ ИЗЪЯТЫ&gt;</w:t>
      </w:r>
      <w:r>
        <w:rPr>
          <w:sz w:val="28"/>
          <w:szCs w:val="28"/>
        </w:rPr>
        <w:t>,</w:t>
      </w:r>
    </w:p>
    <w:p w:rsidR="00D3417B" w:rsidP="00D3417B" w14:paraId="7580E34E" w14:textId="77777777">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D3417B" w:rsidP="00D3417B" w14:paraId="6C9D22BE" w14:textId="77777777">
      <w:pPr>
        <w:jc w:val="both"/>
        <w:rPr>
          <w:sz w:val="28"/>
          <w:szCs w:val="28"/>
        </w:rPr>
      </w:pPr>
    </w:p>
    <w:p w:rsidR="00D3417B" w:rsidP="00D3417B" w14:paraId="634AB328" w14:textId="77777777">
      <w:pPr>
        <w:jc w:val="center"/>
        <w:rPr>
          <w:sz w:val="28"/>
          <w:szCs w:val="28"/>
        </w:rPr>
      </w:pPr>
      <w:r>
        <w:rPr>
          <w:sz w:val="28"/>
          <w:szCs w:val="28"/>
        </w:rPr>
        <w:t>УСТАНОВИЛ:</w:t>
      </w:r>
    </w:p>
    <w:p w:rsidR="00D3417B" w:rsidP="00D3417B" w14:paraId="43C7E12B" w14:textId="77777777">
      <w:pPr>
        <w:jc w:val="both"/>
        <w:rPr>
          <w:sz w:val="28"/>
          <w:szCs w:val="28"/>
        </w:rPr>
      </w:pPr>
    </w:p>
    <w:p w:rsidR="00466563" w:rsidP="00D3417B" w14:paraId="66160E14" w14:textId="77777777">
      <w:pPr>
        <w:ind w:firstLine="708"/>
        <w:jc w:val="both"/>
        <w:rPr>
          <w:rStyle w:val="2"/>
          <w:color w:val="auto"/>
          <w:sz w:val="28"/>
          <w:szCs w:val="28"/>
          <w:u w:val="none"/>
        </w:rPr>
      </w:pPr>
    </w:p>
    <w:p w:rsidR="00D3417B" w:rsidP="00D3417B" w14:paraId="7726FED6" w14:textId="77777777">
      <w:pPr>
        <w:ind w:firstLine="708"/>
        <w:jc w:val="both"/>
        <w:rPr>
          <w:rStyle w:val="2"/>
          <w:color w:val="auto"/>
          <w:sz w:val="28"/>
          <w:szCs w:val="28"/>
          <w:u w:val="none"/>
        </w:rPr>
      </w:pPr>
      <w:r>
        <w:rPr>
          <w:rStyle w:val="2"/>
          <w:color w:val="auto"/>
          <w:sz w:val="28"/>
          <w:szCs w:val="28"/>
          <w:u w:val="none"/>
        </w:rPr>
        <w:t>Ведущим специалистом отдела жилищного надзора, аналитической работы и подготовки отче</w:t>
      </w:r>
      <w:r w:rsidR="00E70469">
        <w:rPr>
          <w:rStyle w:val="2"/>
          <w:color w:val="auto"/>
          <w:sz w:val="28"/>
          <w:szCs w:val="28"/>
          <w:u w:val="none"/>
        </w:rPr>
        <w:t>тной документации, государс</w:t>
      </w:r>
      <w:r>
        <w:rPr>
          <w:rStyle w:val="2"/>
          <w:color w:val="auto"/>
          <w:sz w:val="28"/>
          <w:szCs w:val="28"/>
          <w:u w:val="none"/>
        </w:rPr>
        <w:t xml:space="preserve">твенным жилищным инспектором Республики Крым </w:t>
      </w:r>
      <w:r w:rsidR="00E70469">
        <w:rPr>
          <w:sz w:val="28"/>
          <w:szCs w:val="28"/>
        </w:rPr>
        <w:t>&lt;ДАННЫЕ ИЗЪЯТЫ&gt;</w:t>
      </w:r>
      <w:r>
        <w:rPr>
          <w:rStyle w:val="2"/>
          <w:color w:val="auto"/>
          <w:sz w:val="28"/>
          <w:szCs w:val="28"/>
          <w:u w:val="none"/>
        </w:rPr>
        <w:t xml:space="preserve"> </w:t>
      </w:r>
      <w:r>
        <w:rPr>
          <w:rStyle w:val="2"/>
          <w:color w:val="auto"/>
          <w:sz w:val="28"/>
          <w:szCs w:val="28"/>
          <w:u w:val="none"/>
        </w:rPr>
        <w:t xml:space="preserve">составлен протокол об административном правонарушении в отношении </w:t>
      </w:r>
      <w:r>
        <w:rPr>
          <w:rStyle w:val="2"/>
          <w:color w:val="auto"/>
          <w:sz w:val="28"/>
          <w:szCs w:val="28"/>
          <w:u w:val="none"/>
        </w:rPr>
        <w:t xml:space="preserve">Товарищества совладельцев недвижимости «Светлица» </w:t>
      </w:r>
      <w:r>
        <w:rPr>
          <w:rStyle w:val="2"/>
          <w:color w:val="auto"/>
          <w:sz w:val="28"/>
          <w:szCs w:val="28"/>
          <w:u w:val="none"/>
        </w:rPr>
        <w:t xml:space="preserve">за </w:t>
      </w:r>
      <w:r>
        <w:rPr>
          <w:rFonts w:eastAsiaTheme="minorHAnsi"/>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D3417B" w:rsidP="00D3417B" w14:paraId="2E0B5553" w14:textId="77777777">
      <w:pPr>
        <w:pStyle w:val="BodyText"/>
        <w:spacing w:after="0" w:line="228" w:lineRule="auto"/>
        <w:ind w:firstLine="709"/>
        <w:jc w:val="both"/>
        <w:rPr>
          <w:bCs/>
        </w:rPr>
      </w:pPr>
      <w:r>
        <w:rPr>
          <w:bCs/>
          <w:sz w:val="28"/>
          <w:szCs w:val="28"/>
        </w:rPr>
        <w:t xml:space="preserve">В судебное заседание явилась </w:t>
      </w:r>
      <w:r w:rsidR="007949C5">
        <w:rPr>
          <w:bCs/>
          <w:sz w:val="28"/>
          <w:szCs w:val="28"/>
        </w:rPr>
        <w:t xml:space="preserve">законный </w:t>
      </w:r>
      <w:r>
        <w:rPr>
          <w:bCs/>
          <w:sz w:val="28"/>
          <w:szCs w:val="28"/>
        </w:rPr>
        <w:t xml:space="preserve">представитель </w:t>
      </w:r>
      <w:r w:rsidR="007949C5">
        <w:rPr>
          <w:rStyle w:val="2"/>
          <w:color w:val="auto"/>
          <w:sz w:val="28"/>
          <w:szCs w:val="28"/>
          <w:u w:val="none"/>
        </w:rPr>
        <w:t xml:space="preserve">Товарищества совладельцев недвижимости «Светлица» </w:t>
      </w:r>
      <w:r>
        <w:rPr>
          <w:bCs/>
          <w:sz w:val="28"/>
          <w:szCs w:val="28"/>
        </w:rPr>
        <w:t xml:space="preserve">– </w:t>
      </w:r>
      <w:r w:rsidR="00E70469">
        <w:rPr>
          <w:sz w:val="28"/>
          <w:szCs w:val="28"/>
        </w:rPr>
        <w:t>&lt;ДАННЫЕ ИЗЪЯТЫ&gt;</w:t>
      </w:r>
      <w:r>
        <w:rPr>
          <w:bCs/>
          <w:sz w:val="28"/>
          <w:szCs w:val="28"/>
        </w:rPr>
        <w:t>, дала пояснения относительно обстоятельств</w:t>
      </w:r>
      <w:r w:rsidR="007949C5">
        <w:rPr>
          <w:bCs/>
          <w:sz w:val="28"/>
          <w:szCs w:val="28"/>
        </w:rPr>
        <w:t>,</w:t>
      </w:r>
      <w:r>
        <w:rPr>
          <w:bCs/>
          <w:sz w:val="28"/>
          <w:szCs w:val="28"/>
        </w:rPr>
        <w:t xml:space="preserve"> изложенных в протоколе</w:t>
      </w:r>
      <w:r w:rsidR="00FF48B4">
        <w:rPr>
          <w:bCs/>
          <w:sz w:val="28"/>
          <w:szCs w:val="28"/>
        </w:rPr>
        <w:t xml:space="preserve"> об административном правонарушении</w:t>
      </w:r>
      <w:r>
        <w:rPr>
          <w:bCs/>
          <w:sz w:val="28"/>
          <w:szCs w:val="28"/>
        </w:rPr>
        <w:t xml:space="preserve">, признала вину </w:t>
      </w:r>
      <w:r w:rsidR="007949C5">
        <w:rPr>
          <w:bCs/>
          <w:sz w:val="28"/>
          <w:szCs w:val="28"/>
        </w:rPr>
        <w:t xml:space="preserve">ТСН «Светлица» </w:t>
      </w:r>
      <w:r>
        <w:rPr>
          <w:bCs/>
          <w:sz w:val="28"/>
          <w:szCs w:val="28"/>
        </w:rPr>
        <w:t>в совершенном административном правонарушении, просила назначить наказание в виде предупреждения.</w:t>
      </w:r>
    </w:p>
    <w:p w:rsidR="00D3417B" w:rsidP="00D3417B" w14:paraId="03D5151E" w14:textId="77777777">
      <w:pPr>
        <w:pStyle w:val="BodyText"/>
        <w:spacing w:after="0" w:line="228" w:lineRule="auto"/>
        <w:ind w:firstLine="709"/>
        <w:jc w:val="both"/>
        <w:rPr>
          <w:sz w:val="28"/>
          <w:szCs w:val="28"/>
        </w:rPr>
      </w:pPr>
      <w:r>
        <w:rPr>
          <w:bCs/>
          <w:sz w:val="28"/>
          <w:szCs w:val="28"/>
        </w:rPr>
        <w:t>Выслушав</w:t>
      </w:r>
      <w:r w:rsidRPr="007949C5" w:rsidR="007949C5">
        <w:rPr>
          <w:bCs/>
          <w:sz w:val="28"/>
          <w:szCs w:val="28"/>
        </w:rPr>
        <w:t xml:space="preserve"> </w:t>
      </w:r>
      <w:r w:rsidR="007949C5">
        <w:rPr>
          <w:bCs/>
          <w:sz w:val="28"/>
          <w:szCs w:val="28"/>
        </w:rPr>
        <w:t xml:space="preserve">законного представителя </w:t>
      </w:r>
      <w:r w:rsidR="007949C5">
        <w:rPr>
          <w:rStyle w:val="2"/>
          <w:color w:val="auto"/>
          <w:sz w:val="28"/>
          <w:szCs w:val="28"/>
          <w:u w:val="none"/>
        </w:rPr>
        <w:t xml:space="preserve">Товарищества совладельцев недвижимости «Светлица» </w:t>
      </w:r>
      <w:r w:rsidR="007949C5">
        <w:rPr>
          <w:bCs/>
          <w:sz w:val="28"/>
          <w:szCs w:val="28"/>
        </w:rPr>
        <w:t xml:space="preserve">– </w:t>
      </w:r>
      <w:r w:rsidR="00E70469">
        <w:rPr>
          <w:sz w:val="28"/>
          <w:szCs w:val="28"/>
        </w:rPr>
        <w:t>&lt;ДАННЫЕ ИЗЪЯТЫ&gt;</w:t>
      </w:r>
      <w:r>
        <w:rPr>
          <w:bCs/>
          <w:sz w:val="28"/>
          <w:szCs w:val="28"/>
        </w:rPr>
        <w:t>,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w:t>
      </w:r>
      <w:r w:rsidRPr="007949C5" w:rsidR="007949C5">
        <w:rPr>
          <w:rStyle w:val="2"/>
          <w:color w:val="auto"/>
          <w:sz w:val="28"/>
          <w:szCs w:val="28"/>
          <w:u w:val="none"/>
        </w:rPr>
        <w:t xml:space="preserve"> </w:t>
      </w:r>
      <w:r w:rsidR="007949C5">
        <w:rPr>
          <w:rStyle w:val="2"/>
          <w:color w:val="auto"/>
          <w:sz w:val="28"/>
          <w:szCs w:val="28"/>
          <w:u w:val="none"/>
        </w:rPr>
        <w:t xml:space="preserve">Товарищества совладельцев недвижимости «Светлица» </w:t>
      </w:r>
      <w:r>
        <w:rPr>
          <w:sz w:val="28"/>
          <w:szCs w:val="28"/>
        </w:rPr>
        <w:t>состава административного правонарушения, предусмотренного ст.19.7. КоАП РФ.</w:t>
      </w:r>
    </w:p>
    <w:p w:rsidR="00D3417B" w:rsidP="00D3417B" w14:paraId="2097C9B6" w14:textId="77777777">
      <w:pPr>
        <w:ind w:firstLine="708"/>
        <w:jc w:val="both"/>
        <w:rPr>
          <w:sz w:val="28"/>
          <w:szCs w:val="28"/>
        </w:rPr>
      </w:pPr>
      <w:r>
        <w:rPr>
          <w:sz w:val="28"/>
          <w:szCs w:val="28"/>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w:t>
      </w:r>
      <w:r>
        <w:rPr>
          <w:sz w:val="28"/>
          <w:szCs w:val="28"/>
        </w:rPr>
        <w:t>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D3417B" w:rsidP="00D3417B" w14:paraId="7A220C3A" w14:textId="77777777">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3417B" w:rsidP="00D3417B" w14:paraId="073C075B" w14:textId="77777777">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D3417B" w:rsidP="00D3417B" w14:paraId="24F2F252" w14:textId="77777777">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3417B" w:rsidP="00D3417B" w14:paraId="1746F97A" w14:textId="77777777">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3417B" w:rsidP="00D3417B" w14:paraId="18DD6DF4" w14:textId="77777777">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240E02" w:rsidP="00240E02" w14:paraId="01CFD8B3" w14:textId="77777777">
      <w:pPr>
        <w:ind w:firstLine="708"/>
        <w:jc w:val="both"/>
        <w:rPr>
          <w:rStyle w:val="s11"/>
          <w:sz w:val="28"/>
          <w:szCs w:val="28"/>
        </w:rPr>
      </w:pPr>
      <w:r>
        <w:rPr>
          <w:sz w:val="28"/>
          <w:szCs w:val="28"/>
        </w:rPr>
        <w:t xml:space="preserve">Вина </w:t>
      </w:r>
      <w:r w:rsidR="007949C5">
        <w:rPr>
          <w:rStyle w:val="2"/>
          <w:color w:val="auto"/>
          <w:sz w:val="28"/>
          <w:szCs w:val="28"/>
          <w:u w:val="none"/>
        </w:rPr>
        <w:t xml:space="preserve">Товарищества совладельцев недвижимости «Светлица» </w:t>
      </w:r>
      <w:r>
        <w:rPr>
          <w:sz w:val="28"/>
          <w:szCs w:val="28"/>
        </w:rPr>
        <w:t xml:space="preserve">подтверждается протоколом об административном правонарушении от </w:t>
      </w:r>
      <w:r w:rsidR="00E70469">
        <w:rPr>
          <w:sz w:val="28"/>
          <w:szCs w:val="28"/>
        </w:rPr>
        <w:t xml:space="preserve">&lt;ДАННЫЕ ИЗЪЯТЫ&gt; </w:t>
      </w:r>
      <w:r>
        <w:rPr>
          <w:sz w:val="28"/>
          <w:szCs w:val="28"/>
        </w:rPr>
        <w:t xml:space="preserve">года, составленным уполномоченным должностным, согласно которому </w:t>
      </w:r>
      <w:r w:rsidR="007949C5">
        <w:rPr>
          <w:rStyle w:val="2"/>
          <w:color w:val="auto"/>
          <w:sz w:val="28"/>
          <w:szCs w:val="28"/>
          <w:u w:val="none"/>
        </w:rPr>
        <w:t xml:space="preserve">Товарищество совладельцев недвижимости «Светлица» в нарушение требований пункта 9 статьи 138 ЖК РФ </w:t>
      </w:r>
      <w:r>
        <w:rPr>
          <w:rStyle w:val="s11"/>
          <w:sz w:val="28"/>
          <w:szCs w:val="28"/>
        </w:rPr>
        <w:t>не предостави</w:t>
      </w:r>
      <w:r w:rsidR="007949C5">
        <w:rPr>
          <w:rStyle w:val="s11"/>
          <w:sz w:val="28"/>
          <w:szCs w:val="28"/>
        </w:rPr>
        <w:t xml:space="preserve">ло в инспекцию по жилищному надзору Республики Крым в установленный срок, то есть до </w:t>
      </w:r>
      <w:r w:rsidR="00E70469">
        <w:rPr>
          <w:sz w:val="28"/>
          <w:szCs w:val="28"/>
        </w:rPr>
        <w:t xml:space="preserve">&lt;ДАННЫЕ ИЗЪЯТЫ&gt; </w:t>
      </w:r>
      <w:r w:rsidR="007949C5">
        <w:rPr>
          <w:rStyle w:val="s11"/>
          <w:sz w:val="28"/>
          <w:szCs w:val="28"/>
        </w:rPr>
        <w:t xml:space="preserve">года, копию реестра членов товарищества </w:t>
      </w:r>
      <w:r w:rsidR="007949C5">
        <w:rPr>
          <w:rStyle w:val="s11"/>
          <w:sz w:val="28"/>
          <w:szCs w:val="28"/>
        </w:rPr>
        <w:t xml:space="preserve">за первый квартал 2020 года. </w:t>
      </w:r>
      <w:r>
        <w:rPr>
          <w:rStyle w:val="s11"/>
          <w:sz w:val="28"/>
          <w:szCs w:val="28"/>
        </w:rPr>
        <w:t xml:space="preserve">Фактически копия реестра представлена в инспекцию </w:t>
      </w:r>
      <w:r w:rsidR="00E70469">
        <w:rPr>
          <w:sz w:val="28"/>
          <w:szCs w:val="28"/>
        </w:rPr>
        <w:t xml:space="preserve">&lt;ДАННЫЕ ИЗЪЯТЫ&gt; </w:t>
      </w:r>
      <w:r>
        <w:rPr>
          <w:rStyle w:val="s11"/>
          <w:sz w:val="28"/>
          <w:szCs w:val="28"/>
        </w:rPr>
        <w:t>года.</w:t>
      </w:r>
    </w:p>
    <w:p w:rsidR="00240E02" w:rsidP="00240E02" w14:paraId="1DB90134" w14:textId="77777777">
      <w:pPr>
        <w:ind w:firstLine="708"/>
        <w:jc w:val="both"/>
        <w:rPr>
          <w:rFonts w:eastAsiaTheme="minorHAnsi"/>
          <w:sz w:val="28"/>
          <w:szCs w:val="28"/>
          <w:lang w:eastAsia="en-US"/>
        </w:rPr>
      </w:pPr>
      <w:r>
        <w:rPr>
          <w:sz w:val="28"/>
          <w:szCs w:val="28"/>
          <w:lang w:bidi="ru-RU"/>
        </w:rPr>
        <w:t xml:space="preserve">Так, в соответствии с </w:t>
      </w:r>
      <w:r w:rsidR="007949C5">
        <w:rPr>
          <w:rStyle w:val="2"/>
          <w:color w:val="auto"/>
          <w:sz w:val="28"/>
          <w:szCs w:val="28"/>
          <w:u w:val="none"/>
        </w:rPr>
        <w:t>пунктом 9 статьи 138 ЖК РФ</w:t>
      </w:r>
      <w:r w:rsidRPr="00240E02">
        <w:rPr>
          <w:rFonts w:eastAsiaTheme="minorHAnsi"/>
          <w:sz w:val="28"/>
          <w:szCs w:val="28"/>
          <w:lang w:eastAsia="en-US"/>
        </w:rPr>
        <w:t xml:space="preserve"> </w:t>
      </w:r>
      <w:r>
        <w:rPr>
          <w:rFonts w:eastAsiaTheme="minorHAnsi"/>
          <w:sz w:val="28"/>
          <w:szCs w:val="28"/>
          <w:lang w:eastAsia="en-US"/>
        </w:rPr>
        <w:t xml:space="preserve">Товарищество собственников жилья обязано: вести реестр членов товарищества и ежегодно в </w:t>
      </w:r>
      <w:r w:rsidRPr="00087457">
        <w:rPr>
          <w:rFonts w:eastAsiaTheme="minorHAnsi"/>
          <w:color w:val="000000" w:themeColor="text1"/>
          <w:sz w:val="28"/>
          <w:szCs w:val="28"/>
          <w:lang w:eastAsia="en-US"/>
        </w:rPr>
        <w:t xml:space="preserve">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4" w:history="1">
        <w:r w:rsidRPr="00087457">
          <w:rPr>
            <w:rFonts w:eastAsiaTheme="minorHAnsi"/>
            <w:color w:val="000000" w:themeColor="text1"/>
            <w:sz w:val="28"/>
            <w:szCs w:val="28"/>
            <w:lang w:eastAsia="en-US"/>
          </w:rPr>
          <w:t>части 2 статьи 20</w:t>
        </w:r>
      </w:hyperlink>
      <w:r w:rsidRPr="00087457">
        <w:rPr>
          <w:rFonts w:eastAsiaTheme="minorHAnsi"/>
          <w:color w:val="000000" w:themeColor="text1"/>
          <w:sz w:val="28"/>
          <w:szCs w:val="28"/>
          <w:lang w:eastAsia="en-US"/>
        </w:rPr>
        <w:t xml:space="preserve"> настоящего Кодекса, согласно которой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5" w:history="1">
        <w:r w:rsidRPr="00087457">
          <w:rPr>
            <w:rFonts w:eastAsiaTheme="minorHAnsi"/>
            <w:color w:val="000000" w:themeColor="text1"/>
            <w:sz w:val="28"/>
            <w:szCs w:val="28"/>
            <w:lang w:eastAsia="en-US"/>
          </w:rPr>
          <w:t>требований</w:t>
        </w:r>
      </w:hyperlink>
      <w:r w:rsidRPr="00087457">
        <w:rPr>
          <w:rFonts w:eastAsiaTheme="minorHAnsi"/>
          <w:color w:val="000000" w:themeColor="text1"/>
          <w:sz w:val="28"/>
          <w:szCs w:val="28"/>
          <w:lang w:eastAsia="en-US"/>
        </w:rPr>
        <w:t xml:space="preserve"> к организации и проведению государственного жилищного надзора, установленных </w:t>
      </w:r>
      <w:r>
        <w:rPr>
          <w:rFonts w:eastAsiaTheme="minorHAnsi"/>
          <w:sz w:val="28"/>
          <w:szCs w:val="28"/>
          <w:lang w:eastAsia="en-US"/>
        </w:rPr>
        <w:t xml:space="preserve">Правительством Российской Федерации. </w:t>
      </w:r>
    </w:p>
    <w:p w:rsidR="00D3417B" w:rsidP="00D3417B" w14:paraId="5D6FE7E1" w14:textId="77777777">
      <w:pPr>
        <w:ind w:firstLine="708"/>
        <w:jc w:val="both"/>
        <w:rPr>
          <w:rFonts w:eastAsia="Calibri"/>
          <w:sz w:val="28"/>
          <w:szCs w:val="28"/>
        </w:rPr>
      </w:pPr>
      <w:r>
        <w:rPr>
          <w:sz w:val="28"/>
          <w:szCs w:val="28"/>
        </w:rPr>
        <w:t>В соответствии с ч. 3 ст. 4.1 КоАП РФ п</w:t>
      </w:r>
      <w:r>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D5969" w:rsidP="00DD5969" w14:paraId="291F983A" w14:textId="77777777">
      <w:pPr>
        <w:widowControl w:val="0"/>
        <w:suppressAutoHyphens/>
        <w:ind w:firstLine="709"/>
        <w:jc w:val="both"/>
        <w:rPr>
          <w:rFonts w:eastAsia="HG Mincho Light J"/>
          <w:color w:val="000000"/>
          <w:sz w:val="28"/>
          <w:szCs w:val="28"/>
        </w:rPr>
      </w:pPr>
      <w:r>
        <w:rPr>
          <w:rFonts w:eastAsia="Calibri"/>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DD5969">
        <w:rPr>
          <w:rFonts w:eastAsia="HG Mincho Light J"/>
          <w:color w:val="000000"/>
          <w:sz w:val="28"/>
          <w:szCs w:val="28"/>
        </w:rPr>
        <w:t xml:space="preserve"> </w:t>
      </w:r>
    </w:p>
    <w:p w:rsidR="00DD5969" w:rsidP="00DD5969" w14:paraId="3C1FBBB7" w14:textId="77777777">
      <w:pPr>
        <w:widowControl w:val="0"/>
        <w:suppressAutoHyphens/>
        <w:ind w:firstLine="709"/>
        <w:jc w:val="both"/>
        <w:rPr>
          <w:rFonts w:eastAsia="HG Mincho Light J"/>
          <w:color w:val="000000"/>
          <w:sz w:val="28"/>
          <w:szCs w:val="28"/>
        </w:rPr>
      </w:pPr>
      <w:r>
        <w:rPr>
          <w:rFonts w:eastAsia="HG Mincho Light J"/>
          <w:color w:val="000000"/>
          <w:sz w:val="28"/>
          <w:szCs w:val="28"/>
        </w:rPr>
        <w:t>Срок давности привлечения ТСН «Светлица» к административной ответственности, установленный частью 1 ст. 4.5 КоАП РФ, на момент рассмотрения настоящего дела и вынесения постановления не истек.</w:t>
      </w:r>
    </w:p>
    <w:p w:rsidR="00D3417B" w:rsidP="00D3417B" w14:paraId="287142BC" w14:textId="77777777">
      <w:pPr>
        <w:ind w:firstLine="708"/>
        <w:jc w:val="both"/>
        <w:rPr>
          <w:sz w:val="28"/>
          <w:szCs w:val="28"/>
        </w:rPr>
      </w:pPr>
      <w:r>
        <w:rPr>
          <w:sz w:val="28"/>
          <w:szCs w:val="28"/>
        </w:rPr>
        <w:t>При назначении административного наказания следует учесть характер совершенного</w:t>
      </w:r>
      <w:r w:rsidRPr="00240E02" w:rsidR="00240E02">
        <w:rPr>
          <w:rStyle w:val="2"/>
          <w:color w:val="auto"/>
          <w:sz w:val="28"/>
          <w:szCs w:val="28"/>
          <w:u w:val="none"/>
        </w:rPr>
        <w:t xml:space="preserve"> </w:t>
      </w:r>
      <w:r w:rsidR="00240E02">
        <w:rPr>
          <w:rStyle w:val="2"/>
          <w:color w:val="auto"/>
          <w:sz w:val="28"/>
          <w:szCs w:val="28"/>
          <w:u w:val="none"/>
        </w:rPr>
        <w:t xml:space="preserve">Товариществом совладельцев недвижимости «Светлица» </w:t>
      </w:r>
      <w:r w:rsidR="00240E02">
        <w:rPr>
          <w:sz w:val="28"/>
          <w:szCs w:val="28"/>
        </w:rPr>
        <w:t xml:space="preserve">  </w:t>
      </w:r>
      <w:r>
        <w:rPr>
          <w:sz w:val="28"/>
          <w:szCs w:val="28"/>
        </w:rPr>
        <w:t xml:space="preserve"> административного правонарушения, </w:t>
      </w:r>
      <w:r>
        <w:rPr>
          <w:rFonts w:eastAsia="Calibri"/>
          <w:sz w:val="28"/>
          <w:szCs w:val="28"/>
        </w:rPr>
        <w:t>имущественное и финансовое положение юридического лица</w:t>
      </w:r>
      <w:r>
        <w:rPr>
          <w:sz w:val="28"/>
          <w:szCs w:val="28"/>
        </w:rPr>
        <w:t>.</w:t>
      </w:r>
    </w:p>
    <w:p w:rsidR="00D3417B" w:rsidP="00D3417B" w14:paraId="1C19E550" w14:textId="77777777">
      <w:pPr>
        <w:jc w:val="both"/>
        <w:rPr>
          <w:sz w:val="28"/>
          <w:szCs w:val="28"/>
        </w:rPr>
      </w:pPr>
      <w:r>
        <w:rPr>
          <w:sz w:val="28"/>
          <w:szCs w:val="28"/>
        </w:rPr>
        <w:tab/>
        <w:t>Обстоятельств, отягчающих административную ответственность не имеется.</w:t>
      </w:r>
    </w:p>
    <w:p w:rsidR="00D3417B" w:rsidP="00D3417B" w14:paraId="287EFEB0" w14:textId="77777777">
      <w:pPr>
        <w:ind w:firstLine="708"/>
        <w:jc w:val="both"/>
        <w:rPr>
          <w:sz w:val="28"/>
          <w:szCs w:val="28"/>
        </w:rPr>
      </w:pPr>
      <w:r>
        <w:rPr>
          <w:sz w:val="28"/>
          <w:szCs w:val="28"/>
        </w:rPr>
        <w:t>Избирая наказание, мировой судья, учитывая</w:t>
      </w:r>
      <w:r w:rsidR="00DD5969">
        <w:rPr>
          <w:sz w:val="28"/>
          <w:szCs w:val="28"/>
        </w:rPr>
        <w:t xml:space="preserve"> конкретные обстоятельства совершения административного правонарушения, </w:t>
      </w:r>
      <w:r>
        <w:rPr>
          <w:sz w:val="28"/>
          <w:szCs w:val="28"/>
        </w:rPr>
        <w:t xml:space="preserve">отсутствие </w:t>
      </w:r>
      <w:r w:rsidR="00FF48B4">
        <w:rPr>
          <w:sz w:val="28"/>
          <w:szCs w:val="28"/>
        </w:rPr>
        <w:t xml:space="preserve">в материалах дела </w:t>
      </w:r>
      <w:r>
        <w:rPr>
          <w:sz w:val="28"/>
          <w:szCs w:val="28"/>
        </w:rPr>
        <w:t xml:space="preserve">информации о привлечении </w:t>
      </w:r>
      <w:r w:rsidR="00240E02">
        <w:rPr>
          <w:sz w:val="28"/>
          <w:szCs w:val="28"/>
        </w:rPr>
        <w:t xml:space="preserve">ТСН «Светлица» </w:t>
      </w:r>
      <w:r>
        <w:rPr>
          <w:sz w:val="28"/>
          <w:szCs w:val="28"/>
        </w:rPr>
        <w:t>к административной ответственности ранее,</w:t>
      </w:r>
      <w:r w:rsidR="00240E02">
        <w:rPr>
          <w:sz w:val="28"/>
          <w:szCs w:val="28"/>
        </w:rPr>
        <w:t xml:space="preserve"> признание законным </w:t>
      </w:r>
      <w:r w:rsidR="00240E02">
        <w:rPr>
          <w:sz w:val="28"/>
          <w:szCs w:val="28"/>
        </w:rPr>
        <w:t>представителем вины ТСН,</w:t>
      </w:r>
      <w:r w:rsidR="00DD5969">
        <w:rPr>
          <w:sz w:val="28"/>
          <w:szCs w:val="28"/>
        </w:rPr>
        <w:t xml:space="preserve"> </w:t>
      </w:r>
      <w:r>
        <w:rPr>
          <w:sz w:val="28"/>
          <w:szCs w:val="28"/>
        </w:rPr>
        <w:t>считает возможным назначить</w:t>
      </w:r>
      <w:r w:rsidR="00DD5969">
        <w:rPr>
          <w:sz w:val="28"/>
          <w:szCs w:val="28"/>
        </w:rPr>
        <w:t xml:space="preserve"> ТСН «Светлица» </w:t>
      </w:r>
      <w:r>
        <w:rPr>
          <w:sz w:val="28"/>
          <w:szCs w:val="28"/>
        </w:rPr>
        <w:t xml:space="preserve"> наказание в виде предупреждения.</w:t>
      </w:r>
    </w:p>
    <w:p w:rsidR="00D3417B" w:rsidP="00D3417B" w14:paraId="2AFD6A80" w14:textId="77777777">
      <w:pPr>
        <w:ind w:firstLine="708"/>
        <w:jc w:val="both"/>
        <w:rPr>
          <w:sz w:val="28"/>
          <w:szCs w:val="28"/>
        </w:rPr>
      </w:pPr>
      <w:r>
        <w:rPr>
          <w:sz w:val="28"/>
          <w:szCs w:val="28"/>
        </w:rPr>
        <w:t>На основании изложенного, руководствуясь ст. ст. 19.7, 29.9, 29.10 КоАП РФ, судья –</w:t>
      </w:r>
    </w:p>
    <w:p w:rsidR="00D3417B" w:rsidP="00D3417B" w14:paraId="56EB6BB1" w14:textId="77777777">
      <w:pPr>
        <w:jc w:val="center"/>
        <w:rPr>
          <w:sz w:val="28"/>
          <w:szCs w:val="28"/>
        </w:rPr>
      </w:pPr>
      <w:r>
        <w:rPr>
          <w:sz w:val="28"/>
          <w:szCs w:val="28"/>
        </w:rPr>
        <w:t>ПОСТАНОВИЛ:</w:t>
      </w:r>
    </w:p>
    <w:p w:rsidR="00D3417B" w:rsidP="00D3417B" w14:paraId="208F522D" w14:textId="77777777">
      <w:pPr>
        <w:jc w:val="center"/>
        <w:rPr>
          <w:sz w:val="28"/>
          <w:szCs w:val="28"/>
        </w:rPr>
      </w:pPr>
    </w:p>
    <w:p w:rsidR="00D3417B" w:rsidP="00D3417B" w14:paraId="355038E7" w14:textId="77777777">
      <w:pPr>
        <w:ind w:firstLine="708"/>
        <w:jc w:val="both"/>
        <w:rPr>
          <w:sz w:val="28"/>
          <w:szCs w:val="28"/>
        </w:rPr>
      </w:pPr>
      <w:r>
        <w:rPr>
          <w:rStyle w:val="2"/>
          <w:color w:val="auto"/>
          <w:sz w:val="28"/>
          <w:szCs w:val="28"/>
          <w:u w:val="none"/>
        </w:rPr>
        <w:t xml:space="preserve">Товарищество совладельцев недвижимости «Светлица» </w:t>
      </w:r>
      <w:r>
        <w:rPr>
          <w:sz w:val="28"/>
          <w:szCs w:val="28"/>
        </w:rPr>
        <w:t>признать виновным в совершении административного правонарушения, предусмотренного статьей 19.7</w:t>
      </w:r>
      <w:r>
        <w:rPr>
          <w:sz w:val="28"/>
          <w:szCs w:val="28"/>
        </w:rPr>
        <w:t>.</w:t>
      </w:r>
      <w:r>
        <w:rPr>
          <w:sz w:val="28"/>
          <w:szCs w:val="28"/>
        </w:rPr>
        <w:t xml:space="preserve"> Кодекса об административных правонарушениях Российской Федерации и назначить ему наказание в виде предупреждения. </w:t>
      </w:r>
    </w:p>
    <w:p w:rsidR="00D3417B" w:rsidP="00D3417B" w14:paraId="61A3C45E" w14:textId="77777777">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D3417B" w:rsidP="00D3417B" w14:paraId="62B12ACE" w14:textId="77777777">
      <w:pPr>
        <w:rPr>
          <w:sz w:val="28"/>
          <w:szCs w:val="28"/>
        </w:rPr>
      </w:pPr>
    </w:p>
    <w:p w:rsidR="00D3417B" w:rsidP="00D3417B" w14:paraId="41C406D0" w14:textId="77777777">
      <w:pPr>
        <w:rPr>
          <w:sz w:val="28"/>
          <w:szCs w:val="28"/>
        </w:rPr>
      </w:pPr>
      <w:r>
        <w:rPr>
          <w:sz w:val="28"/>
          <w:szCs w:val="28"/>
        </w:rPr>
        <w:t>Мировой судья</w:t>
      </w:r>
      <w:r>
        <w:rPr>
          <w:sz w:val="28"/>
          <w:szCs w:val="28"/>
        </w:rPr>
        <w:tab/>
      </w:r>
      <w:r>
        <w:rPr>
          <w:sz w:val="28"/>
          <w:szCs w:val="28"/>
        </w:rPr>
        <w:tab/>
      </w:r>
      <w:r>
        <w:rPr>
          <w:sz w:val="28"/>
          <w:szCs w:val="28"/>
        </w:rPr>
        <w:tab/>
      </w:r>
      <w:r w:rsidRPr="00087457">
        <w:rPr>
          <w:color w:val="000000" w:themeColor="text1"/>
          <w:sz w:val="28"/>
          <w:szCs w:val="28"/>
        </w:rPr>
        <w:tab/>
      </w:r>
      <w:r w:rsidRPr="00087457">
        <w:rPr>
          <w:color w:val="000000" w:themeColor="text1"/>
          <w:sz w:val="28"/>
          <w:szCs w:val="28"/>
        </w:rPr>
        <w:tab/>
      </w:r>
      <w:r w:rsidRPr="00AD0B47">
        <w:rPr>
          <w:color w:val="FFFFFF" w:themeColor="background1"/>
          <w:sz w:val="28"/>
          <w:szCs w:val="28"/>
        </w:rPr>
        <w:t>/подпись/</w:t>
      </w:r>
      <w:r w:rsidRPr="00AD0B47">
        <w:rPr>
          <w:color w:val="FFFFFF" w:themeColor="background1"/>
          <w:sz w:val="28"/>
          <w:szCs w:val="28"/>
        </w:rPr>
        <w:tab/>
      </w:r>
      <w:r w:rsidRPr="00087457">
        <w:rPr>
          <w:color w:val="000000" w:themeColor="text1"/>
          <w:sz w:val="28"/>
          <w:szCs w:val="28"/>
        </w:rPr>
        <w:tab/>
      </w:r>
      <w:r>
        <w:rPr>
          <w:sz w:val="28"/>
          <w:szCs w:val="28"/>
        </w:rPr>
        <w:tab/>
        <w:t>Д.В. Киреев</w:t>
      </w:r>
    </w:p>
    <w:p w:rsidR="00134F46" w14:paraId="18463B92" w14:textId="77777777"/>
    <w:sectPr w:rsidSect="00F25F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85B97"/>
    <w:rsid w:val="00087457"/>
    <w:rsid w:val="00134F46"/>
    <w:rsid w:val="00240E02"/>
    <w:rsid w:val="00466563"/>
    <w:rsid w:val="007949C5"/>
    <w:rsid w:val="00A70AF1"/>
    <w:rsid w:val="00AD0B47"/>
    <w:rsid w:val="00AF38BF"/>
    <w:rsid w:val="00B85B97"/>
    <w:rsid w:val="00D3417B"/>
    <w:rsid w:val="00DD5969"/>
    <w:rsid w:val="00E16A57"/>
    <w:rsid w:val="00E70469"/>
    <w:rsid w:val="00F25FC6"/>
    <w:rsid w:val="00FF48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745828C-7604-4707-AC59-C27CB502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7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3417B"/>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3417B"/>
    <w:rPr>
      <w:rFonts w:ascii="Times New Roman" w:eastAsia="Times New Roman" w:hAnsi="Times New Roman" w:cs="Times New Roman"/>
      <w:b/>
      <w:bCs/>
      <w:sz w:val="24"/>
      <w:szCs w:val="24"/>
      <w:lang w:eastAsia="ru-RU"/>
    </w:rPr>
  </w:style>
  <w:style w:type="paragraph" w:styleId="BodyText">
    <w:name w:val="Body Text"/>
    <w:basedOn w:val="Normal"/>
    <w:link w:val="a"/>
    <w:semiHidden/>
    <w:unhideWhenUsed/>
    <w:rsid w:val="00D3417B"/>
    <w:pPr>
      <w:spacing w:after="120"/>
    </w:pPr>
    <w:rPr>
      <w:sz w:val="24"/>
      <w:szCs w:val="24"/>
    </w:rPr>
  </w:style>
  <w:style w:type="character" w:customStyle="1" w:styleId="a">
    <w:name w:val="Основной текст Знак"/>
    <w:basedOn w:val="DefaultParagraphFont"/>
    <w:link w:val="BodyText"/>
    <w:semiHidden/>
    <w:rsid w:val="00D3417B"/>
    <w:rPr>
      <w:rFonts w:ascii="Times New Roman" w:eastAsia="Times New Roman" w:hAnsi="Times New Roman" w:cs="Times New Roman"/>
      <w:sz w:val="24"/>
      <w:szCs w:val="24"/>
      <w:lang w:eastAsia="ru-RU"/>
    </w:rPr>
  </w:style>
  <w:style w:type="character" w:customStyle="1" w:styleId="s11">
    <w:name w:val="s11"/>
    <w:rsid w:val="00D3417B"/>
    <w:rPr>
      <w:rFonts w:ascii="Times New Roman" w:hAnsi="Times New Roman" w:cs="Times New Roman" w:hint="default"/>
      <w:sz w:val="24"/>
      <w:szCs w:val="24"/>
    </w:rPr>
  </w:style>
  <w:style w:type="character" w:customStyle="1" w:styleId="2">
    <w:name w:val="Основной текст (2)"/>
    <w:basedOn w:val="DefaultParagraphFont"/>
    <w:rsid w:val="00D3417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0EA2F01AC7F040D4C7DC865718C4824E8F020BEC891A84A0E1C08ED431A4F2B71412E9DDFBDD7300B4CF7F0D0C24231C500B62B89t1UFL" TargetMode="External" /><Relationship Id="rId5" Type="http://schemas.openxmlformats.org/officeDocument/2006/relationships/hyperlink" Target="consultantplus://offline/ref=31FC33F7BA0E51AA30DEA4EC086133D419F64CB7CADC01C55C9105FEA376E286D5D6CB2C78290C78B85AC03D13AA4CBB92A16807BB354C7B1FV5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