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A311F" w:rsidP="00BB3A12">
      <w:pPr>
        <w:pStyle w:val="Heading1"/>
        <w:spacing w:line="216" w:lineRule="auto"/>
        <w:jc w:val="right"/>
        <w:rPr>
          <w:b w:val="0"/>
          <w:sz w:val="28"/>
          <w:szCs w:val="28"/>
        </w:rPr>
      </w:pPr>
      <w:r>
        <w:rPr>
          <w:b w:val="0"/>
          <w:sz w:val="28"/>
          <w:szCs w:val="28"/>
        </w:rPr>
        <w:t>Дело № 5-4-287/2019</w:t>
      </w:r>
    </w:p>
    <w:p w:rsidR="007A311F" w:rsidP="00BB3A12">
      <w:pPr>
        <w:pStyle w:val="Heading1"/>
        <w:spacing w:line="216" w:lineRule="auto"/>
        <w:jc w:val="right"/>
        <w:rPr>
          <w:b w:val="0"/>
          <w:sz w:val="28"/>
          <w:szCs w:val="28"/>
        </w:rPr>
      </w:pPr>
      <w:r>
        <w:rPr>
          <w:b w:val="0"/>
          <w:sz w:val="28"/>
          <w:szCs w:val="28"/>
        </w:rPr>
        <w:t xml:space="preserve"> </w:t>
      </w:r>
    </w:p>
    <w:p w:rsidR="007A311F" w:rsidP="00BB3A12">
      <w:pPr>
        <w:pStyle w:val="Heading1"/>
        <w:spacing w:line="216" w:lineRule="auto"/>
        <w:rPr>
          <w:b w:val="0"/>
          <w:bCs w:val="0"/>
          <w:sz w:val="28"/>
          <w:szCs w:val="28"/>
        </w:rPr>
      </w:pPr>
      <w:r>
        <w:rPr>
          <w:b w:val="0"/>
          <w:bCs w:val="0"/>
          <w:sz w:val="28"/>
          <w:szCs w:val="28"/>
        </w:rPr>
        <w:t>ПОСТАНОВЛЕНИЕ</w:t>
      </w:r>
    </w:p>
    <w:p w:rsidR="007A311F" w:rsidP="00BB3A12">
      <w:pPr>
        <w:spacing w:line="216" w:lineRule="auto"/>
      </w:pPr>
    </w:p>
    <w:p w:rsidR="007A311F" w:rsidP="00BB3A12">
      <w:pPr>
        <w:spacing w:line="216" w:lineRule="auto"/>
        <w:jc w:val="both"/>
        <w:rPr>
          <w:sz w:val="28"/>
          <w:szCs w:val="28"/>
        </w:rPr>
      </w:pPr>
      <w:r>
        <w:rPr>
          <w:sz w:val="28"/>
          <w:szCs w:val="28"/>
        </w:rPr>
        <w:t>11 июля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7A311F" w:rsidP="00BB3A12">
      <w:pPr>
        <w:spacing w:line="216" w:lineRule="auto"/>
        <w:jc w:val="both"/>
        <w:rPr>
          <w:sz w:val="28"/>
          <w:szCs w:val="28"/>
        </w:rPr>
      </w:pPr>
    </w:p>
    <w:p w:rsidR="007A311F" w:rsidP="00BB3A12">
      <w:pPr>
        <w:spacing w:line="216" w:lineRule="auto"/>
        <w:ind w:firstLine="708"/>
        <w:jc w:val="both"/>
        <w:rPr>
          <w:rStyle w:val="s11"/>
          <w:sz w:val="28"/>
          <w:szCs w:val="28"/>
        </w:rPr>
      </w:pPr>
      <w:r>
        <w:rPr>
          <w:rStyle w:val="s11"/>
          <w:sz w:val="28"/>
          <w:szCs w:val="28"/>
        </w:rPr>
        <w:t>Мировой судья судебного участка № 4 Железнодорожного судебного района города Симферополя (Железнодорожный район городского округа Симферополь) Республики Крым Киреев Д.В.</w:t>
      </w:r>
      <w:r>
        <w:rPr>
          <w:sz w:val="28"/>
          <w:szCs w:val="28"/>
        </w:rPr>
        <w:t xml:space="preserve">, рассмотрев дело об административном правонарушении, поступившее из Управления министерства юстиции РФ по Республике Крым, </w:t>
      </w:r>
      <w:r>
        <w:rPr>
          <w:rStyle w:val="s11"/>
          <w:sz w:val="28"/>
          <w:szCs w:val="28"/>
        </w:rPr>
        <w:t>в отношении:</w:t>
      </w:r>
    </w:p>
    <w:p w:rsidR="007A311F" w:rsidP="00BB3A12">
      <w:pPr>
        <w:spacing w:line="216" w:lineRule="auto"/>
        <w:ind w:left="3540"/>
        <w:jc w:val="both"/>
        <w:rPr>
          <w:sz w:val="28"/>
          <w:szCs w:val="28"/>
        </w:rPr>
      </w:pPr>
      <w:r>
        <w:rPr>
          <w:sz w:val="28"/>
          <w:szCs w:val="28"/>
        </w:rPr>
        <w:t xml:space="preserve">Крымской региональной общественной патриотической организации «&lt;ДАННЫЕ ИЗЪЯТЫ&gt;» </w:t>
      </w:r>
      <w:r w:rsidRPr="00486C8B">
        <w:rPr>
          <w:sz w:val="28"/>
          <w:szCs w:val="28"/>
        </w:rPr>
        <w:t>расположенно</w:t>
      </w:r>
      <w:r>
        <w:rPr>
          <w:sz w:val="28"/>
          <w:szCs w:val="28"/>
        </w:rPr>
        <w:t>й по адресу: &lt;ДАННЫЕ ИЗЪЯТЫ&gt;</w:t>
      </w:r>
      <w:r w:rsidRPr="00486C8B">
        <w:rPr>
          <w:sz w:val="28"/>
          <w:szCs w:val="28"/>
        </w:rPr>
        <w:t xml:space="preserve">, ОГРН </w:t>
      </w:r>
      <w:r>
        <w:rPr>
          <w:sz w:val="28"/>
          <w:szCs w:val="28"/>
        </w:rPr>
        <w:t>&lt;ДАННЫЕ ИЗЪЯТЫ&gt;</w:t>
      </w:r>
      <w:r w:rsidRPr="00486C8B">
        <w:rPr>
          <w:sz w:val="28"/>
          <w:szCs w:val="28"/>
        </w:rPr>
        <w:t xml:space="preserve">, ИНН </w:t>
      </w:r>
      <w:r>
        <w:rPr>
          <w:sz w:val="28"/>
          <w:szCs w:val="28"/>
        </w:rPr>
        <w:t>&lt;ДАННЫЕ ИЗЪЯТЫ&gt;</w:t>
      </w:r>
      <w:r w:rsidRPr="00486C8B">
        <w:rPr>
          <w:sz w:val="28"/>
          <w:szCs w:val="28"/>
        </w:rPr>
        <w:t xml:space="preserve">, КПП </w:t>
      </w:r>
      <w:r>
        <w:rPr>
          <w:sz w:val="28"/>
          <w:szCs w:val="28"/>
        </w:rPr>
        <w:t>&lt;ДАННЫЕ ИЗЪЯТЫ&gt;</w:t>
      </w:r>
      <w:r w:rsidRPr="00486C8B">
        <w:rPr>
          <w:sz w:val="28"/>
          <w:szCs w:val="28"/>
        </w:rPr>
        <w:t>,</w:t>
      </w:r>
    </w:p>
    <w:p w:rsidR="007A311F" w:rsidP="00BB3A12">
      <w:pPr>
        <w:spacing w:line="216" w:lineRule="auto"/>
        <w:jc w:val="both"/>
        <w:rPr>
          <w:sz w:val="28"/>
          <w:szCs w:val="28"/>
        </w:rPr>
      </w:pPr>
      <w:r>
        <w:rPr>
          <w:sz w:val="28"/>
          <w:szCs w:val="28"/>
        </w:rPr>
        <w:t xml:space="preserve">о привлечении к административной ответственности за правонарушение, предусмотренное ст. 19.7 Кодекса Российской Федерации об административных правонарушениях, </w:t>
      </w:r>
    </w:p>
    <w:p w:rsidR="007A311F" w:rsidP="00BB3A12">
      <w:pPr>
        <w:spacing w:line="216" w:lineRule="auto"/>
        <w:jc w:val="both"/>
        <w:rPr>
          <w:sz w:val="28"/>
          <w:szCs w:val="28"/>
        </w:rPr>
      </w:pPr>
    </w:p>
    <w:p w:rsidR="007A311F" w:rsidP="00BB3A12">
      <w:pPr>
        <w:spacing w:line="216" w:lineRule="auto"/>
        <w:jc w:val="center"/>
        <w:rPr>
          <w:sz w:val="28"/>
          <w:szCs w:val="28"/>
        </w:rPr>
      </w:pPr>
      <w:r>
        <w:rPr>
          <w:sz w:val="28"/>
          <w:szCs w:val="28"/>
        </w:rPr>
        <w:t>УСТАНОВИЛ:</w:t>
      </w:r>
    </w:p>
    <w:p w:rsidR="007A311F" w:rsidP="00BB3A12">
      <w:pPr>
        <w:spacing w:line="216" w:lineRule="auto"/>
        <w:jc w:val="both"/>
        <w:rPr>
          <w:sz w:val="28"/>
          <w:szCs w:val="28"/>
        </w:rPr>
      </w:pPr>
    </w:p>
    <w:p w:rsidR="007A311F" w:rsidP="00BB3A12">
      <w:pPr>
        <w:spacing w:line="216" w:lineRule="auto"/>
        <w:ind w:firstLine="708"/>
        <w:jc w:val="both"/>
        <w:rPr>
          <w:rStyle w:val="2"/>
          <w:color w:val="auto"/>
          <w:sz w:val="28"/>
          <w:szCs w:val="28"/>
          <w:u w:val="none"/>
        </w:rPr>
      </w:pPr>
      <w:r>
        <w:rPr>
          <w:rStyle w:val="2"/>
          <w:color w:val="auto"/>
          <w:sz w:val="28"/>
          <w:szCs w:val="28"/>
          <w:u w:val="none"/>
        </w:rPr>
        <w:t xml:space="preserve">Главным специалистом-экспертом отдела по делам некоммерческих организаций Управления Министерства юстиции РФ по Республике Крым </w:t>
      </w:r>
      <w:r>
        <w:rPr>
          <w:sz w:val="28"/>
          <w:szCs w:val="28"/>
        </w:rPr>
        <w:t xml:space="preserve">&lt;ДАННЫЕ ИЗЪЯТЫ&gt; </w:t>
      </w:r>
      <w:r>
        <w:rPr>
          <w:rStyle w:val="2"/>
          <w:color w:val="auto"/>
          <w:sz w:val="28"/>
          <w:szCs w:val="28"/>
          <w:u w:val="none"/>
        </w:rPr>
        <w:t>составлен протокол об административном правонарушении в отношении</w:t>
      </w:r>
      <w:r w:rsidRPr="00472485">
        <w:rPr>
          <w:sz w:val="28"/>
          <w:szCs w:val="28"/>
        </w:rPr>
        <w:t xml:space="preserve"> </w:t>
      </w:r>
      <w:r>
        <w:rPr>
          <w:sz w:val="28"/>
          <w:szCs w:val="28"/>
        </w:rPr>
        <w:t xml:space="preserve">Крымской региональной общественной патриотической организации «&lt;ДАННЫЕ ИЗЪЯТЫ&gt;», </w:t>
      </w:r>
      <w:r w:rsidRPr="00486C8B">
        <w:rPr>
          <w:sz w:val="28"/>
          <w:szCs w:val="28"/>
        </w:rPr>
        <w:t>расположенно</w:t>
      </w:r>
      <w:r>
        <w:rPr>
          <w:sz w:val="28"/>
          <w:szCs w:val="28"/>
        </w:rPr>
        <w:t>й по адресу: &lt;ДАННЫЕ ИЗЪЯТЫ&gt;</w:t>
      </w:r>
      <w:r w:rsidRPr="00486C8B">
        <w:rPr>
          <w:sz w:val="28"/>
          <w:szCs w:val="28"/>
        </w:rPr>
        <w:t xml:space="preserve">, ОГРН </w:t>
      </w:r>
      <w:r>
        <w:rPr>
          <w:sz w:val="28"/>
          <w:szCs w:val="28"/>
        </w:rPr>
        <w:t>&lt;ДАННЫЕ ИЗЪЯТЫ&gt;</w:t>
      </w:r>
      <w:r w:rsidRPr="00486C8B">
        <w:rPr>
          <w:sz w:val="28"/>
          <w:szCs w:val="28"/>
        </w:rPr>
        <w:t xml:space="preserve">, ИНН </w:t>
      </w:r>
      <w:r>
        <w:rPr>
          <w:sz w:val="28"/>
          <w:szCs w:val="28"/>
        </w:rPr>
        <w:t>&lt;ДАННЫЕ ИЗЪЯТЫ&gt;</w:t>
      </w:r>
      <w:r w:rsidRPr="00486C8B">
        <w:rPr>
          <w:sz w:val="28"/>
          <w:szCs w:val="28"/>
        </w:rPr>
        <w:t xml:space="preserve">, КПП </w:t>
      </w:r>
      <w:r>
        <w:rPr>
          <w:sz w:val="28"/>
          <w:szCs w:val="28"/>
        </w:rPr>
        <w:t>&lt;ДАННЫЕ ИЗЪЯТЫ&gt;</w:t>
      </w:r>
      <w:r>
        <w:rPr>
          <w:rStyle w:val="2"/>
          <w:color w:val="auto"/>
          <w:sz w:val="28"/>
          <w:szCs w:val="28"/>
          <w:u w:val="none"/>
        </w:rPr>
        <w:t xml:space="preserve">  за </w:t>
      </w:r>
      <w:r>
        <w:rPr>
          <w:sz w:val="28"/>
          <w:szCs w:val="28"/>
          <w:lang w:eastAsia="en-US"/>
        </w:rPr>
        <w:t>непредставление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именно: несвоевременно предоставлен отчет о деятельности организации за 2018 год</w:t>
      </w:r>
      <w:r>
        <w:rPr>
          <w:rStyle w:val="2"/>
          <w:color w:val="auto"/>
          <w:sz w:val="28"/>
          <w:szCs w:val="28"/>
          <w:u w:val="none"/>
        </w:rPr>
        <w:t>.</w:t>
      </w:r>
    </w:p>
    <w:p w:rsidR="007A311F" w:rsidP="00BB3A12">
      <w:pPr>
        <w:pStyle w:val="BodyText"/>
        <w:spacing w:after="0" w:line="216" w:lineRule="auto"/>
        <w:ind w:firstLine="709"/>
        <w:jc w:val="both"/>
        <w:rPr>
          <w:bCs/>
          <w:sz w:val="28"/>
          <w:szCs w:val="28"/>
        </w:rPr>
      </w:pPr>
      <w:r>
        <w:rPr>
          <w:bCs/>
          <w:sz w:val="28"/>
          <w:szCs w:val="28"/>
        </w:rPr>
        <w:t xml:space="preserve">В судебное заседание явился законный представитель </w:t>
      </w:r>
      <w:r>
        <w:rPr>
          <w:sz w:val="28"/>
          <w:szCs w:val="28"/>
        </w:rPr>
        <w:t>Крымской региональной общественной патриотической организации «&lt;ДАННЫЕ ИЗЪЯТЫ&gt;» Мокшин С.Ф.</w:t>
      </w:r>
      <w:r>
        <w:rPr>
          <w:bCs/>
          <w:sz w:val="28"/>
          <w:szCs w:val="28"/>
        </w:rPr>
        <w:t>, вину КРОПО в совершении административного правонарушения признал в полном объеме.</w:t>
      </w:r>
    </w:p>
    <w:p w:rsidR="007A311F" w:rsidP="00BB3A12">
      <w:pPr>
        <w:pStyle w:val="BodyText"/>
        <w:spacing w:after="0" w:line="216" w:lineRule="auto"/>
        <w:ind w:firstLine="709"/>
        <w:jc w:val="both"/>
        <w:rPr>
          <w:sz w:val="28"/>
          <w:szCs w:val="28"/>
        </w:rPr>
      </w:pPr>
      <w:r>
        <w:rPr>
          <w:bCs/>
          <w:sz w:val="28"/>
          <w:szCs w:val="28"/>
        </w:rPr>
        <w:t xml:space="preserve">Выслушав законного представителя </w:t>
      </w:r>
      <w:r>
        <w:rPr>
          <w:sz w:val="28"/>
          <w:szCs w:val="28"/>
        </w:rPr>
        <w:t>Крымской региональной общественной патриотической организации «&lt;ДАННЫЕ ИЗЪЯТЫ&gt;» Мокшина С.Ф., исследовав протокол об административном правонарушении и другие материалы дела, мировой судья приходит к выводу о наличии в действиях Крымской региональной общественной патриотической организации «&lt;ДАННЫЕ ИЗЪЯТЫ&gt;» состава административного правонарушения, предусмотренного ст.19.7. КоАП РФ.</w:t>
      </w:r>
    </w:p>
    <w:p w:rsidR="007A311F" w:rsidP="00BB3A12">
      <w:pPr>
        <w:spacing w:line="216" w:lineRule="auto"/>
        <w:ind w:firstLine="708"/>
        <w:jc w:val="both"/>
        <w:rPr>
          <w:sz w:val="28"/>
          <w:szCs w:val="28"/>
        </w:rPr>
      </w:pPr>
      <w:r>
        <w:rPr>
          <w:sz w:val="28"/>
          <w:szCs w:val="28"/>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19.7.5-1, 19.7.5-2, 19.7.7, 19.7.8, 19.7.9, 19.8, 19.8.3 настоящего Кодекса.</w:t>
      </w:r>
    </w:p>
    <w:p w:rsidR="007A311F" w:rsidP="00BB3A12">
      <w:pPr>
        <w:spacing w:line="216" w:lineRule="auto"/>
        <w:ind w:firstLine="708"/>
        <w:jc w:val="both"/>
        <w:rPr>
          <w:sz w:val="28"/>
          <w:szCs w:val="28"/>
        </w:rPr>
      </w:pPr>
      <w:r>
        <w:rPr>
          <w:sz w:val="28"/>
          <w:szCs w:val="28"/>
        </w:rPr>
        <w:t>Санкцией статьи 19.7 КоАП РФ предусмотрено наказание в виде предупреждения или наложения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A311F" w:rsidP="00BB3A12">
      <w:pPr>
        <w:spacing w:line="216" w:lineRule="auto"/>
        <w:ind w:firstLine="708"/>
        <w:jc w:val="both"/>
        <w:rPr>
          <w:sz w:val="28"/>
          <w:szCs w:val="28"/>
        </w:rPr>
      </w:pPr>
      <w:r>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7A311F" w:rsidP="00BB3A12">
      <w:pPr>
        <w:spacing w:line="216" w:lineRule="auto"/>
        <w:ind w:firstLine="708"/>
        <w:jc w:val="both"/>
        <w:rPr>
          <w:sz w:val="28"/>
          <w:szCs w:val="28"/>
        </w:rPr>
      </w:pPr>
      <w:r>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A311F" w:rsidP="00BB3A12">
      <w:pPr>
        <w:spacing w:line="216" w:lineRule="auto"/>
        <w:ind w:firstLine="708"/>
        <w:jc w:val="both"/>
        <w:rPr>
          <w:sz w:val="28"/>
          <w:szCs w:val="28"/>
        </w:rPr>
      </w:pPr>
      <w:r>
        <w:rPr>
          <w:sz w:val="28"/>
          <w:szCs w:val="28"/>
        </w:rPr>
        <w:t>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7A311F" w:rsidP="00BB3A12">
      <w:pPr>
        <w:spacing w:line="216" w:lineRule="auto"/>
        <w:ind w:firstLine="708"/>
        <w:jc w:val="both"/>
        <w:rPr>
          <w:sz w:val="28"/>
          <w:szCs w:val="28"/>
        </w:rPr>
      </w:pPr>
      <w:r>
        <w:rPr>
          <w:sz w:val="28"/>
          <w:szCs w:val="28"/>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 от него меры по их соблюдению.</w:t>
      </w:r>
    </w:p>
    <w:p w:rsidR="007A311F" w:rsidP="00BB3A12">
      <w:pPr>
        <w:suppressAutoHyphens/>
        <w:spacing w:line="216" w:lineRule="auto"/>
        <w:ind w:firstLine="708"/>
        <w:jc w:val="both"/>
        <w:rPr>
          <w:color w:val="000000"/>
          <w:sz w:val="28"/>
          <w:szCs w:val="28"/>
        </w:rPr>
      </w:pPr>
      <w:r>
        <w:rPr>
          <w:sz w:val="28"/>
          <w:szCs w:val="28"/>
        </w:rPr>
        <w:t>Вина</w:t>
      </w:r>
      <w:r w:rsidRPr="007B1A54">
        <w:rPr>
          <w:sz w:val="28"/>
          <w:szCs w:val="28"/>
        </w:rPr>
        <w:t xml:space="preserve"> </w:t>
      </w:r>
      <w:r>
        <w:rPr>
          <w:sz w:val="28"/>
          <w:szCs w:val="28"/>
        </w:rPr>
        <w:t xml:space="preserve">Крымской региональной общественной патриотической организации «&lt;ДАННЫЕ ИЗЪЯТЫ&gt;» подтверждается протоколом об административном правонарушении № &lt;ДАННЫЕ ИЗЪЯТЫ&gt; от &lt;ДАННЫЕ ИЗЪЯТЫ&gt; года, составленным уполномоченным должностным лицом, согласно которому Крымская региональная общественная патриотическая организация «&lt;ДАННЫЕ ИЗЪЯТЫ&gt;» </w:t>
      </w:r>
      <w:r>
        <w:rPr>
          <w:rStyle w:val="s11"/>
          <w:sz w:val="28"/>
          <w:szCs w:val="28"/>
        </w:rPr>
        <w:t xml:space="preserve">не предоставила в установленный срок </w:t>
      </w:r>
      <w:r>
        <w:rPr>
          <w:color w:val="000000"/>
          <w:sz w:val="28"/>
          <w:szCs w:val="28"/>
        </w:rPr>
        <w:t xml:space="preserve">до </w:t>
      </w:r>
      <w:r>
        <w:rPr>
          <w:sz w:val="28"/>
          <w:szCs w:val="28"/>
        </w:rPr>
        <w:t>&lt;ДАННЫЕ ИЗЪЯТЫ&gt;</w:t>
      </w:r>
      <w:r>
        <w:rPr>
          <w:color w:val="000000"/>
          <w:sz w:val="28"/>
          <w:szCs w:val="28"/>
        </w:rPr>
        <w:t xml:space="preserve">г. </w:t>
      </w:r>
      <w:r>
        <w:rPr>
          <w:sz w:val="28"/>
          <w:szCs w:val="28"/>
          <w:lang w:eastAsia="en-US"/>
        </w:rPr>
        <w:t>отчет о деятельности организации за 2018 год</w:t>
      </w:r>
      <w:r>
        <w:rPr>
          <w:rStyle w:val="2"/>
          <w:color w:val="auto"/>
          <w:sz w:val="28"/>
          <w:szCs w:val="28"/>
          <w:u w:val="none"/>
        </w:rPr>
        <w:t>.</w:t>
      </w:r>
      <w:r w:rsidRPr="00696DD6">
        <w:rPr>
          <w:color w:val="000000"/>
          <w:sz w:val="28"/>
          <w:szCs w:val="28"/>
        </w:rPr>
        <w:t xml:space="preserve"> </w:t>
      </w:r>
      <w:r>
        <w:rPr>
          <w:color w:val="000000"/>
          <w:sz w:val="28"/>
          <w:szCs w:val="28"/>
        </w:rPr>
        <w:t xml:space="preserve">(л.д. 1-3); копией служебной записки, в которой указан перечень общественных объединений, которые не представили отчеты о своей деятельности за </w:t>
      </w:r>
      <w:smartTag w:uri="urn:schemas-microsoft-com:office:smarttags" w:element="metricconverter">
        <w:smartTagPr>
          <w:attr w:name="ProductID" w:val="2018 г"/>
        </w:smartTagPr>
        <w:r>
          <w:rPr>
            <w:color w:val="000000"/>
            <w:sz w:val="28"/>
            <w:szCs w:val="28"/>
          </w:rPr>
          <w:t>2018 г</w:t>
        </w:r>
      </w:smartTag>
      <w:r>
        <w:rPr>
          <w:color w:val="000000"/>
          <w:sz w:val="28"/>
          <w:szCs w:val="28"/>
        </w:rPr>
        <w:t xml:space="preserve">.(л.д. 4-5). </w:t>
      </w:r>
    </w:p>
    <w:p w:rsidR="007A311F" w:rsidP="00BB3A12">
      <w:pPr>
        <w:spacing w:line="216" w:lineRule="auto"/>
        <w:ind w:firstLine="708"/>
        <w:jc w:val="both"/>
        <w:rPr>
          <w:bCs/>
          <w:sz w:val="28"/>
          <w:szCs w:val="28"/>
        </w:rPr>
      </w:pPr>
      <w:r>
        <w:rPr>
          <w:color w:val="000000"/>
          <w:sz w:val="28"/>
          <w:szCs w:val="28"/>
        </w:rPr>
        <w:t xml:space="preserve"> </w:t>
      </w:r>
      <w:r>
        <w:rPr>
          <w:bCs/>
          <w:sz w:val="28"/>
          <w:szCs w:val="28"/>
        </w:rPr>
        <w:t>Материалами дела подтверждается то, что</w:t>
      </w:r>
      <w:r w:rsidRPr="00332050">
        <w:rPr>
          <w:sz w:val="28"/>
          <w:szCs w:val="28"/>
        </w:rPr>
        <w:t xml:space="preserve"> </w:t>
      </w:r>
      <w:r>
        <w:rPr>
          <w:sz w:val="28"/>
          <w:szCs w:val="28"/>
        </w:rPr>
        <w:t xml:space="preserve">Крымской региональной общественной патриотической организации «&lt;ДАННЫЕ ИЗЪЯТЫ&gt;» </w:t>
      </w:r>
      <w:r>
        <w:rPr>
          <w:bCs/>
          <w:sz w:val="28"/>
          <w:szCs w:val="28"/>
        </w:rPr>
        <w:t>не были приняты все зависящие от нее меры по соблюдению законодательства, что повлекло непредставление к установленному законом сроку, отчета.</w:t>
      </w:r>
    </w:p>
    <w:p w:rsidR="007A311F" w:rsidRPr="00CA1F1E" w:rsidP="00BB3A12">
      <w:pPr>
        <w:spacing w:line="216" w:lineRule="auto"/>
        <w:ind w:firstLine="708"/>
        <w:jc w:val="both"/>
        <w:rPr>
          <w:sz w:val="28"/>
          <w:szCs w:val="28"/>
          <w:lang w:eastAsia="en-US"/>
        </w:rPr>
      </w:pPr>
      <w:r w:rsidRPr="00CA1F1E">
        <w:rPr>
          <w:sz w:val="28"/>
          <w:szCs w:val="28"/>
        </w:rPr>
        <w:t xml:space="preserve">В соответствии со ст. 29 Федерального закона № 82 от 19 мая 1995 года «Об общественных объединениях»  </w:t>
      </w:r>
      <w:r w:rsidRPr="00CA1F1E">
        <w:rPr>
          <w:sz w:val="28"/>
          <w:szCs w:val="28"/>
          <w:lang w:eastAsia="en-US"/>
        </w:rPr>
        <w:t>Общественное объединение обязано: 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 ежегодно публиковать отчет об использовании своего имущества или обеспечивать доступность ознакомления с указанным отчетом; 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 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 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 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r w:rsidRPr="00CA1F1E">
        <w:rPr>
          <w:sz w:val="28"/>
          <w:szCs w:val="28"/>
          <w:lang w:eastAsia="en-US"/>
        </w:rPr>
        <w:t xml:space="preserve"> 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w:t>
      </w:r>
      <w:hyperlink r:id="rId4" w:history="1">
        <w:r w:rsidRPr="00CA1F1E">
          <w:rPr>
            <w:sz w:val="28"/>
            <w:szCs w:val="28"/>
            <w:lang w:eastAsia="en-US"/>
          </w:rPr>
          <w:t>пункте 6 статьи 2</w:t>
        </w:r>
      </w:hyperlink>
      <w:r w:rsidRPr="00CA1F1E">
        <w:rPr>
          <w:sz w:val="28"/>
          <w:szCs w:val="28"/>
          <w:lang w:eastAsia="en-US"/>
        </w:rPr>
        <w:t xml:space="preserve"> Федерального закона "О некоммерческих организациях", о целях расходования этих денежных средств и использования 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исполнительной власти. 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w:t>
      </w:r>
      <w:hyperlink r:id="rId5" w:history="1">
        <w:r w:rsidRPr="00CA1F1E">
          <w:rPr>
            <w:sz w:val="28"/>
            <w:szCs w:val="28"/>
            <w:lang w:eastAsia="en-US"/>
          </w:rPr>
          <w:t>пункте 1 статьи 5</w:t>
        </w:r>
      </w:hyperlink>
      <w:r w:rsidRPr="00CA1F1E">
        <w:rPr>
          <w:sz w:val="28"/>
          <w:szCs w:val="28"/>
          <w:lang w:eastAsia="en-US"/>
        </w:rP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 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 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 Непредставление общественным объединением в установленный срок сведений, предусмотренных </w:t>
      </w:r>
      <w:hyperlink w:anchor="Par13" w:history="1">
        <w:r w:rsidRPr="00CA1F1E">
          <w:rPr>
            <w:sz w:val="28"/>
            <w:szCs w:val="28"/>
            <w:lang w:eastAsia="en-US"/>
          </w:rPr>
          <w:t>абзацем восьмым части первой</w:t>
        </w:r>
      </w:hyperlink>
      <w:r w:rsidRPr="00CA1F1E">
        <w:rPr>
          <w:sz w:val="28"/>
          <w:szCs w:val="28"/>
          <w:lang w:eastAsia="en-US"/>
        </w:rPr>
        <w:t xml:space="preserve"> настоящей статьи,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 Общественное объединение, намеревающееся после государственной регистрации получать денежные средства и иное имущество от иностранных источников, которые указаны в </w:t>
      </w:r>
      <w:hyperlink r:id="rId4" w:history="1">
        <w:r w:rsidRPr="00CA1F1E">
          <w:rPr>
            <w:sz w:val="28"/>
            <w:szCs w:val="28"/>
            <w:lang w:eastAsia="en-US"/>
          </w:rPr>
          <w:t>пункте 6 статьи 2</w:t>
        </w:r>
      </w:hyperlink>
      <w:r w:rsidRPr="00CA1F1E">
        <w:rPr>
          <w:sz w:val="28"/>
          <w:szCs w:val="28"/>
          <w:lang w:eastAsia="en-US"/>
        </w:rPr>
        <w:t xml:space="preserve"> Федерального закона "О некоммерческих организациях", и участвовать в политической деятельности, осуществляемой на территории Российской Федерации, обязано до начала участия в указанной политической деятельности подать в орган, принявший решение о государственной регистрации данного общественного объединения, </w:t>
      </w:r>
      <w:hyperlink r:id="rId6" w:history="1">
        <w:r w:rsidRPr="00CA1F1E">
          <w:rPr>
            <w:sz w:val="28"/>
            <w:szCs w:val="28"/>
            <w:lang w:eastAsia="en-US"/>
          </w:rPr>
          <w:t>заявление</w:t>
        </w:r>
      </w:hyperlink>
      <w:r w:rsidRPr="00CA1F1E">
        <w:rPr>
          <w:sz w:val="28"/>
          <w:szCs w:val="28"/>
          <w:lang w:eastAsia="en-US"/>
        </w:rPr>
        <w:t xml:space="preserve"> о включении его в предусмотренный </w:t>
      </w:r>
      <w:hyperlink r:id="rId7" w:history="1">
        <w:r w:rsidRPr="00CA1F1E">
          <w:rPr>
            <w:sz w:val="28"/>
            <w:szCs w:val="28"/>
            <w:lang w:eastAsia="en-US"/>
          </w:rPr>
          <w:t>пунктом 10 статьи 13.1</w:t>
        </w:r>
      </w:hyperlink>
      <w:r w:rsidRPr="00CA1F1E">
        <w:rPr>
          <w:sz w:val="28"/>
          <w:szCs w:val="28"/>
          <w:lang w:eastAsia="en-US"/>
        </w:rPr>
        <w:t xml:space="preserve"> Федерального закона "О некоммерческих организациях" реестр некоммерческих организаций, выполняющих функции иностранного агента. Такое общественное объединение ежеквартально представляет в федеральный орган государственной регистрации сведения, предусмотренные </w:t>
      </w:r>
      <w:hyperlink w:anchor="Par13" w:history="1">
        <w:r w:rsidRPr="00CA1F1E">
          <w:rPr>
            <w:sz w:val="28"/>
            <w:szCs w:val="28"/>
            <w:lang w:eastAsia="en-US"/>
          </w:rPr>
          <w:t>абзацем восьмым части первой</w:t>
        </w:r>
      </w:hyperlink>
      <w:r w:rsidRPr="00CA1F1E">
        <w:rPr>
          <w:sz w:val="28"/>
          <w:szCs w:val="28"/>
          <w:lang w:eastAsia="en-US"/>
        </w:rPr>
        <w:t xml:space="preserve"> настоящей статьи.</w:t>
      </w:r>
    </w:p>
    <w:p w:rsidR="007A311F" w:rsidRPr="00CA1F1E" w:rsidP="00BB3A12">
      <w:pPr>
        <w:suppressAutoHyphens/>
        <w:spacing w:line="216" w:lineRule="auto"/>
        <w:ind w:firstLine="708"/>
        <w:jc w:val="both"/>
        <w:rPr>
          <w:sz w:val="28"/>
          <w:szCs w:val="28"/>
        </w:rPr>
      </w:pPr>
      <w:r w:rsidRPr="00CA1F1E">
        <w:rPr>
          <w:sz w:val="28"/>
          <w:szCs w:val="28"/>
        </w:rPr>
        <w:t>В силу п.2 Постановления Правительства Российской Федерации от 15.04.2006 г. № 212 «О мерах реализации отдельных положений федеральных законов, регулирующих деятельность некоммерческих организаций»  некоммерческая организация представляет отчет о своей деятельности ежегодно, не позднее 15 апреля года, следующего за отчетным.</w:t>
      </w:r>
    </w:p>
    <w:p w:rsidR="007A311F" w:rsidP="00BB3A12">
      <w:pPr>
        <w:suppressAutoHyphens/>
        <w:spacing w:line="216" w:lineRule="auto"/>
        <w:ind w:firstLine="708"/>
        <w:jc w:val="both"/>
        <w:rPr>
          <w:color w:val="000000"/>
          <w:sz w:val="28"/>
          <w:szCs w:val="28"/>
        </w:rPr>
      </w:pPr>
      <w:r>
        <w:rPr>
          <w:color w:val="000000"/>
          <w:sz w:val="28"/>
          <w:szCs w:val="28"/>
        </w:rPr>
        <w:t xml:space="preserve">Согласно имеющимся материалам дела, данных о том, что </w:t>
      </w:r>
      <w:r>
        <w:rPr>
          <w:sz w:val="28"/>
          <w:szCs w:val="28"/>
        </w:rPr>
        <w:t xml:space="preserve">Крымская региональная общественная патриотическая организация «&lt;ДАННЫЕ ИЗЪЯТЫ&gt;», </w:t>
      </w:r>
      <w:r>
        <w:rPr>
          <w:color w:val="000000"/>
          <w:sz w:val="28"/>
          <w:szCs w:val="28"/>
        </w:rPr>
        <w:t>ранее привлекалась к административной ответственности за совершение однородных административных правонарушений, в материалах дела не имеется.</w:t>
      </w:r>
    </w:p>
    <w:p w:rsidR="007A311F" w:rsidP="00BB3A12">
      <w:pPr>
        <w:suppressAutoHyphens/>
        <w:spacing w:line="216" w:lineRule="auto"/>
        <w:ind w:firstLine="708"/>
        <w:jc w:val="both"/>
        <w:rPr>
          <w:color w:val="000000"/>
          <w:sz w:val="28"/>
          <w:szCs w:val="28"/>
        </w:rPr>
      </w:pPr>
      <w:r>
        <w:rPr>
          <w:color w:val="000000"/>
          <w:sz w:val="28"/>
          <w:szCs w:val="28"/>
        </w:rPr>
        <w:t xml:space="preserve">При таких обстоятельствах в действиях </w:t>
      </w:r>
      <w:r>
        <w:rPr>
          <w:sz w:val="28"/>
          <w:szCs w:val="28"/>
        </w:rPr>
        <w:t xml:space="preserve">Крымской региональной общественной патриотической организации «&lt;ДАННЫЕ ИЗЪЯТЫ&gt;» </w:t>
      </w:r>
      <w:r>
        <w:rPr>
          <w:color w:val="000000"/>
          <w:sz w:val="28"/>
          <w:szCs w:val="28"/>
        </w:rPr>
        <w:t>имеется состав административного правонарушения, предусмотренного ст. 19.7 КоАП РФ, а именно: непредставление в государственный орган, осуществляющий государственный контроль, сведений, представление которых предусмотрено законом и необходимо для осуществления этим органом его законной деятельности.</w:t>
      </w:r>
    </w:p>
    <w:p w:rsidR="007A311F" w:rsidP="00BB3A12">
      <w:pPr>
        <w:suppressAutoHyphens/>
        <w:spacing w:line="216" w:lineRule="auto"/>
        <w:ind w:firstLine="708"/>
        <w:jc w:val="both"/>
        <w:rPr>
          <w:color w:val="000000"/>
          <w:sz w:val="28"/>
          <w:szCs w:val="28"/>
        </w:rPr>
      </w:pPr>
      <w:r>
        <w:rPr>
          <w:color w:val="000000"/>
          <w:sz w:val="28"/>
          <w:szCs w:val="28"/>
        </w:rPr>
        <w:t>Согласно ст. 4.1 ч.3 КоАП РФ, при назначении административного наказания юридическому лицу учитывается 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7A311F" w:rsidP="00BB3A12">
      <w:pPr>
        <w:suppressAutoHyphens/>
        <w:spacing w:line="216" w:lineRule="auto"/>
        <w:ind w:firstLine="708"/>
        <w:jc w:val="both"/>
        <w:rPr>
          <w:color w:val="000000"/>
          <w:sz w:val="28"/>
          <w:szCs w:val="28"/>
        </w:rPr>
      </w:pPr>
      <w:r>
        <w:rPr>
          <w:color w:val="000000"/>
          <w:sz w:val="28"/>
          <w:szCs w:val="28"/>
        </w:rPr>
        <w:t>В силу ст. 3.4 ч.2, ст. 4.1 ч.3-5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7A311F" w:rsidP="00BB3A12">
      <w:pPr>
        <w:suppressAutoHyphens/>
        <w:spacing w:line="216" w:lineRule="auto"/>
        <w:ind w:firstLine="708"/>
        <w:jc w:val="both"/>
        <w:rPr>
          <w:color w:val="000000"/>
          <w:sz w:val="28"/>
          <w:szCs w:val="28"/>
        </w:rPr>
      </w:pPr>
      <w:r>
        <w:rPr>
          <w:color w:val="000000"/>
          <w:sz w:val="28"/>
          <w:szCs w:val="28"/>
        </w:rPr>
        <w:t xml:space="preserve">Принимая во внимание характер совершенного административного правонарушения, отсутствие данных о том, что </w:t>
      </w:r>
      <w:r>
        <w:rPr>
          <w:sz w:val="28"/>
          <w:szCs w:val="28"/>
        </w:rPr>
        <w:t xml:space="preserve">Крымская региональная общественная патриотическая организация «&lt;ДАННЫЕ ИЗЪЯТЫ&gt;» </w:t>
      </w:r>
      <w:r>
        <w:rPr>
          <w:color w:val="000000"/>
          <w:sz w:val="28"/>
          <w:szCs w:val="28"/>
        </w:rPr>
        <w:t xml:space="preserve">ранее привлекалась к административной ответственности за совершение однородных административных правонарушений, является некоммерческой организацией, отсутствие обстоятельств, отягчающих административную ответственность, прихожу к выводу  о возможности ограничиться административным  наказанием в виде предупреждения. </w:t>
      </w:r>
    </w:p>
    <w:p w:rsidR="007A311F" w:rsidP="00BB3A12">
      <w:pPr>
        <w:suppressAutoHyphens/>
        <w:spacing w:line="216" w:lineRule="auto"/>
        <w:ind w:firstLine="708"/>
        <w:jc w:val="both"/>
        <w:rPr>
          <w:sz w:val="28"/>
          <w:szCs w:val="28"/>
          <w:shd w:val="clear" w:color="auto" w:fill="FFFFFF"/>
          <w:lang w:eastAsia="ar-SA"/>
        </w:rPr>
      </w:pPr>
      <w:r>
        <w:rPr>
          <w:sz w:val="28"/>
          <w:szCs w:val="28"/>
        </w:rPr>
        <w:t xml:space="preserve">На основании изложенного, руководствуясь ст. ст. 29.9, 29.10 КоАП РФ,- </w:t>
      </w:r>
    </w:p>
    <w:p w:rsidR="007A311F" w:rsidP="00BB3A12">
      <w:pPr>
        <w:suppressAutoHyphens/>
        <w:spacing w:line="216" w:lineRule="auto"/>
        <w:ind w:hanging="142"/>
        <w:jc w:val="center"/>
        <w:rPr>
          <w:sz w:val="28"/>
          <w:szCs w:val="28"/>
          <w:lang w:eastAsia="ar-SA"/>
        </w:rPr>
      </w:pPr>
    </w:p>
    <w:p w:rsidR="007A311F" w:rsidP="00BB3A12">
      <w:pPr>
        <w:suppressAutoHyphens/>
        <w:spacing w:line="216" w:lineRule="auto"/>
        <w:ind w:hanging="142"/>
        <w:jc w:val="center"/>
        <w:rPr>
          <w:sz w:val="28"/>
          <w:szCs w:val="28"/>
          <w:lang w:eastAsia="ar-SA"/>
        </w:rPr>
      </w:pPr>
      <w:r>
        <w:rPr>
          <w:sz w:val="28"/>
          <w:szCs w:val="28"/>
          <w:lang w:eastAsia="ar-SA"/>
        </w:rPr>
        <w:t>ПОСТАНОВИЛ:</w:t>
      </w:r>
    </w:p>
    <w:p w:rsidR="007A311F" w:rsidP="00BB3A12">
      <w:pPr>
        <w:suppressAutoHyphens/>
        <w:spacing w:line="216" w:lineRule="auto"/>
        <w:ind w:firstLine="708"/>
        <w:jc w:val="both"/>
        <w:rPr>
          <w:sz w:val="28"/>
          <w:szCs w:val="28"/>
          <w:lang w:eastAsia="ar-SA"/>
        </w:rPr>
      </w:pPr>
    </w:p>
    <w:p w:rsidR="007A311F" w:rsidP="00BB3A12">
      <w:pPr>
        <w:suppressAutoHyphens/>
        <w:spacing w:line="216" w:lineRule="auto"/>
        <w:ind w:firstLine="708"/>
        <w:jc w:val="both"/>
        <w:rPr>
          <w:sz w:val="28"/>
          <w:szCs w:val="28"/>
          <w:lang w:eastAsia="ar-SA"/>
        </w:rPr>
      </w:pPr>
      <w:r>
        <w:rPr>
          <w:sz w:val="28"/>
          <w:szCs w:val="28"/>
        </w:rPr>
        <w:t xml:space="preserve">Крымскую региональную общественную патриотическую организацию «&lt;ДАННЫЕ ИЗЪЯТЫ&gt;», </w:t>
      </w:r>
      <w:r>
        <w:rPr>
          <w:sz w:val="28"/>
          <w:szCs w:val="28"/>
          <w:lang w:eastAsia="ar-SA"/>
        </w:rPr>
        <w:t>признать виновной в совершении административного правонарушения, предусмотренного ст.19.7. Кодекса Российской Федерации об административных правонарушениях, и назначить ей административное наказание в виде предупреждения.</w:t>
      </w:r>
    </w:p>
    <w:p w:rsidR="007A311F" w:rsidP="00BB3A12">
      <w:pPr>
        <w:suppressAutoHyphens/>
        <w:spacing w:line="216" w:lineRule="auto"/>
        <w:ind w:firstLine="708"/>
        <w:jc w:val="both"/>
        <w:rPr>
          <w:sz w:val="28"/>
          <w:szCs w:val="28"/>
          <w:lang w:eastAsia="ar-SA"/>
        </w:rPr>
      </w:pPr>
      <w:r>
        <w:rPr>
          <w:sz w:val="28"/>
          <w:szCs w:val="28"/>
          <w:lang w:eastAsia="ar-SA"/>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7A311F" w:rsidP="00BB3A12">
      <w:pPr>
        <w:suppressAutoHyphens/>
        <w:spacing w:line="216" w:lineRule="auto"/>
        <w:jc w:val="both"/>
        <w:rPr>
          <w:sz w:val="28"/>
          <w:szCs w:val="28"/>
          <w:lang w:eastAsia="ar-SA"/>
        </w:rPr>
      </w:pPr>
    </w:p>
    <w:p w:rsidR="007A311F" w:rsidP="00BB3A12">
      <w:pPr>
        <w:suppressAutoHyphens/>
        <w:spacing w:line="216" w:lineRule="auto"/>
        <w:ind w:firstLine="708"/>
        <w:jc w:val="both"/>
        <w:rPr>
          <w:sz w:val="28"/>
          <w:szCs w:val="28"/>
        </w:rPr>
      </w:pPr>
      <w:r>
        <w:rPr>
          <w:sz w:val="28"/>
          <w:szCs w:val="28"/>
          <w:lang w:eastAsia="ar-SA"/>
        </w:rPr>
        <w:t>Мировой судья</w:t>
      </w:r>
      <w:r>
        <w:rPr>
          <w:sz w:val="28"/>
          <w:szCs w:val="28"/>
          <w:lang w:eastAsia="ar-SA"/>
        </w:rPr>
        <w:tab/>
      </w:r>
      <w:r>
        <w:rPr>
          <w:sz w:val="28"/>
          <w:szCs w:val="28"/>
          <w:lang w:eastAsia="ar-SA"/>
        </w:rPr>
        <w:tab/>
      </w:r>
      <w:r>
        <w:rPr>
          <w:sz w:val="28"/>
          <w:szCs w:val="28"/>
          <w:lang w:eastAsia="ar-SA"/>
        </w:rPr>
        <w:tab/>
      </w:r>
      <w:r w:rsidRPr="00BB3A12">
        <w:rPr>
          <w:color w:val="FFFFFF"/>
          <w:sz w:val="28"/>
          <w:szCs w:val="28"/>
          <w:lang w:eastAsia="ar-SA"/>
        </w:rPr>
        <w:tab/>
        <w:t>подпись</w:t>
      </w:r>
      <w:r>
        <w:rPr>
          <w:sz w:val="28"/>
          <w:szCs w:val="28"/>
          <w:lang w:eastAsia="ar-SA"/>
        </w:rPr>
        <w:tab/>
      </w:r>
      <w:r>
        <w:rPr>
          <w:sz w:val="28"/>
          <w:szCs w:val="28"/>
          <w:lang w:eastAsia="ar-SA"/>
        </w:rPr>
        <w:tab/>
      </w:r>
      <w:r>
        <w:rPr>
          <w:sz w:val="28"/>
          <w:szCs w:val="28"/>
          <w:lang w:eastAsia="ar-SA"/>
        </w:rPr>
        <w:tab/>
        <w:t xml:space="preserve"> Д.В. Киреев</w:t>
      </w:r>
    </w:p>
    <w:p w:rsidR="007A311F" w:rsidP="007B1A54">
      <w:pPr>
        <w:ind w:firstLine="708"/>
        <w:jc w:val="both"/>
        <w:rPr>
          <w:rStyle w:val="2"/>
          <w:color w:val="auto"/>
          <w:sz w:val="28"/>
          <w:szCs w:val="28"/>
          <w:u w:val="none"/>
        </w:rPr>
      </w:pPr>
    </w:p>
    <w:p w:rsidR="007A311F" w:rsidP="005D31EB">
      <w:pPr>
        <w:ind w:firstLine="708"/>
        <w:jc w:val="both"/>
        <w:rPr>
          <w:sz w:val="28"/>
          <w:szCs w:val="28"/>
        </w:rPr>
      </w:pPr>
    </w:p>
    <w:p w:rsidR="007A311F" w:rsidP="005D31EB">
      <w:pPr>
        <w:ind w:firstLine="708"/>
        <w:jc w:val="both"/>
        <w:rPr>
          <w:sz w:val="28"/>
          <w:szCs w:val="28"/>
        </w:rPr>
      </w:pPr>
    </w:p>
    <w:p w:rsidR="007A311F" w:rsidP="005D31EB">
      <w:pPr>
        <w:ind w:firstLine="708"/>
        <w:jc w:val="both"/>
        <w:rPr>
          <w:sz w:val="28"/>
          <w:szCs w:val="28"/>
        </w:rPr>
      </w:pPr>
    </w:p>
    <w:p w:rsidR="007A311F"/>
    <w:sectPr w:rsidSect="00BB3A12">
      <w:pgSz w:w="11906" w:h="16838"/>
      <w:pgMar w:top="851" w:right="624" w:bottom="851"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7E44"/>
    <w:rsid w:val="00134F46"/>
    <w:rsid w:val="00332050"/>
    <w:rsid w:val="00472485"/>
    <w:rsid w:val="00486C8B"/>
    <w:rsid w:val="00517199"/>
    <w:rsid w:val="005D31EB"/>
    <w:rsid w:val="00696DD6"/>
    <w:rsid w:val="007A311F"/>
    <w:rsid w:val="007B1A54"/>
    <w:rsid w:val="008A6901"/>
    <w:rsid w:val="00947E44"/>
    <w:rsid w:val="00A3598C"/>
    <w:rsid w:val="00BB3A12"/>
    <w:rsid w:val="00BB5B76"/>
    <w:rsid w:val="00BE1D24"/>
    <w:rsid w:val="00CA1F1E"/>
    <w:rsid w:val="00D14B2F"/>
    <w:rsid w:val="00EF3A81"/>
    <w:rsid w:val="00EF47C7"/>
    <w:rsid w:val="00F55C67"/>
    <w:rsid w:val="00FB752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1EB"/>
    <w:rPr>
      <w:rFonts w:ascii="Times New Roman" w:eastAsia="Times New Roman" w:hAnsi="Times New Roman"/>
      <w:sz w:val="20"/>
      <w:szCs w:val="20"/>
    </w:rPr>
  </w:style>
  <w:style w:type="paragraph" w:styleId="Heading1">
    <w:name w:val="heading 1"/>
    <w:basedOn w:val="Normal"/>
    <w:next w:val="Normal"/>
    <w:link w:val="Heading1Char"/>
    <w:uiPriority w:val="99"/>
    <w:qFormat/>
    <w:rsid w:val="005D31EB"/>
    <w:pPr>
      <w:keepNext/>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31EB"/>
    <w:rPr>
      <w:rFonts w:ascii="Times New Roman" w:hAnsi="Times New Roman" w:cs="Times New Roman"/>
      <w:b/>
      <w:bCs/>
      <w:sz w:val="24"/>
      <w:szCs w:val="24"/>
      <w:lang w:eastAsia="ru-RU"/>
    </w:rPr>
  </w:style>
  <w:style w:type="paragraph" w:styleId="BodyText">
    <w:name w:val="Body Text"/>
    <w:basedOn w:val="Normal"/>
    <w:link w:val="BodyTextChar"/>
    <w:uiPriority w:val="99"/>
    <w:semiHidden/>
    <w:rsid w:val="005D31EB"/>
    <w:pPr>
      <w:spacing w:after="120"/>
    </w:pPr>
    <w:rPr>
      <w:sz w:val="24"/>
      <w:szCs w:val="24"/>
    </w:rPr>
  </w:style>
  <w:style w:type="character" w:customStyle="1" w:styleId="BodyTextChar">
    <w:name w:val="Body Text Char"/>
    <w:basedOn w:val="DefaultParagraphFont"/>
    <w:link w:val="BodyText"/>
    <w:uiPriority w:val="99"/>
    <w:semiHidden/>
    <w:locked/>
    <w:rsid w:val="005D31EB"/>
    <w:rPr>
      <w:rFonts w:ascii="Times New Roman" w:hAnsi="Times New Roman" w:cs="Times New Roman"/>
      <w:sz w:val="24"/>
      <w:szCs w:val="24"/>
      <w:lang w:eastAsia="ru-RU"/>
    </w:rPr>
  </w:style>
  <w:style w:type="character" w:customStyle="1" w:styleId="s11">
    <w:name w:val="s11"/>
    <w:uiPriority w:val="99"/>
    <w:rsid w:val="005D31EB"/>
    <w:rPr>
      <w:rFonts w:ascii="Times New Roman" w:hAnsi="Times New Roman"/>
      <w:sz w:val="24"/>
    </w:rPr>
  </w:style>
  <w:style w:type="character" w:customStyle="1" w:styleId="2">
    <w:name w:val="Основной текст (2)"/>
    <w:basedOn w:val="DefaultParagraphFont"/>
    <w:uiPriority w:val="99"/>
    <w:rsid w:val="005D31EB"/>
    <w:rPr>
      <w:rFonts w:ascii="Times New Roman" w:hAnsi="Times New Roman" w:cs="Times New Roman"/>
      <w:color w:val="000000"/>
      <w:spacing w:val="0"/>
      <w:w w:val="100"/>
      <w:position w:val="0"/>
      <w:sz w:val="24"/>
      <w:szCs w:val="24"/>
      <w:u w:val="single"/>
      <w:lang w:val="ru-RU" w:eastAsia="ru-RU"/>
    </w:rPr>
  </w:style>
  <w:style w:type="paragraph" w:styleId="BalloonText">
    <w:name w:val="Balloon Text"/>
    <w:basedOn w:val="Normal"/>
    <w:link w:val="BalloonTextChar"/>
    <w:uiPriority w:val="99"/>
    <w:semiHidden/>
    <w:rsid w:val="005D31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31EB"/>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AD3BCDD9AC9201338DB4BB5C4E1BBE67B594D0A93F22769976320F5C403050169DA5196ABDD9BB8D05365712F1553DE3070271AA9R434O" TargetMode="External" /><Relationship Id="rId5" Type="http://schemas.openxmlformats.org/officeDocument/2006/relationships/hyperlink" Target="consultantplus://offline/ref=3AD3BCDD9AC9201338DB4BB5C4E1BBE67B59490693F12769976320F5C403050169DA5193ABD992EC801C642D6A4040DF3770251DB64F1B5ER835O" TargetMode="External" /><Relationship Id="rId6" Type="http://schemas.openxmlformats.org/officeDocument/2006/relationships/hyperlink" Target="consultantplus://offline/ref=3AD3BCDD9AC9201338DB4BB5C4E1BBE6795A45069FFE2769976320F5C403050169DA5193ABD990E4861C642D6A4040DF3770251DB64F1B5ER835O" TargetMode="External" /><Relationship Id="rId7" Type="http://schemas.openxmlformats.org/officeDocument/2006/relationships/hyperlink" Target="consultantplus://offline/ref=3AD3BCDD9AC9201338DB4BB5C4E1BBE67B594D0A93F22769976320F5C403050169DA5196ABD19BB8D05365712F1553DE3070271AA9R434O"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