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7453C8">
      <w:pPr>
        <w:widowControl w:val="0"/>
        <w:suppressAutoHyphens/>
        <w:spacing w:after="0" w:line="240" w:lineRule="auto"/>
        <w:ind w:left="6372"/>
        <w:jc w:val="center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 ноября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</w:t>
      </w:r>
      <w:r w:rsidR="00CC0187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рымспецстрой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61A5" w:rsidR="009C61A5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Общество с ограниченной ответственностью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судьи Железнодорожного районного суда г. Симферополя от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9C61A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1407B">
        <w:rPr>
          <w:rFonts w:ascii="Times New Roman" w:eastAsia="Calibri" w:hAnsi="Times New Roman" w:cs="Times New Roman"/>
          <w:sz w:val="27"/>
          <w:szCs w:val="27"/>
        </w:rPr>
        <w:t xml:space="preserve">по делу №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</w:t>
      </w:r>
      <w:r w:rsidR="00B1407B">
        <w:rPr>
          <w:rFonts w:ascii="Times New Roman" w:eastAsia="Calibri" w:hAnsi="Times New Roman" w:cs="Times New Roman"/>
          <w:sz w:val="27"/>
          <w:szCs w:val="27"/>
        </w:rPr>
        <w:t>200000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1407B">
        <w:rPr>
          <w:rFonts w:ascii="Times New Roman" w:eastAsia="Calibri" w:hAnsi="Times New Roman" w:cs="Times New Roman"/>
          <w:sz w:val="27"/>
          <w:szCs w:val="27"/>
        </w:rPr>
        <w:t>двести тысяч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</w:t>
      </w:r>
      <w:r w:rsidR="00B1407B">
        <w:rPr>
          <w:rFonts w:ascii="Times New Roman" w:eastAsia="Calibri" w:hAnsi="Times New Roman" w:cs="Times New Roman"/>
          <w:sz w:val="27"/>
          <w:szCs w:val="27"/>
        </w:rPr>
        <w:t>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B1407B">
        <w:rPr>
          <w:rFonts w:ascii="Times New Roman" w:eastAsia="Calibri" w:hAnsi="Times New Roman" w:cs="Times New Roman"/>
          <w:sz w:val="27"/>
          <w:szCs w:val="27"/>
        </w:rPr>
        <w:t>ООО</w:t>
      </w:r>
      <w:r w:rsidR="00B140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B1407B">
        <w:rPr>
          <w:rFonts w:ascii="Times New Roman" w:eastAsia="Calibri" w:hAnsi="Times New Roman" w:cs="Times New Roman"/>
          <w:sz w:val="27"/>
          <w:szCs w:val="27"/>
        </w:rPr>
        <w:t>Крымспецстрой</w:t>
      </w:r>
      <w:r w:rsidR="00B1407B">
        <w:rPr>
          <w:rFonts w:ascii="Times New Roman" w:eastAsia="Calibri" w:hAnsi="Times New Roman" w:cs="Times New Roman"/>
          <w:sz w:val="27"/>
          <w:szCs w:val="27"/>
        </w:rPr>
        <w:t>»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</w:t>
      </w:r>
      <w:r w:rsidR="00B1407B">
        <w:rPr>
          <w:rFonts w:ascii="Times New Roman" w:eastAsia="Calibri" w:hAnsi="Times New Roman" w:cs="Times New Roman"/>
          <w:sz w:val="27"/>
          <w:szCs w:val="27"/>
        </w:rPr>
        <w:t>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ответственность за которое предусмотрена ч.1 ст.20.25. КоАП РФ.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судебное заседание законный представитель лица, в отношении которого </w:t>
      </w:r>
      <w:r>
        <w:rPr>
          <w:rFonts w:ascii="Times New Roman" w:eastAsia="Calibri" w:hAnsi="Times New Roman" w:cs="Times New Roman"/>
          <w:sz w:val="27"/>
          <w:szCs w:val="27"/>
        </w:rPr>
        <w:t>ведется производство по делу об административном правонарушении не явился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1407B">
        <w:rPr>
          <w:rFonts w:ascii="Times New Roman" w:eastAsia="Calibri" w:hAnsi="Times New Roman" w:cs="Times New Roman"/>
          <w:sz w:val="27"/>
          <w:szCs w:val="27"/>
        </w:rPr>
        <w:t>о времени и месте его проведения извещен надлежащим образом, причины неявки мировому судье неизвестны.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</w:t>
      </w:r>
      <w:r w:rsidRPr="00B1407B">
        <w:rPr>
          <w:rFonts w:ascii="Times New Roman" w:eastAsia="Calibri" w:hAnsi="Times New Roman" w:cs="Times New Roman"/>
          <w:sz w:val="27"/>
          <w:szCs w:val="27"/>
        </w:rPr>
        <w:t>абз</w:t>
      </w:r>
      <w:r w:rsidRPr="00B1407B">
        <w:rPr>
          <w:rFonts w:ascii="Times New Roman" w:eastAsia="Calibri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связи, </w:t>
      </w:r>
      <w:r w:rsidRPr="00B1407B">
        <w:rPr>
          <w:rFonts w:ascii="Times New Roman" w:eastAsia="Calibri" w:hAnsi="Times New Roman" w:cs="Times New Roman"/>
          <w:sz w:val="27"/>
          <w:szCs w:val="27"/>
        </w:rPr>
        <w:t>позволяющих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>О времени и месте судебного рассмотрения дела об административном правонарушен</w:t>
      </w:r>
      <w:r w:rsidRPr="00B1407B">
        <w:rPr>
          <w:rFonts w:ascii="Times New Roman" w:eastAsia="Calibri" w:hAnsi="Times New Roman" w:cs="Times New Roman"/>
          <w:sz w:val="27"/>
          <w:szCs w:val="27"/>
        </w:rPr>
        <w:t>ии ООО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>
        <w:rPr>
          <w:rFonts w:ascii="Times New Roman" w:eastAsia="Calibri" w:hAnsi="Times New Roman" w:cs="Times New Roman"/>
          <w:sz w:val="27"/>
          <w:szCs w:val="27"/>
        </w:rPr>
        <w:t>Крымспецстрой</w:t>
      </w:r>
      <w:r w:rsidRPr="00B1407B">
        <w:rPr>
          <w:rFonts w:ascii="Times New Roman" w:eastAsia="Calibri" w:hAnsi="Times New Roman" w:cs="Times New Roman"/>
          <w:sz w:val="27"/>
          <w:szCs w:val="27"/>
        </w:rPr>
        <w:t>» было извещено судебной повесткой. Ходатайств об отложении рассмотрения дела или рассмотрении дела без его участия, мировому судье не поступало.</w:t>
      </w:r>
      <w:r w:rsidRPr="00CC0187" w:rsidR="00CC018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C0187" w:rsidR="00CC0187">
        <w:rPr>
          <w:rFonts w:ascii="Times New Roman" w:eastAsia="Calibri" w:hAnsi="Times New Roman" w:cs="Times New Roman"/>
          <w:sz w:val="27"/>
          <w:szCs w:val="27"/>
        </w:rPr>
        <w:t xml:space="preserve">Доказательства оплаты </w:t>
      </w:r>
      <w:r w:rsidRPr="00CC0187" w:rsidR="00CC0187">
        <w:rPr>
          <w:rFonts w:ascii="Times New Roman" w:eastAsia="Calibri" w:hAnsi="Times New Roman" w:cs="Times New Roman"/>
          <w:sz w:val="27"/>
          <w:szCs w:val="27"/>
        </w:rPr>
        <w:t xml:space="preserve">административного штрафа, назначенного постановлением Железнодорожного районного суда г. Симферополя №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CC0187" w:rsidR="00CC0187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CC0187" w:rsidR="00CC0187">
        <w:rPr>
          <w:rFonts w:ascii="Times New Roman" w:eastAsia="Calibri" w:hAnsi="Times New Roman" w:cs="Times New Roman"/>
          <w:sz w:val="27"/>
          <w:szCs w:val="27"/>
        </w:rPr>
        <w:t>, а также документы, содержащие сведения о финансовом положении юридического лица мировому судье не представлены.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</w:t>
      </w:r>
      <w:r w:rsidR="00CC0187">
        <w:rPr>
          <w:rFonts w:ascii="Times New Roman" w:eastAsia="Calibri" w:hAnsi="Times New Roman" w:cs="Times New Roman"/>
          <w:sz w:val="27"/>
          <w:szCs w:val="27"/>
        </w:rPr>
        <w:t xml:space="preserve">по делам </w:t>
      </w:r>
      <w:r w:rsidRPr="00B1407B">
        <w:rPr>
          <w:rFonts w:ascii="Times New Roman" w:eastAsia="Calibri" w:hAnsi="Times New Roman" w:cs="Times New Roman"/>
          <w:sz w:val="27"/>
          <w:szCs w:val="27"/>
        </w:rPr>
        <w:t>об административном правонарушении.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законным представителем 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-3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); копией постановления 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судьи Железнодорожного районного суда г. Симферополя 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>от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 по делу № </w:t>
      </w:r>
      <w:r w:rsidRPr="009C61A5" w:rsidR="009C61A5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7775F9">
        <w:rPr>
          <w:rFonts w:ascii="Times New Roman" w:eastAsia="Calibri" w:hAnsi="Times New Roman" w:cs="Times New Roman"/>
          <w:sz w:val="27"/>
          <w:szCs w:val="27"/>
        </w:rPr>
        <w:t>его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 в законную силу 29.06.2018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административного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штрафа в размере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200000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двести тысяч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были разъяснены требования ч.1 ст.32.2.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4-8),</w:t>
      </w:r>
      <w:r w:rsid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иными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материалами дела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соответствии с ч.1 ст. 32.2.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Постановление судьи Железнодорожного районного суда г. Симферополя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по делу №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вступило в законную силу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Таким образом, административный штраф должен был быть уплачен ООО «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» в срок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до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но в указанный срок не оплачен.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 таких обстоятельствах мировой судья полагает, что юридическим лицом 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не были приняты все зависящие от него меры по соблюдению законодательства об административных правонарушениях, что повлекло совершение иного административного правонарушения.</w:t>
      </w:r>
    </w:p>
    <w:p w:rsidR="00CC0187" w:rsidRPr="00CC0187" w:rsidP="00CC01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CC018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Срок давности привлечения ООО «</w:t>
      </w:r>
      <w:r w:rsidRPr="00CC018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CC018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к административной ответственности, установленный частью 1 ст. 4.5 КоАП, на момент рассмотрения настоящего дела и вынесения постановления не истек.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ч.3 ст. 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административному наказанию в виде административного штрафа в пределах санкции предусмотренной ч.1 ст.20.25. КоАП РФ.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 основании изложенного, руководствуясь ст. ст. 29.9, 29.10 Кодекса Российской Федерации об административных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правонарушениях, мировой судья,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-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Признать юридическое лицо Общество с ограниченной ответственностью «</w:t>
      </w:r>
      <w:r w:rsidR="00CC018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(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ОГРН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ИНН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КПП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юридический адрес: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Pr="009C61A5" w:rsidR="009C61A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виновным в совершении административного правонарушения, предусмотренного ч.1 ст.20.25.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4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четыреста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тысяч) рублей 00 копеек.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Реквизиты для оплаты штрафа: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Получатель платежа: УФК по Республике Крым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 судебных приставов по Железнодорожному району г. Симферополя УФССП России по республике Крым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ИНН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7702835613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910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245003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ОК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МО 357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01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043510001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Расчетный счет: 40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302810635101000001,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Лицевой счет: 05751А93080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КБК: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38000000000000000000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постановления о наложении административного штрафа в законную силу.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b/>
          <w:i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61A5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9C61A5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9C61A5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Д.В. Киреев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3605BF" w:rsidRPr="0066256E" w:rsidP="00532C1B">
      <w:pPr>
        <w:widowControl w:val="0"/>
        <w:suppressAutoHyphens/>
        <w:spacing w:after="0" w:line="240" w:lineRule="auto"/>
        <w:ind w:firstLine="709"/>
        <w:jc w:val="both"/>
      </w:pPr>
    </w:p>
    <w:sectPr w:rsidSect="00CC0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2128E5"/>
    <w:rsid w:val="0029594C"/>
    <w:rsid w:val="003605BF"/>
    <w:rsid w:val="00444EC9"/>
    <w:rsid w:val="00532C1B"/>
    <w:rsid w:val="0055205E"/>
    <w:rsid w:val="00652B7A"/>
    <w:rsid w:val="0066256E"/>
    <w:rsid w:val="00666996"/>
    <w:rsid w:val="006D55C5"/>
    <w:rsid w:val="007453C8"/>
    <w:rsid w:val="007775F9"/>
    <w:rsid w:val="00981C3D"/>
    <w:rsid w:val="009C61A5"/>
    <w:rsid w:val="00B1407B"/>
    <w:rsid w:val="00B83040"/>
    <w:rsid w:val="00CC0187"/>
    <w:rsid w:val="00D22147"/>
    <w:rsid w:val="00D720FE"/>
    <w:rsid w:val="00F01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