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250" w:rsidP="00DD02F1">
      <w:pPr>
        <w:spacing w:after="0" w:line="228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Дело №5-4-</w:t>
      </w:r>
      <w:r w:rsidR="00091ED3">
        <w:rPr>
          <w:rFonts w:ascii="Times New Roman" w:eastAsia="Times New Roman" w:hAnsi="Times New Roman"/>
          <w:color w:val="000000" w:themeColor="text1"/>
          <w:sz w:val="28"/>
          <w:szCs w:val="28"/>
        </w:rPr>
        <w:t>601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/2019</w:t>
      </w:r>
    </w:p>
    <w:p w:rsidR="00905250" w:rsidP="00DD02F1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05250" w:rsidP="00DD02F1">
      <w:pPr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 О С Т А Н О В Л Е Н И Е</w:t>
      </w:r>
    </w:p>
    <w:p w:rsidR="00905250" w:rsidP="00DD02F1">
      <w:pPr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05250" w:rsidRPr="00091ED3" w:rsidP="00091ED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91ED3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00091ED3" w:rsidR="00091ED3">
        <w:rPr>
          <w:rFonts w:ascii="Times New Roman" w:eastAsia="Times New Roman" w:hAnsi="Times New Roman"/>
          <w:color w:val="000000" w:themeColor="text1"/>
          <w:sz w:val="28"/>
          <w:szCs w:val="28"/>
        </w:rPr>
        <w:t>4 декабря</w:t>
      </w:r>
      <w:r w:rsidRPr="00091ED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2019 года</w:t>
      </w:r>
      <w:r w:rsidRPr="00091ED3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91ED3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91ED3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91ED3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91ED3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91ED3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91ED3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г. Симферополь</w:t>
      </w:r>
    </w:p>
    <w:p w:rsidR="00905250" w:rsidRPr="00091ED3" w:rsidP="00091ED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9728F" w:rsidRPr="00091ED3" w:rsidP="00091ED3">
      <w:pPr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</w:pPr>
      <w:r w:rsidRPr="00091ED3">
        <w:rPr>
          <w:rFonts w:ascii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Железнодорожного судебного района города Симферополь (Железнодорожный район городского округа Симферополь) Республики Крым Киреев Д.В.</w:t>
      </w:r>
      <w:r w:rsidRPr="00091ED3" w:rsidR="00905250">
        <w:rPr>
          <w:rFonts w:ascii="Times New Roman" w:eastAsia="Times New Roman" w:hAnsi="Times New Roman"/>
          <w:color w:val="000000" w:themeColor="text1"/>
          <w:sz w:val="28"/>
          <w:szCs w:val="28"/>
        </w:rPr>
        <w:t>, рассмотрев дело об административном правонарушении, в отношении:</w:t>
      </w:r>
      <w:r w:rsidRPr="00091ED3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</w:p>
    <w:p w:rsidR="00905250" w:rsidRPr="00A15196" w:rsidP="00A15196">
      <w:pPr>
        <w:spacing w:after="0" w:line="240" w:lineRule="auto"/>
        <w:ind w:left="2832"/>
        <w:jc w:val="both"/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</w:pPr>
      <w:r w:rsidRPr="00091ED3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Пантелеева Владимира Анатольевича, </w:t>
      </w:r>
      <w:r w:rsidR="00A15196">
        <w:rPr>
          <w:rFonts w:ascii="Times New Roman" w:hAnsi="Times New Roman"/>
          <w:sz w:val="28"/>
          <w:szCs w:val="28"/>
        </w:rPr>
        <w:t xml:space="preserve">&lt;ДАННЫЕ </w:t>
      </w:r>
      <w:r w:rsidR="00250E81">
        <w:rPr>
          <w:rFonts w:ascii="Times New Roman" w:hAnsi="Times New Roman"/>
          <w:sz w:val="28"/>
          <w:szCs w:val="28"/>
        </w:rPr>
        <w:t>ИЗЪЯТЫ&gt;</w:t>
      </w:r>
      <w:r w:rsidR="00250E81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091ED3" w:rsidR="00250E81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года</w:t>
      </w:r>
      <w:r w:rsidRPr="00091ED3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рождения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, уроженца 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, гражданина Российской Федерации, генерального директора ООО «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» (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), проживающего по адресу: 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, </w:t>
      </w:r>
    </w:p>
    <w:p w:rsidR="00905250" w:rsidP="00DD02F1">
      <w:pPr>
        <w:spacing w:after="0" w:line="228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ответственности, предусмотренной ст.15.5. Кодекса Российской Федерации об административных правонарушениях,</w:t>
      </w:r>
    </w:p>
    <w:p w:rsidR="00905250" w:rsidP="00DD02F1">
      <w:pPr>
        <w:spacing w:after="0" w:line="228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05250" w:rsidP="00DD02F1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УСТАНОВИЛ:</w:t>
      </w:r>
    </w:p>
    <w:p w:rsidR="00905250" w:rsidP="00DD02F1">
      <w:pPr>
        <w:suppressAutoHyphens/>
        <w:spacing w:after="0" w:line="228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69728F" w:rsidP="0069728F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Пантелеев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Владимир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Анатольевич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</w:rPr>
        <w:t>, являясь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генеральн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ым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директор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ом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ООО «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расположенного по адресу: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</w:rPr>
        <w:t>нарушение</w:t>
      </w:r>
      <w:r w:rsidR="008565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п. 3 ст.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363.1 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Налогового кодекса Ро</w:t>
      </w:r>
      <w:r w:rsidR="008565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ссийской Федерации, не предоставил</w:t>
      </w:r>
      <w:r w:rsidR="002B340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своевременно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8565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ИФНС</w:t>
      </w:r>
      <w:r w:rsidR="0020758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России 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 г. Симферополю </w:t>
      </w:r>
      <w:r w:rsidR="008565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налоговую декларацию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транспортному </w:t>
      </w:r>
      <w:r w:rsidR="008565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налогу за 2018 год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(форма по КНД 1152004)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0758A" w:rsidRPr="0020758A" w:rsidP="00DD02F1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Согласно п.</w:t>
      </w:r>
      <w:r w:rsidR="008565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3 ст.3</w:t>
      </w:r>
      <w:r w:rsidR="0069728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63.1 </w:t>
      </w:r>
      <w:r w:rsidR="008565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Налогового Кодекса </w:t>
      </w:r>
      <w:r w:rsidR="0069728F">
        <w:rPr>
          <w:rFonts w:ascii="Times New Roman" w:hAnsi="Times New Roman" w:eastAsiaTheme="minorHAnsi"/>
          <w:sz w:val="28"/>
          <w:szCs w:val="28"/>
        </w:rPr>
        <w:t xml:space="preserve"> налоговые декларации по 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транспортному</w:t>
      </w:r>
      <w:r w:rsidR="00D81769">
        <w:rPr>
          <w:rFonts w:ascii="Times New Roman" w:hAnsi="Times New Roman" w:eastAsiaTheme="minorHAnsi"/>
          <w:sz w:val="28"/>
          <w:szCs w:val="28"/>
        </w:rPr>
        <w:t xml:space="preserve"> </w:t>
      </w:r>
      <w:r w:rsidR="0069728F">
        <w:rPr>
          <w:rFonts w:ascii="Times New Roman" w:hAnsi="Times New Roman" w:eastAsiaTheme="minorHAnsi"/>
          <w:sz w:val="28"/>
          <w:szCs w:val="28"/>
        </w:rPr>
        <w:t xml:space="preserve">налогу представляются налогоплательщиками-организациями не позднее 1 февраля года, следующего за истекшим </w:t>
      </w:r>
      <w:hyperlink r:id="rId4" w:history="1">
        <w:r w:rsidRPr="00B131C4" w:rsidR="0069728F">
          <w:rPr>
            <w:rFonts w:ascii="Times New Roman" w:hAnsi="Times New Roman" w:eastAsiaTheme="minorHAnsi"/>
            <w:color w:val="000000" w:themeColor="text1"/>
            <w:sz w:val="28"/>
            <w:szCs w:val="28"/>
          </w:rPr>
          <w:t>налоговым периодом</w:t>
        </w:r>
      </w:hyperlink>
      <w:r w:rsidRPr="00B131C4" w:rsidR="0069728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  <w:r w:rsidR="00D81769">
        <w:rPr>
          <w:rFonts w:ascii="Times New Roman" w:hAnsi="Times New Roman" w:eastAsiaTheme="minorHAnsi"/>
          <w:sz w:val="28"/>
          <w:szCs w:val="28"/>
        </w:rPr>
        <w:t>Соо</w:t>
      </w:r>
      <w:r w:rsidR="008565A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тветственно срок предоставления декларации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по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транспортному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налогу за 2018 года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- 01.02.201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года.</w:t>
      </w:r>
      <w:r w:rsidR="00091ED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Фактически налоговая декларация п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D81769"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транспортному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налогу за 2018 год по</w:t>
      </w:r>
      <w:r w:rsidRPr="00D81769"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ООО «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Pr="0069728F"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»</w:t>
      </w:r>
      <w:r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предоставлена в 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ИФНС России по г. Симферополю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 нарушением сроков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04.02.2019 года</w:t>
      </w:r>
      <w:r w:rsidR="00DD02F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(рег.№</w:t>
      </w:r>
      <w:r w:rsidRPr="00A15196" w:rsidR="00A15196">
        <w:rPr>
          <w:rFonts w:ascii="Times New Roman" w:hAnsi="Times New Roman"/>
          <w:sz w:val="28"/>
          <w:szCs w:val="28"/>
        </w:rPr>
        <w:t xml:space="preserve"> 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905250" w:rsidP="00DD02F1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Г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енеральн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ый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директор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ООО «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Пантелеев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Владимир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Анатольевич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 о времени и месте его проведения извещен надлежащим образом, причины неявки мировому судье неизвестны.</w:t>
      </w:r>
    </w:p>
    <w:p w:rsidR="00B131C4" w:rsidRPr="00B131C4" w:rsidP="00B131C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131C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 w:rsidRPr="00B131C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абз</w:t>
      </w:r>
      <w:r w:rsidRPr="00B131C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</w:t>
      </w:r>
      <w:r w:rsidRPr="00B131C4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 зависимости от конкретных обстоятельств дела может быть </w:t>
      </w:r>
      <w:r w:rsidRPr="00B131C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извещено </w:t>
      </w:r>
      <w:r w:rsidRPr="00B131C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о времени и месте судебного рассмотрения,</w:t>
      </w:r>
      <w:r w:rsidRPr="00B131C4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05250" w:rsidP="00DD02F1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О времени и месте судебного рассмотрения дела об админист</w:t>
      </w:r>
      <w:r w:rsidR="0020758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ративном правонарушении,</w:t>
      </w:r>
      <w:r w:rsidRPr="00D81769"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Пантелеев</w:t>
      </w:r>
      <w:r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В</w:t>
      </w:r>
      <w:r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.А.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 был</w:t>
      </w:r>
      <w:r w:rsidR="00091ED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извещен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судебной повесткой. Ходатайств об отложении рассмотрения де</w:t>
      </w:r>
      <w:r w:rsidR="0020758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ла или рассмотрении дела без ее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905250" w:rsidP="00DD02F1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905250" w:rsidP="00DD02F1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D817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должностного лица Общества</w:t>
      </w:r>
      <w:r w:rsidRPr="00D81769"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Пантелеев</w:t>
      </w:r>
      <w:r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а</w:t>
      </w:r>
      <w:r w:rsidR="00BB7EBB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="00D81769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В.А.</w:t>
      </w:r>
      <w:r w:rsidR="00BB7EBB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hyperlink r:id="rId5" w:anchor="jMVWAK5NbxmX" w:tgtFrame="_blank" w:tooltip="Статья 15.5. Нарушение сроков представления налоговой декларации" w:history="1">
        <w:r>
          <w:rPr>
            <w:rStyle w:val="Hyperlink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ст.15.5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BB7EBB" w:rsidP="00BB7EBB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Виновность</w:t>
      </w:r>
      <w:r w:rsidRPr="00BB7EBB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Пантелеев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а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Владимир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а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Анатольевич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а 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="00A1519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от 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="00A1519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года, которым подтверждаются обстоятельства совершенного правонарушения (л.д.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1-3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); 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копией акта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налоговой проверки №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="00A1519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от 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="00A15196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года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(л.д.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12-13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); 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квитанцией о приеме налоговой декларации (л.д. 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4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); </w:t>
      </w:r>
      <w:r w:rsidR="00905250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иными материалами дела.</w:t>
      </w:r>
    </w:p>
    <w:p w:rsidR="00BB7EBB" w:rsidP="00BB7EBB">
      <w:pPr>
        <w:suppressAutoHyphens/>
        <w:spacing w:after="0" w:line="228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При таких обстоятельствах в действиях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енеральн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ого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директор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а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ООО «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Пантелеев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а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Владимир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а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Анатольевич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, имеется состав административного правонарушения, предусмотренного ст. 15.5. КоАП РФ, а именно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</w:t>
      </w:r>
      <w:r>
        <w:rPr>
          <w:rFonts w:ascii="Times New Roman" w:hAnsi="Times New Roman" w:eastAsiaTheme="minorHAnsi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что влечет  наказание в виде предупреждения или наложение административного штрафа на должностных лиц в размере от трехсот до пятисот рублей.</w:t>
      </w:r>
    </w:p>
    <w:p w:rsidR="00905250" w:rsidP="00DD02F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05250" w:rsidP="00DD02F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В силу ч.2 ст.3.4., ч.3.5 ст.4.1. КоАП РФ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Российской Федерации об административных правонарушениях, за впервые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05250" w:rsidP="00DD02F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Принимая во внимание характер совершенного административного правонарушения, данные о личности</w:t>
      </w:r>
      <w:r w:rsidR="00BB7EB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Пантелеева В.А.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, котор</w:t>
      </w:r>
      <w:r w:rsidR="00BB7EB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ый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согласно материал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дела, ранее не привлекал</w:t>
      </w:r>
      <w:r w:rsidR="00091ED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905250" w:rsidP="00DD02F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На основании изложенного, руководствуясь ст. ст. 29.9., 29.10.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</w:p>
    <w:p w:rsidR="00905250" w:rsidRPr="00DD02F1" w:rsidP="00DD02F1">
      <w:pPr>
        <w:suppressAutoHyphens/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8"/>
          <w:lang w:val="x-none" w:eastAsia="ar-SA"/>
        </w:rPr>
      </w:pPr>
    </w:p>
    <w:p w:rsidR="00905250" w:rsidP="00DD02F1">
      <w:pPr>
        <w:suppressAutoHyphens/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ПОСТАНОВИЛ:</w:t>
      </w:r>
    </w:p>
    <w:p w:rsidR="00905250" w:rsidP="00DD02F1">
      <w:pPr>
        <w:suppressAutoHyphens/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</w:p>
    <w:p w:rsidR="00905250" w:rsidP="00DD02F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Пантелеев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а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Владимир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а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Анатольевич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а, г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енеральн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ого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директор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а 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ООО «</w:t>
      </w:r>
      <w:r w:rsidR="00A15196">
        <w:rPr>
          <w:rFonts w:ascii="Times New Roman" w:hAnsi="Times New Roman"/>
          <w:sz w:val="28"/>
          <w:szCs w:val="28"/>
        </w:rPr>
        <w:t>&lt;ДАННЫЕ ИЗЪЯТЫ&gt;</w:t>
      </w:r>
      <w:r w:rsidRPr="0069728F"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eastAsia="HG Mincho Light J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признать виновн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ым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в совершении административного правонарушения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предусмотренного ст.15.5. Кодекса Российской Федерации об административных правонарушениях и назначить </w:t>
      </w:r>
      <w:r w:rsidR="002B340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административное наказание в виде предупреждения.</w:t>
      </w:r>
    </w:p>
    <w:p w:rsidR="00905250" w:rsidP="00DD02F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05250" w:rsidP="00DD02F1">
      <w:pPr>
        <w:suppressAutoHyphens/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905250" w:rsidP="00DD02F1">
      <w:pPr>
        <w:spacing w:after="0" w:line="228" w:lineRule="auto"/>
        <w:ind w:firstLine="708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Мировой судья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B131C4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B131C4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B131C4" w:rsidR="00DD02F1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B131C4" w:rsidR="00DD02F1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</w:t>
      </w:r>
      <w:r w:rsidRPr="00B131C4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5196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Д.В. Киреев</w:t>
      </w:r>
    </w:p>
    <w:p w:rsidR="00905250" w:rsidP="009052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5250" w:rsidP="009052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:rsidR="00905250" w:rsidP="009052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5250" w:rsidP="009052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5250" w:rsidP="009052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5250" w:rsidP="00905250"/>
    <w:p w:rsidR="00905250" w:rsidP="00905250"/>
    <w:p w:rsidR="00905250" w:rsidP="00905250"/>
    <w:p w:rsidR="00905250" w:rsidP="00905250"/>
    <w:p w:rsidR="00905250" w:rsidP="00905250"/>
    <w:p w:rsidR="00DB6442"/>
    <w:sectPr w:rsidSect="00DD02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4"/>
    <w:rsid w:val="00017CB9"/>
    <w:rsid w:val="00091ED3"/>
    <w:rsid w:val="0020758A"/>
    <w:rsid w:val="00250E81"/>
    <w:rsid w:val="00257BC4"/>
    <w:rsid w:val="002B3405"/>
    <w:rsid w:val="0069728F"/>
    <w:rsid w:val="007377C1"/>
    <w:rsid w:val="008565A6"/>
    <w:rsid w:val="00905250"/>
    <w:rsid w:val="009E5364"/>
    <w:rsid w:val="00A15196"/>
    <w:rsid w:val="00B131C4"/>
    <w:rsid w:val="00BB7EBB"/>
    <w:rsid w:val="00D81769"/>
    <w:rsid w:val="00DB6442"/>
    <w:rsid w:val="00DD02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77CEEA-4FDC-4314-8CC4-4F07EE4B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5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25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D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02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E7C923BB2FC058A84ADE2DDBBABC0DE275AA2B9606F5F59294C2363BC95D118E7EE93782428D9D1127B9EA1DCEF789AC523C5F206Ey8ECI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