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936345" w:rsidP="0051724D">
      <w:pPr>
        <w:spacing w:line="276" w:lineRule="auto"/>
        <w:ind w:firstLine="851"/>
        <w:jc w:val="right"/>
        <w:rPr>
          <w:sz w:val="21"/>
          <w:szCs w:val="21"/>
        </w:rPr>
      </w:pPr>
      <w:r w:rsidRPr="00936345">
        <w:rPr>
          <w:sz w:val="21"/>
          <w:szCs w:val="21"/>
        </w:rPr>
        <w:t>Дело № 5-4</w:t>
      </w:r>
      <w:r w:rsidRPr="00936345" w:rsidR="00AE5E6A">
        <w:rPr>
          <w:sz w:val="21"/>
          <w:szCs w:val="21"/>
        </w:rPr>
        <w:t>0</w:t>
      </w:r>
      <w:r w:rsidRPr="00936345">
        <w:rPr>
          <w:sz w:val="21"/>
          <w:szCs w:val="21"/>
        </w:rPr>
        <w:t>-</w:t>
      </w:r>
      <w:r w:rsidRPr="00936345" w:rsidR="00AE5E6A">
        <w:rPr>
          <w:color w:val="6600CC"/>
          <w:sz w:val="21"/>
          <w:szCs w:val="21"/>
        </w:rPr>
        <w:t>267</w:t>
      </w:r>
      <w:r w:rsidRPr="00936345" w:rsidR="0044447B">
        <w:rPr>
          <w:sz w:val="21"/>
          <w:szCs w:val="21"/>
        </w:rPr>
        <w:t>/20</w:t>
      </w:r>
      <w:r w:rsidRPr="00936345" w:rsidR="00F2052F">
        <w:rPr>
          <w:sz w:val="21"/>
          <w:szCs w:val="21"/>
        </w:rPr>
        <w:t>2</w:t>
      </w:r>
      <w:r w:rsidRPr="00936345" w:rsidR="0009483D">
        <w:rPr>
          <w:sz w:val="21"/>
          <w:szCs w:val="21"/>
        </w:rPr>
        <w:t>1</w:t>
      </w:r>
    </w:p>
    <w:p w:rsidR="000F16BA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</w:p>
    <w:p w:rsidR="00BD7A25" w:rsidRPr="00936345" w:rsidP="0051724D">
      <w:pPr>
        <w:spacing w:line="276" w:lineRule="auto"/>
        <w:jc w:val="center"/>
        <w:rPr>
          <w:sz w:val="21"/>
          <w:szCs w:val="21"/>
        </w:rPr>
      </w:pPr>
      <w:r w:rsidRPr="00936345">
        <w:rPr>
          <w:sz w:val="21"/>
          <w:szCs w:val="21"/>
        </w:rPr>
        <w:t>П</w:t>
      </w:r>
      <w:r w:rsidRPr="00936345" w:rsidR="00495DE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О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С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Т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А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Н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О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В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Л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Е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Н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И</w:t>
      </w:r>
      <w:r w:rsidRPr="00936345" w:rsidR="0019209C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Е</w:t>
      </w:r>
    </w:p>
    <w:p w:rsidR="000F16BA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</w:p>
    <w:p w:rsidR="00BD7A25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color w:val="6600CC"/>
          <w:sz w:val="21"/>
          <w:szCs w:val="21"/>
        </w:rPr>
        <w:t>26.08.2021</w:t>
      </w:r>
      <w:r w:rsidRPr="00936345" w:rsidR="00936345">
        <w:rPr>
          <w:sz w:val="21"/>
          <w:szCs w:val="21"/>
        </w:rPr>
        <w:tab/>
      </w:r>
      <w:r w:rsidRPr="00936345" w:rsidR="00936345">
        <w:rPr>
          <w:sz w:val="21"/>
          <w:szCs w:val="21"/>
        </w:rPr>
        <w:tab/>
      </w:r>
      <w:r w:rsidRPr="00936345" w:rsidR="00936345">
        <w:rPr>
          <w:sz w:val="21"/>
          <w:szCs w:val="21"/>
        </w:rPr>
        <w:tab/>
      </w:r>
      <w:r w:rsidRPr="00936345" w:rsidR="00936345">
        <w:rPr>
          <w:sz w:val="21"/>
          <w:szCs w:val="21"/>
        </w:rPr>
        <w:tab/>
        <w:t xml:space="preserve">   </w:t>
      </w:r>
      <w:r w:rsidRPr="00936345" w:rsidR="00B0169A">
        <w:rPr>
          <w:sz w:val="21"/>
          <w:szCs w:val="21"/>
        </w:rPr>
        <w:t xml:space="preserve"> </w:t>
      </w:r>
      <w:r w:rsidR="0051724D">
        <w:rPr>
          <w:sz w:val="21"/>
          <w:szCs w:val="21"/>
        </w:rPr>
        <w:t xml:space="preserve">                   </w:t>
      </w:r>
      <w:r w:rsidRPr="00936345" w:rsidR="00B0169A">
        <w:rPr>
          <w:sz w:val="21"/>
          <w:szCs w:val="21"/>
        </w:rPr>
        <w:t xml:space="preserve">  </w:t>
      </w:r>
      <w:r w:rsidRPr="00936345">
        <w:rPr>
          <w:sz w:val="21"/>
          <w:szCs w:val="21"/>
        </w:rPr>
        <w:t>г</w:t>
      </w:r>
      <w:r w:rsidRPr="00936345" w:rsidR="00F477AB">
        <w:rPr>
          <w:sz w:val="21"/>
          <w:szCs w:val="21"/>
        </w:rPr>
        <w:t>ор</w:t>
      </w:r>
      <w:r w:rsidRPr="00936345">
        <w:rPr>
          <w:sz w:val="21"/>
          <w:szCs w:val="21"/>
        </w:rPr>
        <w:t>. Евпатория</w:t>
      </w:r>
      <w:r w:rsidRPr="00936345" w:rsidR="0010657E">
        <w:rPr>
          <w:sz w:val="21"/>
          <w:szCs w:val="21"/>
        </w:rPr>
        <w:t>,</w:t>
      </w:r>
      <w:r w:rsidRPr="0093634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ул</w:t>
      </w:r>
      <w:r w:rsidRPr="00936345" w:rsidR="00B0169A">
        <w:rPr>
          <w:sz w:val="21"/>
          <w:szCs w:val="21"/>
        </w:rPr>
        <w:t>. Горького, 10/29</w:t>
      </w:r>
    </w:p>
    <w:p w:rsidR="00BD7A25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rStyle w:val="FontStyle11"/>
          <w:rFonts w:ascii="Times New Roman" w:hAnsi="Times New Roman" w:cs="Times New Roman"/>
          <w:sz w:val="21"/>
          <w:szCs w:val="21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мировой судья судебного участка №42 Евпаторийского судебного района (городской округ Евпатория) Республики Крым Инна Олеговна </w:t>
      </w:r>
      <w:r w:rsidRPr="00936345">
        <w:rPr>
          <w:rStyle w:val="FontStyle11"/>
          <w:rFonts w:ascii="Times New Roman" w:hAnsi="Times New Roman" w:cs="Times New Roman"/>
          <w:sz w:val="21"/>
          <w:szCs w:val="21"/>
        </w:rPr>
        <w:t>Семенец</w:t>
      </w:r>
      <w:r w:rsidRPr="00936345">
        <w:rPr>
          <w:sz w:val="21"/>
          <w:szCs w:val="21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936345" w:rsidR="00326161">
        <w:rPr>
          <w:sz w:val="21"/>
          <w:szCs w:val="21"/>
        </w:rPr>
        <w:br/>
      </w:r>
      <w:r w:rsidRPr="00936345">
        <w:rPr>
          <w:sz w:val="21"/>
          <w:szCs w:val="21"/>
        </w:rPr>
        <w:t>в</w:t>
      </w:r>
      <w:r w:rsidRPr="00936345">
        <w:rPr>
          <w:sz w:val="21"/>
          <w:szCs w:val="21"/>
        </w:rPr>
        <w:t xml:space="preserve"> г</w:t>
      </w:r>
      <w:r w:rsidRPr="00936345" w:rsidR="00F2052F">
        <w:rPr>
          <w:sz w:val="21"/>
          <w:szCs w:val="21"/>
        </w:rPr>
        <w:t>ор</w:t>
      </w:r>
      <w:r w:rsidRPr="00936345">
        <w:rPr>
          <w:sz w:val="21"/>
          <w:szCs w:val="21"/>
        </w:rPr>
        <w:t xml:space="preserve">. Евпатории Республики Крым о привлечении к административной ответственности </w:t>
      </w:r>
      <w:r w:rsidR="0051724D">
        <w:rPr>
          <w:color w:val="6600CC"/>
          <w:sz w:val="21"/>
          <w:szCs w:val="21"/>
        </w:rPr>
        <w:t>***</w:t>
      </w:r>
      <w:r w:rsidRPr="00936345" w:rsidR="00F2052F">
        <w:rPr>
          <w:sz w:val="21"/>
          <w:szCs w:val="21"/>
        </w:rPr>
        <w:t>,</w:t>
      </w:r>
      <w:r w:rsidRPr="00936345" w:rsidR="00E97884">
        <w:rPr>
          <w:sz w:val="21"/>
          <w:szCs w:val="21"/>
        </w:rPr>
        <w:t xml:space="preserve"> </w:t>
      </w:r>
      <w:r w:rsidRPr="00936345" w:rsidR="007F4835">
        <w:rPr>
          <w:sz w:val="21"/>
          <w:szCs w:val="21"/>
        </w:rPr>
        <w:br/>
      </w:r>
      <w:r w:rsidRPr="00936345">
        <w:rPr>
          <w:sz w:val="21"/>
          <w:szCs w:val="21"/>
        </w:rPr>
        <w:t>по</w:t>
      </w:r>
      <w:r w:rsidRPr="00936345" w:rsidR="00E97884">
        <w:rPr>
          <w:sz w:val="21"/>
          <w:szCs w:val="21"/>
        </w:rPr>
        <w:t xml:space="preserve"> </w:t>
      </w:r>
      <w:r w:rsidRPr="00936345" w:rsidR="0009483D">
        <w:rPr>
          <w:sz w:val="21"/>
          <w:szCs w:val="21"/>
        </w:rPr>
        <w:t xml:space="preserve"> ч. 1</w:t>
      </w:r>
      <w:r w:rsidRPr="00936345">
        <w:rPr>
          <w:sz w:val="21"/>
          <w:szCs w:val="21"/>
        </w:rPr>
        <w:t>ст. 15.33.2 КоАП РФ,</w:t>
      </w:r>
    </w:p>
    <w:p w:rsidR="00BD7A25" w:rsidRPr="00936345" w:rsidP="0051724D">
      <w:pPr>
        <w:spacing w:line="276" w:lineRule="auto"/>
        <w:jc w:val="center"/>
        <w:rPr>
          <w:sz w:val="21"/>
          <w:szCs w:val="21"/>
        </w:rPr>
      </w:pPr>
      <w:r w:rsidRPr="00936345">
        <w:rPr>
          <w:sz w:val="21"/>
          <w:szCs w:val="21"/>
        </w:rPr>
        <w:t>УСТАНОВИЛ:</w:t>
      </w:r>
    </w:p>
    <w:p w:rsidR="00FA6BD6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color w:val="6600CC"/>
          <w:sz w:val="21"/>
          <w:szCs w:val="21"/>
        </w:rPr>
        <w:t>Шатворян</w:t>
      </w:r>
      <w:r w:rsidRPr="00936345">
        <w:rPr>
          <w:color w:val="6600CC"/>
          <w:sz w:val="21"/>
          <w:szCs w:val="21"/>
        </w:rPr>
        <w:t xml:space="preserve"> </w:t>
      </w:r>
      <w:r w:rsidRPr="00936345">
        <w:rPr>
          <w:color w:val="6600CC"/>
          <w:sz w:val="21"/>
          <w:szCs w:val="21"/>
        </w:rPr>
        <w:t>Айказ</w:t>
      </w:r>
      <w:r w:rsidRPr="00936345">
        <w:rPr>
          <w:color w:val="6600CC"/>
          <w:sz w:val="21"/>
          <w:szCs w:val="21"/>
        </w:rPr>
        <w:t xml:space="preserve"> Степанович</w:t>
      </w:r>
      <w:r w:rsidRPr="00936345" w:rsidR="00BD7A25">
        <w:rPr>
          <w:sz w:val="21"/>
          <w:szCs w:val="21"/>
        </w:rPr>
        <w:t xml:space="preserve">, являясь </w:t>
      </w:r>
      <w:r w:rsidR="0051724D">
        <w:rPr>
          <w:color w:val="6600CC"/>
          <w:sz w:val="21"/>
          <w:szCs w:val="21"/>
        </w:rPr>
        <w:t>***</w:t>
      </w:r>
      <w:r w:rsidRPr="00936345" w:rsidR="00BD7A25">
        <w:rPr>
          <w:sz w:val="21"/>
          <w:szCs w:val="21"/>
        </w:rPr>
        <w:t xml:space="preserve">, </w:t>
      </w:r>
      <w:r w:rsidRPr="00936345">
        <w:rPr>
          <w:sz w:val="21"/>
          <w:szCs w:val="21"/>
        </w:rPr>
        <w:t xml:space="preserve">в нарушение требований п. 2 ст. 9, п. 3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представил в установленный срок в Управление пенсионного фонда Российской Федерации </w:t>
      </w:r>
      <w:r w:rsidRPr="00936345">
        <w:rPr>
          <w:sz w:val="21"/>
          <w:szCs w:val="21"/>
        </w:rPr>
        <w:t>в</w:t>
      </w:r>
      <w:r w:rsidRPr="00936345">
        <w:rPr>
          <w:sz w:val="21"/>
          <w:szCs w:val="21"/>
        </w:rPr>
        <w:t xml:space="preserve"> гор. </w:t>
      </w:r>
      <w:r w:rsidRPr="00936345">
        <w:rPr>
          <w:sz w:val="21"/>
          <w:szCs w:val="21"/>
        </w:rPr>
        <w:t xml:space="preserve">Евпатории Республики Крым в связи с ликвидацией юридического лица сведения о страховом стаже застрахованных лиц </w:t>
      </w:r>
      <w:r w:rsidR="0051724D">
        <w:rPr>
          <w:color w:val="6600CC"/>
          <w:sz w:val="21"/>
          <w:szCs w:val="21"/>
        </w:rPr>
        <w:t>***</w:t>
      </w:r>
      <w:r w:rsidRPr="00936345">
        <w:rPr>
          <w:sz w:val="21"/>
          <w:szCs w:val="21"/>
        </w:rPr>
        <w:t xml:space="preserve">год в отношении </w:t>
      </w:r>
      <w:r w:rsidRPr="00936345">
        <w:rPr>
          <w:color w:val="6600CC"/>
          <w:sz w:val="21"/>
          <w:szCs w:val="21"/>
        </w:rPr>
        <w:t>Шатворян</w:t>
      </w:r>
      <w:r w:rsidRPr="00936345">
        <w:rPr>
          <w:color w:val="6600CC"/>
          <w:sz w:val="21"/>
          <w:szCs w:val="21"/>
        </w:rPr>
        <w:t xml:space="preserve"> </w:t>
      </w:r>
      <w:r w:rsidRPr="00936345">
        <w:rPr>
          <w:color w:val="6600CC"/>
          <w:sz w:val="21"/>
          <w:szCs w:val="21"/>
        </w:rPr>
        <w:t>Айказа</w:t>
      </w:r>
      <w:r w:rsidRPr="00936345">
        <w:rPr>
          <w:color w:val="6600CC"/>
          <w:sz w:val="21"/>
          <w:szCs w:val="21"/>
        </w:rPr>
        <w:t xml:space="preserve"> Степановича</w:t>
      </w:r>
      <w:r w:rsidRPr="00936345">
        <w:rPr>
          <w:sz w:val="21"/>
          <w:szCs w:val="21"/>
        </w:rPr>
        <w:t xml:space="preserve">, срок предоставления данных сведений - не позднее дня представления в федеральный орган исполнительной власти, осуществляющей государственную регистрацию юридических лиц, документов для государственной регистрации при ликвидации юридического лица, а именно не позднее </w:t>
      </w:r>
      <w:r w:rsidR="0051724D">
        <w:rPr>
          <w:color w:val="6600CC"/>
          <w:sz w:val="21"/>
          <w:szCs w:val="21"/>
        </w:rPr>
        <w:t>***</w:t>
      </w:r>
      <w:r w:rsidRPr="00936345" w:rsidR="0051724D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(дата снятия с учета)</w:t>
      </w:r>
      <w:r w:rsidRPr="00936345" w:rsidR="009116DE">
        <w:rPr>
          <w:sz w:val="21"/>
          <w:szCs w:val="21"/>
        </w:rPr>
        <w:t>.</w:t>
      </w:r>
    </w:p>
    <w:p w:rsidR="0010657E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 xml:space="preserve">Местом совершения правонарушения является место регистрации </w:t>
      </w:r>
      <w:r w:rsidR="0051724D">
        <w:rPr>
          <w:color w:val="6600CC"/>
          <w:sz w:val="21"/>
          <w:szCs w:val="21"/>
        </w:rPr>
        <w:t>***</w:t>
      </w:r>
      <w:r w:rsidRPr="00936345" w:rsidR="001838E0">
        <w:rPr>
          <w:sz w:val="21"/>
          <w:szCs w:val="21"/>
        </w:rPr>
        <w:t>,</w:t>
      </w:r>
      <w:r w:rsidRPr="00936345">
        <w:rPr>
          <w:sz w:val="21"/>
          <w:szCs w:val="21"/>
        </w:rPr>
        <w:t xml:space="preserve"> что относится к территориальной подсудности судебного участка № 4</w:t>
      </w:r>
      <w:r w:rsidRPr="00936345" w:rsidR="00AE5E6A">
        <w:rPr>
          <w:sz w:val="21"/>
          <w:szCs w:val="21"/>
        </w:rPr>
        <w:t>0</w:t>
      </w:r>
      <w:r w:rsidRPr="00936345">
        <w:rPr>
          <w:sz w:val="21"/>
          <w:szCs w:val="21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936345" w:rsidR="001838E0">
        <w:rPr>
          <w:sz w:val="21"/>
          <w:szCs w:val="21"/>
        </w:rPr>
        <w:t xml:space="preserve">шения правонарушения является </w:t>
      </w:r>
      <w:r w:rsidR="0051724D">
        <w:rPr>
          <w:color w:val="6600CC"/>
          <w:sz w:val="21"/>
          <w:szCs w:val="21"/>
        </w:rPr>
        <w:t>***</w:t>
      </w:r>
      <w:r w:rsidRPr="00936345">
        <w:rPr>
          <w:sz w:val="21"/>
          <w:szCs w:val="21"/>
        </w:rPr>
        <w:t>.</w:t>
      </w:r>
    </w:p>
    <w:p w:rsidR="001838E0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24258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 xml:space="preserve">На рассмотрение дела </w:t>
      </w:r>
      <w:r w:rsidRPr="00936345">
        <w:rPr>
          <w:rFonts w:eastAsia="Calibri"/>
          <w:sz w:val="21"/>
          <w:szCs w:val="21"/>
        </w:rPr>
        <w:t>лицо, в отношении которого ведется производство по делу об административном правонарушении</w:t>
      </w:r>
      <w:r w:rsidRPr="00936345">
        <w:rPr>
          <w:sz w:val="21"/>
          <w:szCs w:val="21"/>
        </w:rPr>
        <w:t xml:space="preserve"> </w:t>
      </w:r>
      <w:r w:rsidRPr="00936345" w:rsidR="00AE5E6A">
        <w:rPr>
          <w:color w:val="6600CC"/>
          <w:sz w:val="21"/>
          <w:szCs w:val="21"/>
        </w:rPr>
        <w:t>Шатворян</w:t>
      </w:r>
      <w:r w:rsidRPr="00936345" w:rsidR="00AE5E6A">
        <w:rPr>
          <w:color w:val="6600CC"/>
          <w:sz w:val="21"/>
          <w:szCs w:val="21"/>
        </w:rPr>
        <w:t xml:space="preserve"> А.С</w:t>
      </w:r>
      <w:r w:rsidRPr="00936345" w:rsidR="00844268">
        <w:rPr>
          <w:color w:val="6600CC"/>
          <w:sz w:val="21"/>
          <w:szCs w:val="21"/>
        </w:rPr>
        <w:t>.</w:t>
      </w:r>
      <w:r w:rsidRPr="00936345">
        <w:rPr>
          <w:sz w:val="21"/>
          <w:szCs w:val="21"/>
        </w:rPr>
        <w:t xml:space="preserve"> не явилс</w:t>
      </w:r>
      <w:r w:rsidRPr="00936345" w:rsidR="00844268">
        <w:rPr>
          <w:sz w:val="21"/>
          <w:szCs w:val="21"/>
        </w:rPr>
        <w:t>я</w:t>
      </w:r>
      <w:r w:rsidRPr="00936345">
        <w:rPr>
          <w:sz w:val="21"/>
          <w:szCs w:val="21"/>
        </w:rPr>
        <w:t xml:space="preserve">, о дне, времени и месте рассмотрения дела </w:t>
      </w:r>
      <w:r w:rsidRPr="00936345">
        <w:rPr>
          <w:sz w:val="21"/>
          <w:szCs w:val="21"/>
        </w:rPr>
        <w:t>извещен</w:t>
      </w:r>
      <w:r w:rsidRPr="00936345">
        <w:rPr>
          <w:sz w:val="21"/>
          <w:szCs w:val="21"/>
        </w:rPr>
        <w:t xml:space="preserve"> </w:t>
      </w:r>
      <w:r w:rsidRPr="00936345" w:rsidR="00AE0268">
        <w:rPr>
          <w:sz w:val="21"/>
          <w:szCs w:val="21"/>
        </w:rPr>
        <w:t>в</w:t>
      </w:r>
      <w:r w:rsidRPr="00936345">
        <w:rPr>
          <w:sz w:val="21"/>
          <w:szCs w:val="21"/>
        </w:rPr>
        <w:t xml:space="preserve"> установленном порядке, посредством направления судебн</w:t>
      </w:r>
      <w:r w:rsidRPr="00936345" w:rsidR="00F2052F">
        <w:rPr>
          <w:sz w:val="21"/>
          <w:szCs w:val="21"/>
        </w:rPr>
        <w:t>ых</w:t>
      </w:r>
      <w:r w:rsidRPr="00936345">
        <w:rPr>
          <w:sz w:val="21"/>
          <w:szCs w:val="21"/>
        </w:rPr>
        <w:t xml:space="preserve"> повест</w:t>
      </w:r>
      <w:r w:rsidRPr="00936345" w:rsidR="00F2052F">
        <w:rPr>
          <w:sz w:val="21"/>
          <w:szCs w:val="21"/>
        </w:rPr>
        <w:t>о</w:t>
      </w:r>
      <w:r w:rsidRPr="00936345" w:rsidR="0009483D">
        <w:rPr>
          <w:sz w:val="21"/>
          <w:szCs w:val="21"/>
        </w:rPr>
        <w:t>к,</w:t>
      </w:r>
      <w:r w:rsidRPr="00936345" w:rsidR="00AE5E6A">
        <w:rPr>
          <w:sz w:val="21"/>
          <w:szCs w:val="21"/>
        </w:rPr>
        <w:t xml:space="preserve"> по средствам телефонограммы просит рассматривать дело без его участи</w:t>
      </w:r>
      <w:r w:rsidRPr="00936345" w:rsidR="0009023B">
        <w:rPr>
          <w:sz w:val="21"/>
          <w:szCs w:val="21"/>
        </w:rPr>
        <w:t>, в связи с нахождением в г. Ростове</w:t>
      </w:r>
      <w:r w:rsidRPr="00936345">
        <w:rPr>
          <w:sz w:val="21"/>
          <w:szCs w:val="21"/>
        </w:rPr>
        <w:t>.</w:t>
      </w:r>
      <w:r w:rsidRPr="00936345" w:rsidR="00844268">
        <w:rPr>
          <w:sz w:val="21"/>
          <w:szCs w:val="21"/>
        </w:rPr>
        <w:t xml:space="preserve"> </w:t>
      </w:r>
    </w:p>
    <w:p w:rsidR="0009023B" w:rsidRPr="00936345" w:rsidP="0051724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1"/>
          <w:szCs w:val="21"/>
        </w:rPr>
      </w:pPr>
      <w:r w:rsidRPr="00936345">
        <w:rPr>
          <w:sz w:val="21"/>
          <w:szCs w:val="21"/>
        </w:rPr>
        <w:t xml:space="preserve">В соответствии с ч. 2 ст. 25.1 КоАП РФ </w:t>
      </w:r>
      <w:r w:rsidRPr="00936345">
        <w:rPr>
          <w:rFonts w:eastAsia="Calibri"/>
          <w:sz w:val="21"/>
          <w:szCs w:val="21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936345">
          <w:rPr>
            <w:rStyle w:val="Hyperlink"/>
            <w:rFonts w:eastAsia="Calibri"/>
            <w:color w:val="auto"/>
            <w:sz w:val="21"/>
            <w:szCs w:val="21"/>
            <w:u w:val="none"/>
          </w:rPr>
          <w:t>ч. 3 ст. 28.6</w:t>
        </w:r>
      </w:hyperlink>
      <w:r w:rsidRPr="00936345">
        <w:rPr>
          <w:rFonts w:eastAsia="Calibri"/>
          <w:sz w:val="21"/>
          <w:szCs w:val="21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023B" w:rsidRPr="00936345" w:rsidP="0051724D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rFonts w:eastAsia="Calibri"/>
          <w:sz w:val="21"/>
          <w:szCs w:val="21"/>
        </w:rPr>
      </w:pPr>
      <w:r w:rsidRPr="00936345">
        <w:rPr>
          <w:rFonts w:eastAsia="Calibri"/>
          <w:bCs/>
          <w:sz w:val="21"/>
          <w:szCs w:val="21"/>
        </w:rPr>
        <w:t xml:space="preserve">На основании ч. 1 ст. 25.15. </w:t>
      </w:r>
      <w:r w:rsidRPr="00936345">
        <w:rPr>
          <w:rFonts w:eastAsia="Calibri"/>
          <w:bCs/>
          <w:sz w:val="21"/>
          <w:szCs w:val="21"/>
        </w:rPr>
        <w:t>КоАП РФ л</w:t>
      </w:r>
      <w:r w:rsidRPr="00936345">
        <w:rPr>
          <w:rFonts w:eastAsia="Calibri"/>
          <w:sz w:val="21"/>
          <w:szCs w:val="21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36345">
        <w:rPr>
          <w:rFonts w:eastAsia="Calibri"/>
          <w:sz w:val="21"/>
          <w:szCs w:val="21"/>
        </w:rPr>
        <w:t xml:space="preserve"> извещения или вызова и его вручение адресату.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 xml:space="preserve">В соответствии с </w:t>
      </w:r>
      <w:r w:rsidRPr="00936345">
        <w:rPr>
          <w:sz w:val="21"/>
          <w:szCs w:val="21"/>
        </w:rPr>
        <w:t>абз</w:t>
      </w:r>
      <w:r w:rsidRPr="00936345">
        <w:rPr>
          <w:sz w:val="21"/>
          <w:szCs w:val="21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36345">
        <w:rPr>
          <w:sz w:val="21"/>
          <w:szCs w:val="21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</w:t>
      </w:r>
      <w:r w:rsidRPr="00936345">
        <w:rPr>
          <w:sz w:val="21"/>
          <w:szCs w:val="21"/>
        </w:rPr>
        <w:t>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936345">
        <w:rPr>
          <w:sz w:val="21"/>
          <w:szCs w:val="21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936345">
        <w:rPr>
          <w:rStyle w:val="Strong"/>
          <w:b w:val="0"/>
          <w:sz w:val="21"/>
          <w:szCs w:val="21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936345">
        <w:rPr>
          <w:b/>
          <w:sz w:val="21"/>
          <w:szCs w:val="21"/>
          <w:shd w:val="clear" w:color="auto" w:fill="FFFFFF"/>
        </w:rPr>
        <w:t>,</w:t>
      </w:r>
      <w:r w:rsidRPr="00936345">
        <w:rPr>
          <w:sz w:val="21"/>
          <w:szCs w:val="21"/>
          <w:shd w:val="clear" w:color="auto" w:fill="FFFFFF"/>
        </w:rPr>
        <w:t xml:space="preserve"> в </w:t>
      </w:r>
      <w:r w:rsidRPr="00936345">
        <w:rPr>
          <w:sz w:val="21"/>
          <w:szCs w:val="21"/>
          <w:shd w:val="clear" w:color="auto" w:fill="FFFFFF"/>
        </w:rPr>
        <w:t>связи</w:t>
      </w:r>
      <w:r w:rsidRPr="00936345">
        <w:rPr>
          <w:sz w:val="21"/>
          <w:szCs w:val="21"/>
          <w:shd w:val="clear" w:color="auto" w:fill="FFFFFF"/>
        </w:rPr>
        <w:t xml:space="preserve"> с чем она была возвращена по истечении срока хранения.</w:t>
      </w:r>
    </w:p>
    <w:p w:rsidR="0009023B" w:rsidRPr="00936345" w:rsidP="0051724D">
      <w:pPr>
        <w:spacing w:line="276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36345">
        <w:rPr>
          <w:sz w:val="21"/>
          <w:szCs w:val="21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936345">
        <w:rPr>
          <w:rFonts w:eastAsia="Calibri"/>
          <w:sz w:val="21"/>
          <w:szCs w:val="21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936345">
          <w:rPr>
            <w:rStyle w:val="Hyperlink"/>
            <w:rFonts w:eastAsia="Calibri"/>
            <w:color w:val="auto"/>
            <w:sz w:val="21"/>
            <w:szCs w:val="21"/>
            <w:u w:val="none"/>
            <w:lang w:eastAsia="en-US"/>
          </w:rPr>
          <w:t>доставки</w:t>
        </w:r>
      </w:hyperlink>
      <w:r w:rsidRPr="00936345">
        <w:rPr>
          <w:rFonts w:eastAsia="Calibri"/>
          <w:sz w:val="21"/>
          <w:szCs w:val="21"/>
          <w:lang w:eastAsia="en-US"/>
        </w:rPr>
        <w:t xml:space="preserve"> соответствующего сообщения ему или его представителю.</w:t>
      </w:r>
    </w:p>
    <w:p w:rsidR="0009023B" w:rsidRPr="00936345" w:rsidP="0051724D">
      <w:pPr>
        <w:spacing w:line="276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36345">
        <w:rPr>
          <w:rFonts w:eastAsia="Calibri"/>
          <w:sz w:val="21"/>
          <w:szCs w:val="21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  <w:lang w:eastAsia="zh-CN"/>
        </w:rPr>
      </w:pPr>
      <w:r w:rsidRPr="00936345">
        <w:rPr>
          <w:sz w:val="21"/>
          <w:szCs w:val="21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09023B" w:rsidRPr="00936345" w:rsidP="0051724D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936345">
        <w:rPr>
          <w:sz w:val="21"/>
          <w:szCs w:val="21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36345">
        <w:rPr>
          <w:color w:val="6600CC"/>
          <w:sz w:val="21"/>
          <w:szCs w:val="21"/>
        </w:rPr>
        <w:t>Шатворян</w:t>
      </w:r>
      <w:r w:rsidRPr="00936345">
        <w:rPr>
          <w:color w:val="6600CC"/>
          <w:sz w:val="21"/>
          <w:szCs w:val="21"/>
        </w:rPr>
        <w:t xml:space="preserve"> А.С.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Так, согласно и.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подпунктами 1 - 8 пункта 2 статьи 6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936345">
        <w:rPr>
          <w:bCs/>
          <w:sz w:val="21"/>
          <w:szCs w:val="21"/>
        </w:rPr>
        <w:t xml:space="preserve"> </w:t>
      </w:r>
      <w:r w:rsidRPr="00936345">
        <w:rPr>
          <w:bCs/>
          <w:sz w:val="21"/>
          <w:szCs w:val="21"/>
        </w:rPr>
        <w:t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936345">
        <w:rPr>
          <w:bCs/>
          <w:sz w:val="21"/>
          <w:szCs w:val="21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от 26.10.2002 № 127-ФЗ «О несостоятельности (банкротстве)».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936345">
        <w:rPr>
          <w:bCs/>
          <w:sz w:val="21"/>
          <w:szCs w:val="21"/>
        </w:rPr>
        <w:t xml:space="preserve">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</w:t>
      </w:r>
      <w:r w:rsidRPr="00936345">
        <w:rPr>
          <w:bCs/>
          <w:sz w:val="21"/>
          <w:szCs w:val="21"/>
        </w:rPr>
        <w:t>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«О несостоятельности (банкротстве)».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36345">
        <w:rPr>
          <w:bCs/>
          <w:sz w:val="21"/>
          <w:szCs w:val="21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color w:val="0000FF"/>
          <w:sz w:val="21"/>
          <w:szCs w:val="21"/>
        </w:rPr>
        <w:t xml:space="preserve">Фактически сведения о страховом стаже застрахованных лиц </w:t>
      </w:r>
      <w:r w:rsidR="0051724D">
        <w:rPr>
          <w:color w:val="6600CC"/>
          <w:sz w:val="21"/>
          <w:szCs w:val="21"/>
        </w:rPr>
        <w:t>***</w:t>
      </w:r>
      <w:r w:rsidRPr="00936345">
        <w:rPr>
          <w:bCs/>
          <w:color w:val="0000FF"/>
          <w:sz w:val="21"/>
          <w:szCs w:val="21"/>
        </w:rPr>
        <w:t xml:space="preserve">год предоставлены лично на бумажном носителе </w:t>
      </w:r>
      <w:r w:rsidR="0051724D">
        <w:rPr>
          <w:color w:val="6600CC"/>
          <w:sz w:val="21"/>
          <w:szCs w:val="21"/>
        </w:rPr>
        <w:t>***</w:t>
      </w:r>
      <w:r w:rsidRPr="00936345">
        <w:rPr>
          <w:bCs/>
          <w:color w:val="0000FF"/>
          <w:sz w:val="21"/>
          <w:szCs w:val="21"/>
        </w:rPr>
        <w:t xml:space="preserve"> </w:t>
      </w:r>
      <w:r w:rsidRPr="00936345">
        <w:rPr>
          <w:bCs/>
          <w:color w:val="0000FF"/>
          <w:sz w:val="21"/>
          <w:szCs w:val="21"/>
        </w:rPr>
        <w:t>Шатворян</w:t>
      </w:r>
      <w:r w:rsidRPr="00936345">
        <w:rPr>
          <w:bCs/>
          <w:color w:val="0000FF"/>
          <w:sz w:val="21"/>
          <w:szCs w:val="21"/>
        </w:rPr>
        <w:t xml:space="preserve"> А.</w:t>
      </w:r>
      <w:r w:rsidRPr="00936345">
        <w:rPr>
          <w:bCs/>
          <w:color w:val="0000FF"/>
          <w:sz w:val="21"/>
          <w:szCs w:val="21"/>
        </w:rPr>
        <w:t>С.</w:t>
      </w:r>
      <w:r w:rsidRPr="00936345">
        <w:rPr>
          <w:bCs/>
          <w:color w:val="0000FF"/>
          <w:sz w:val="21"/>
          <w:szCs w:val="21"/>
        </w:rPr>
        <w:t xml:space="preserve"> </w:t>
      </w:r>
      <w:r w:rsidR="0051724D">
        <w:rPr>
          <w:color w:val="6600CC"/>
          <w:sz w:val="21"/>
          <w:szCs w:val="21"/>
        </w:rPr>
        <w:t>***</w:t>
      </w:r>
      <w:r w:rsidRPr="00936345">
        <w:rPr>
          <w:bCs/>
          <w:color w:val="0000FF"/>
          <w:sz w:val="21"/>
          <w:szCs w:val="21"/>
        </w:rPr>
        <w:t xml:space="preserve">т.е. с нарушением срока на </w:t>
      </w:r>
      <w:r w:rsidR="0051724D">
        <w:rPr>
          <w:color w:val="6600CC"/>
          <w:sz w:val="21"/>
          <w:szCs w:val="21"/>
        </w:rPr>
        <w:t>***</w:t>
      </w:r>
      <w:r w:rsidRPr="00936345">
        <w:rPr>
          <w:bCs/>
          <w:color w:val="0000FF"/>
          <w:sz w:val="21"/>
          <w:szCs w:val="21"/>
        </w:rPr>
        <w:t xml:space="preserve"> дней</w:t>
      </w:r>
      <w:r w:rsidRPr="00936345">
        <w:rPr>
          <w:bCs/>
          <w:sz w:val="21"/>
          <w:szCs w:val="21"/>
        </w:rPr>
        <w:t>.</w:t>
      </w:r>
    </w:p>
    <w:p w:rsidR="00CD186D" w:rsidRPr="00936345" w:rsidP="0051724D">
      <w:pPr>
        <w:spacing w:line="276" w:lineRule="auto"/>
        <w:ind w:firstLine="709"/>
        <w:jc w:val="both"/>
        <w:rPr>
          <w:bCs/>
          <w:sz w:val="21"/>
          <w:szCs w:val="21"/>
        </w:rPr>
      </w:pPr>
      <w:r w:rsidRPr="00936345">
        <w:rPr>
          <w:bCs/>
          <w:sz w:val="21"/>
          <w:szCs w:val="21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023B" w:rsidRPr="00936345" w:rsidP="0051724D">
      <w:pPr>
        <w:spacing w:line="276" w:lineRule="auto"/>
        <w:ind w:firstLine="709"/>
        <w:jc w:val="both"/>
        <w:rPr>
          <w:sz w:val="21"/>
          <w:szCs w:val="21"/>
        </w:rPr>
      </w:pPr>
      <w:r w:rsidRPr="00936345">
        <w:rPr>
          <w:bCs/>
          <w:color w:val="0000FF"/>
          <w:sz w:val="21"/>
          <w:szCs w:val="21"/>
        </w:rPr>
        <w:t xml:space="preserve">Вина в совершении </w:t>
      </w:r>
      <w:r w:rsidRPr="00936345">
        <w:rPr>
          <w:bCs/>
          <w:sz w:val="21"/>
          <w:szCs w:val="21"/>
        </w:rPr>
        <w:t xml:space="preserve">правонарушения подтверждается: сведениями протокола об административном правонарушении № </w:t>
      </w:r>
      <w:r w:rsidR="0051724D">
        <w:rPr>
          <w:color w:val="6600CC"/>
          <w:sz w:val="21"/>
          <w:szCs w:val="21"/>
        </w:rPr>
        <w:t>***</w:t>
      </w:r>
      <w:r w:rsidRPr="00936345">
        <w:rPr>
          <w:bCs/>
          <w:sz w:val="21"/>
          <w:szCs w:val="21"/>
        </w:rPr>
        <w:t xml:space="preserve"> от </w:t>
      </w:r>
      <w:r w:rsidR="0051724D">
        <w:rPr>
          <w:color w:val="6600CC"/>
          <w:sz w:val="21"/>
          <w:szCs w:val="21"/>
        </w:rPr>
        <w:t>***</w:t>
      </w:r>
      <w:r w:rsidRPr="00936345">
        <w:rPr>
          <w:bCs/>
          <w:sz w:val="21"/>
          <w:szCs w:val="21"/>
        </w:rPr>
        <w:t>, сведениями по страхователю, передаваемые в ПФР для ведения индивидуального (персонифицированного) учета, уведомлением о регистрации юридического лица в территориальном органе Пенсионного фонда Российской Федерации, выпиской из ЕГРЮЛ</w:t>
      </w:r>
      <w:r w:rsidRPr="00936345">
        <w:rPr>
          <w:sz w:val="21"/>
          <w:szCs w:val="21"/>
        </w:rPr>
        <w:t>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9023B" w:rsidRPr="00936345" w:rsidP="0051724D">
      <w:pPr>
        <w:tabs>
          <w:tab w:val="left" w:pos="260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1"/>
          <w:szCs w:val="21"/>
          <w:shd w:val="clear" w:color="auto" w:fill="FFFFFF"/>
        </w:rPr>
      </w:pPr>
      <w:r w:rsidRPr="00936345">
        <w:rPr>
          <w:sz w:val="21"/>
          <w:szCs w:val="21"/>
          <w:shd w:val="clear" w:color="auto" w:fill="FFFFFF"/>
        </w:rPr>
        <w:t xml:space="preserve">Протокол об административном правонарушении </w:t>
      </w:r>
      <w:r w:rsidRPr="00936345">
        <w:rPr>
          <w:color w:val="6600CC"/>
          <w:sz w:val="21"/>
          <w:szCs w:val="21"/>
        </w:rPr>
        <w:t xml:space="preserve">№ </w:t>
      </w:r>
      <w:r w:rsidR="0051724D">
        <w:rPr>
          <w:color w:val="6600CC"/>
          <w:sz w:val="21"/>
          <w:szCs w:val="21"/>
        </w:rPr>
        <w:t>***</w:t>
      </w:r>
      <w:r w:rsidRPr="00936345">
        <w:rPr>
          <w:color w:val="6600CC"/>
          <w:sz w:val="21"/>
          <w:szCs w:val="21"/>
        </w:rPr>
        <w:t xml:space="preserve"> </w:t>
      </w:r>
      <w:r w:rsidRPr="00936345">
        <w:rPr>
          <w:color w:val="6600CC"/>
          <w:sz w:val="21"/>
          <w:szCs w:val="21"/>
        </w:rPr>
        <w:t>от</w:t>
      </w:r>
      <w:r w:rsidRPr="00936345">
        <w:rPr>
          <w:color w:val="6600CC"/>
          <w:sz w:val="21"/>
          <w:szCs w:val="21"/>
        </w:rPr>
        <w:t xml:space="preserve"> </w:t>
      </w:r>
      <w:r w:rsidR="0051724D">
        <w:rPr>
          <w:color w:val="6600CC"/>
          <w:sz w:val="21"/>
          <w:szCs w:val="21"/>
        </w:rPr>
        <w:t>***</w:t>
      </w:r>
      <w:r w:rsidRPr="00936345">
        <w:rPr>
          <w:sz w:val="21"/>
          <w:szCs w:val="21"/>
          <w:shd w:val="clear" w:color="auto" w:fill="FFFFFF"/>
        </w:rPr>
        <w:t>в</w:t>
      </w:r>
      <w:r w:rsidRPr="00936345">
        <w:rPr>
          <w:sz w:val="21"/>
          <w:szCs w:val="21"/>
          <w:shd w:val="clear" w:color="auto" w:fill="FFFFFF"/>
        </w:rPr>
        <w:t xml:space="preserve"> отношении </w:t>
      </w:r>
      <w:r w:rsidRPr="00936345">
        <w:rPr>
          <w:sz w:val="21"/>
          <w:szCs w:val="21"/>
          <w:shd w:val="clear" w:color="auto" w:fill="FFFFFF"/>
        </w:rPr>
        <w:br/>
      </w:r>
      <w:r w:rsidRPr="00936345" w:rsidR="00CD186D">
        <w:rPr>
          <w:bCs/>
          <w:color w:val="0000FF"/>
          <w:sz w:val="21"/>
          <w:szCs w:val="21"/>
        </w:rPr>
        <w:t>Шатворян</w:t>
      </w:r>
      <w:r w:rsidRPr="00936345" w:rsidR="00CD186D">
        <w:rPr>
          <w:bCs/>
          <w:color w:val="0000FF"/>
          <w:sz w:val="21"/>
          <w:szCs w:val="21"/>
        </w:rPr>
        <w:t xml:space="preserve"> А.С</w:t>
      </w:r>
      <w:r w:rsidRPr="00936345">
        <w:rPr>
          <w:color w:val="6600CC"/>
          <w:sz w:val="21"/>
          <w:szCs w:val="21"/>
        </w:rPr>
        <w:t>.</w:t>
      </w:r>
      <w:r w:rsidRPr="00936345">
        <w:rPr>
          <w:sz w:val="21"/>
          <w:szCs w:val="21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36345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28.2</w:t>
        </w:r>
      </w:hyperlink>
      <w:r w:rsidRPr="00936345">
        <w:rPr>
          <w:sz w:val="21"/>
          <w:szCs w:val="21"/>
          <w:shd w:val="clear" w:color="auto" w:fill="FFFFFF"/>
        </w:rPr>
        <w:t xml:space="preserve">. КоАП РФ и содержит все необходимые сведения,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936345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51 Конституции</w:t>
        </w:r>
      </w:hyperlink>
      <w:r w:rsidRPr="00936345">
        <w:rPr>
          <w:sz w:val="21"/>
          <w:szCs w:val="21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36345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25.1 КоАП</w:t>
        </w:r>
      </w:hyperlink>
      <w:r w:rsidRPr="00936345">
        <w:rPr>
          <w:sz w:val="21"/>
          <w:szCs w:val="21"/>
          <w:shd w:val="clear" w:color="auto" w:fill="FFFFFF"/>
        </w:rPr>
        <w:t xml:space="preserve"> РФ. </w:t>
      </w:r>
    </w:p>
    <w:p w:rsidR="0009023B" w:rsidRPr="00936345" w:rsidP="0051724D">
      <w:pPr>
        <w:tabs>
          <w:tab w:val="left" w:pos="260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1"/>
          <w:szCs w:val="21"/>
          <w:shd w:val="clear" w:color="auto" w:fill="FFFFFF"/>
        </w:rPr>
      </w:pPr>
      <w:r w:rsidRPr="00936345">
        <w:rPr>
          <w:sz w:val="21"/>
          <w:szCs w:val="21"/>
          <w:shd w:val="clear" w:color="auto" w:fill="FFFFFF"/>
        </w:rPr>
        <w:t xml:space="preserve">События правонарушения и сведения о </w:t>
      </w:r>
      <w:r w:rsidRPr="00936345" w:rsidR="00CD186D">
        <w:rPr>
          <w:bCs/>
          <w:color w:val="0000FF"/>
          <w:sz w:val="21"/>
          <w:szCs w:val="21"/>
        </w:rPr>
        <w:t>Шатворян</w:t>
      </w:r>
      <w:r w:rsidRPr="00936345" w:rsidR="00CD186D">
        <w:rPr>
          <w:bCs/>
          <w:color w:val="0000FF"/>
          <w:sz w:val="21"/>
          <w:szCs w:val="21"/>
        </w:rPr>
        <w:t xml:space="preserve"> А.С</w:t>
      </w:r>
      <w:r w:rsidRPr="00936345">
        <w:rPr>
          <w:color w:val="6600CC"/>
          <w:sz w:val="21"/>
          <w:szCs w:val="21"/>
        </w:rPr>
        <w:t xml:space="preserve">., </w:t>
      </w:r>
      <w:r w:rsidRPr="00936345">
        <w:rPr>
          <w:sz w:val="21"/>
          <w:szCs w:val="21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09023B" w:rsidRPr="00936345" w:rsidP="0051724D">
      <w:pPr>
        <w:spacing w:line="276" w:lineRule="auto"/>
        <w:ind w:firstLine="851"/>
        <w:jc w:val="both"/>
        <w:rPr>
          <w:rStyle w:val="FontStyle18"/>
          <w:i w:val="0"/>
          <w:sz w:val="21"/>
          <w:szCs w:val="21"/>
        </w:rPr>
      </w:pPr>
      <w:r w:rsidRPr="00936345">
        <w:rPr>
          <w:sz w:val="21"/>
          <w:szCs w:val="21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не представило в установленный законодательством Российской Федерации срок сведения о  страховом стаже застрахованных лиц </w:t>
      </w:r>
      <w:r w:rsidR="0051724D">
        <w:rPr>
          <w:color w:val="6600CC"/>
          <w:sz w:val="21"/>
          <w:szCs w:val="21"/>
        </w:rPr>
        <w:t>***</w:t>
      </w:r>
      <w:r w:rsidRPr="00936345">
        <w:rPr>
          <w:color w:val="6600CC"/>
          <w:sz w:val="21"/>
          <w:szCs w:val="21"/>
        </w:rPr>
        <w:t>год</w:t>
      </w:r>
      <w:r w:rsidRPr="00936345">
        <w:rPr>
          <w:sz w:val="21"/>
          <w:szCs w:val="21"/>
        </w:rPr>
        <w:t xml:space="preserve"> в Управление Пенсионного фонда Российской Федерации в г. Евпатории Республики Крым.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</w:t>
      </w:r>
      <w:r w:rsidRPr="00936345" w:rsidR="0093634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 xml:space="preserve">что </w:t>
      </w:r>
      <w:r w:rsidRPr="00936345" w:rsidR="00CD186D">
        <w:rPr>
          <w:bCs/>
          <w:color w:val="0000FF"/>
          <w:sz w:val="21"/>
          <w:szCs w:val="21"/>
        </w:rPr>
        <w:t>Шатворян</w:t>
      </w:r>
      <w:r w:rsidRPr="00936345" w:rsidR="00CD186D">
        <w:rPr>
          <w:bCs/>
          <w:color w:val="0000FF"/>
          <w:sz w:val="21"/>
          <w:szCs w:val="21"/>
        </w:rPr>
        <w:t xml:space="preserve"> А.С</w:t>
      </w:r>
      <w:r w:rsidRPr="00936345">
        <w:rPr>
          <w:color w:val="6600CC"/>
          <w:sz w:val="21"/>
          <w:szCs w:val="21"/>
        </w:rPr>
        <w:t xml:space="preserve">., </w:t>
      </w:r>
      <w:r w:rsidRPr="00936345">
        <w:rPr>
          <w:sz w:val="21"/>
          <w:szCs w:val="21"/>
        </w:rPr>
        <w:t>на момент совершения административного правонарушения, к административной ответственности по ст. 15.33.2 КоАП РФ не привлекал</w:t>
      </w:r>
      <w:r w:rsidRPr="00936345" w:rsidR="00CD186D">
        <w:rPr>
          <w:sz w:val="21"/>
          <w:szCs w:val="21"/>
        </w:rPr>
        <w:t>ся</w:t>
      </w:r>
      <w:r w:rsidRPr="00936345">
        <w:rPr>
          <w:sz w:val="21"/>
          <w:szCs w:val="21"/>
        </w:rPr>
        <w:t>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Обстоятельств, предусмотренных ст. 24.5 КоАП РФ, исключающих производство по делу, не установлено.</w:t>
      </w:r>
    </w:p>
    <w:p w:rsidR="0009023B" w:rsidRPr="00936345" w:rsidP="0051724D">
      <w:pPr>
        <w:spacing w:line="276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936345">
        <w:rPr>
          <w:sz w:val="21"/>
          <w:szCs w:val="21"/>
          <w:shd w:val="clear" w:color="auto" w:fill="FFFFFF"/>
        </w:rPr>
        <w:t xml:space="preserve">Обстоятельств в соответствии со ст. ст. 4.2 и 4.3 КоАП РФ, смягчающих и/или отягчающих обстоятельств по делу, не установлено, равно как и исключительных обстоятельств. </w:t>
      </w:r>
    </w:p>
    <w:p w:rsidR="0009023B" w:rsidRPr="00936345" w:rsidP="0051724D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1"/>
          <w:szCs w:val="21"/>
        </w:rPr>
      </w:pPr>
      <w:r w:rsidRPr="00936345">
        <w:rPr>
          <w:bCs/>
          <w:sz w:val="21"/>
          <w:szCs w:val="21"/>
        </w:rPr>
        <w:t>В силу ч. 1 ст. 3.1 КоАП РФ а</w:t>
      </w:r>
      <w:r w:rsidRPr="00936345">
        <w:rPr>
          <w:sz w:val="21"/>
          <w:szCs w:val="21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9023B" w:rsidRPr="00936345" w:rsidP="0051724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09023B" w:rsidRPr="00936345" w:rsidP="0051724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9" w:history="1">
        <w:r w:rsidRPr="00936345">
          <w:rPr>
            <w:sz w:val="21"/>
            <w:szCs w:val="21"/>
          </w:rPr>
          <w:t>законодательством</w:t>
        </w:r>
      </w:hyperlink>
      <w:r w:rsidRPr="00936345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36345">
        <w:rPr>
          <w:sz w:val="21"/>
          <w:szCs w:val="21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09023B" w:rsidRPr="00936345" w:rsidP="0051724D">
      <w:pPr>
        <w:pStyle w:val="ConsPlusNormal"/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 xml:space="preserve">При назначении административного наказания, мировой судья, в соответствии </w:t>
      </w:r>
      <w:r w:rsidRPr="00936345">
        <w:rPr>
          <w:sz w:val="21"/>
          <w:szCs w:val="21"/>
        </w:rPr>
        <w:br/>
        <w:t>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C4D9E" w:rsidRPr="00936345" w:rsidP="0051724D">
      <w:pPr>
        <w:pStyle w:val="PlainText"/>
        <w:spacing w:line="276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936345">
        <w:rPr>
          <w:rFonts w:ascii="Times New Roman" w:hAnsi="Times New Roman"/>
          <w:sz w:val="21"/>
          <w:szCs w:val="21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936345">
        <w:rPr>
          <w:rFonts w:ascii="Times New Roman" w:hAnsi="Times New Roman"/>
          <w:sz w:val="21"/>
          <w:szCs w:val="21"/>
        </w:rPr>
        <w:t>всеобщеустановленным</w:t>
      </w:r>
      <w:r w:rsidRPr="00936345">
        <w:rPr>
          <w:rFonts w:ascii="Times New Roman" w:hAnsi="Times New Roman"/>
          <w:sz w:val="21"/>
          <w:szCs w:val="21"/>
        </w:rPr>
        <w:t xml:space="preserve">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936345">
        <w:rPr>
          <w:rFonts w:ascii="Times New Roman" w:hAnsi="Times New Roman"/>
          <w:sz w:val="21"/>
          <w:szCs w:val="21"/>
        </w:rPr>
        <w:t xml:space="preserve">, </w:t>
      </w:r>
      <w:r w:rsidRPr="00936345">
        <w:rPr>
          <w:rFonts w:ascii="Times New Roman" w:hAnsi="Times New Roman"/>
          <w:sz w:val="21"/>
          <w:szCs w:val="21"/>
        </w:rPr>
        <w:t>привлекаемому</w:t>
      </w:r>
      <w:r w:rsidRPr="00936345">
        <w:rPr>
          <w:rFonts w:ascii="Times New Roman" w:hAnsi="Times New Roman"/>
          <w:sz w:val="21"/>
          <w:szCs w:val="21"/>
        </w:rPr>
        <w:t xml:space="preserve"> к административной ответственности, наказания предусмотренного санкцией ст. 15.33.2 КоАП РФ, в виде административного штрафа</w:t>
      </w:r>
      <w:r w:rsidRPr="00936345">
        <w:rPr>
          <w:rFonts w:ascii="Times New Roman" w:hAnsi="Times New Roman"/>
          <w:sz w:val="21"/>
          <w:szCs w:val="21"/>
        </w:rPr>
        <w:t>.</w:t>
      </w:r>
    </w:p>
    <w:p w:rsidR="003C4D9E" w:rsidRPr="00936345" w:rsidP="0051724D">
      <w:pPr>
        <w:pStyle w:val="PlainText"/>
        <w:spacing w:line="276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936345">
        <w:rPr>
          <w:rStyle w:val="longtext"/>
          <w:rFonts w:ascii="Times New Roman" w:eastAsia="Calibri" w:hAnsi="Times New Roman"/>
          <w:sz w:val="21"/>
          <w:szCs w:val="21"/>
        </w:rPr>
        <w:t>Руководствуясь</w:t>
      </w:r>
      <w:r w:rsidRPr="00936345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936345">
        <w:rPr>
          <w:rStyle w:val="longtext"/>
          <w:rFonts w:ascii="Times New Roman" w:eastAsia="Calibri" w:hAnsi="Times New Roman"/>
          <w:sz w:val="21"/>
          <w:szCs w:val="21"/>
        </w:rPr>
        <w:t>ст.</w:t>
      </w:r>
      <w:r w:rsidRPr="00936345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ст.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15.33.2</w:t>
      </w:r>
      <w:r w:rsidRPr="00936345" w:rsidR="00326161">
        <w:rPr>
          <w:rFonts w:ascii="Times New Roman" w:hAnsi="Times New Roman"/>
          <w:sz w:val="21"/>
          <w:szCs w:val="21"/>
        </w:rPr>
        <w:t xml:space="preserve">, 29.9, 29.10 </w:t>
      </w:r>
      <w:r w:rsidRPr="00936345">
        <w:rPr>
          <w:rFonts w:ascii="Times New Roman" w:hAnsi="Times New Roman"/>
          <w:sz w:val="21"/>
          <w:szCs w:val="21"/>
        </w:rPr>
        <w:t>КоАП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РФ,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мировой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судья</w:t>
      </w:r>
    </w:p>
    <w:p w:rsidR="003C4D9E" w:rsidRPr="00936345" w:rsidP="0051724D">
      <w:pPr>
        <w:spacing w:line="276" w:lineRule="auto"/>
        <w:jc w:val="center"/>
        <w:rPr>
          <w:sz w:val="21"/>
          <w:szCs w:val="21"/>
        </w:rPr>
      </w:pPr>
      <w:r w:rsidRPr="00936345">
        <w:rPr>
          <w:sz w:val="21"/>
          <w:szCs w:val="21"/>
        </w:rPr>
        <w:t>ПОСТАНОВИЛ:</w:t>
      </w:r>
    </w:p>
    <w:p w:rsidR="003C4D9E" w:rsidRPr="00936345" w:rsidP="0051724D">
      <w:pPr>
        <w:pStyle w:val="PlainText"/>
        <w:tabs>
          <w:tab w:val="left" w:pos="567"/>
        </w:tabs>
        <w:spacing w:line="276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>
        <w:rPr>
          <w:color w:val="6600CC"/>
          <w:sz w:val="21"/>
          <w:szCs w:val="21"/>
        </w:rPr>
        <w:t>***</w:t>
      </w:r>
      <w:r>
        <w:rPr>
          <w:color w:val="6600CC"/>
          <w:sz w:val="21"/>
          <w:szCs w:val="21"/>
        </w:rPr>
        <w:t xml:space="preserve"> </w:t>
      </w:r>
      <w:r w:rsidRPr="00936345" w:rsidR="00CD186D">
        <w:rPr>
          <w:rFonts w:ascii="Times New Roman" w:hAnsi="Times New Roman"/>
          <w:color w:val="6600CC"/>
          <w:sz w:val="21"/>
          <w:szCs w:val="21"/>
        </w:rPr>
        <w:t>Шатворян</w:t>
      </w:r>
      <w:r w:rsidRPr="00936345" w:rsidR="00CD186D">
        <w:rPr>
          <w:rFonts w:ascii="Times New Roman" w:hAnsi="Times New Roman"/>
          <w:color w:val="6600CC"/>
          <w:sz w:val="21"/>
          <w:szCs w:val="21"/>
        </w:rPr>
        <w:t xml:space="preserve"> </w:t>
      </w:r>
      <w:r w:rsidRPr="00936345" w:rsidR="00CD186D">
        <w:rPr>
          <w:rFonts w:ascii="Times New Roman" w:hAnsi="Times New Roman"/>
          <w:color w:val="6600CC"/>
          <w:sz w:val="21"/>
          <w:szCs w:val="21"/>
        </w:rPr>
        <w:t>Айказа</w:t>
      </w:r>
      <w:r w:rsidRPr="00936345" w:rsidR="00CD186D">
        <w:rPr>
          <w:rFonts w:ascii="Times New Roman" w:hAnsi="Times New Roman"/>
          <w:color w:val="6600CC"/>
          <w:sz w:val="21"/>
          <w:szCs w:val="21"/>
        </w:rPr>
        <w:t xml:space="preserve"> Степановича </w:t>
      </w:r>
      <w:r w:rsidRPr="00936345">
        <w:rPr>
          <w:rFonts w:ascii="Times New Roman" w:hAnsi="Times New Roman"/>
          <w:sz w:val="21"/>
          <w:szCs w:val="21"/>
        </w:rPr>
        <w:t>признать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виновн</w:t>
      </w:r>
      <w:r w:rsidRPr="00936345" w:rsidR="00C61ADE">
        <w:rPr>
          <w:rFonts w:ascii="Times New Roman" w:hAnsi="Times New Roman"/>
          <w:sz w:val="21"/>
          <w:szCs w:val="21"/>
        </w:rPr>
        <w:t>ым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в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совершении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правонарушения,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предусмотренного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 w:rsidR="004E355D">
        <w:rPr>
          <w:rFonts w:ascii="Times New Roman" w:hAnsi="Times New Roman"/>
          <w:sz w:val="21"/>
          <w:szCs w:val="21"/>
        </w:rPr>
        <w:t xml:space="preserve">ч. 1 </w:t>
      </w:r>
      <w:r w:rsidRPr="00936345">
        <w:rPr>
          <w:rFonts w:ascii="Times New Roman" w:hAnsi="Times New Roman"/>
          <w:sz w:val="21"/>
          <w:szCs w:val="21"/>
        </w:rPr>
        <w:t>ст.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15.33.2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Кодекса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Российской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Федерации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об</w:t>
      </w:r>
      <w:r w:rsidRPr="00936345" w:rsidR="0019209C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административных</w:t>
      </w:r>
      <w:r w:rsidRPr="00936345" w:rsidR="00A1091B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правонарушениях</w:t>
      </w:r>
      <w:r w:rsidRPr="00936345" w:rsidR="00C61ADE">
        <w:rPr>
          <w:rFonts w:ascii="Times New Roman" w:hAnsi="Times New Roman"/>
          <w:sz w:val="21"/>
          <w:szCs w:val="21"/>
        </w:rPr>
        <w:t>,</w:t>
      </w:r>
      <w:r w:rsidRPr="00936345" w:rsidR="00A1091B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и</w:t>
      </w:r>
      <w:r w:rsidRPr="00936345" w:rsidR="00A1091B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назначить</w:t>
      </w:r>
      <w:r w:rsidRPr="00936345" w:rsidR="00A1091B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административное</w:t>
      </w:r>
      <w:r w:rsidRPr="00936345" w:rsidR="00A1091B">
        <w:rPr>
          <w:rFonts w:ascii="Times New Roman" w:hAnsi="Times New Roman"/>
          <w:sz w:val="21"/>
          <w:szCs w:val="21"/>
        </w:rPr>
        <w:t xml:space="preserve"> </w:t>
      </w:r>
      <w:r w:rsidRPr="00936345">
        <w:rPr>
          <w:rFonts w:ascii="Times New Roman" w:hAnsi="Times New Roman"/>
          <w:sz w:val="21"/>
          <w:szCs w:val="21"/>
        </w:rPr>
        <w:t>наказание</w:t>
      </w:r>
      <w:r w:rsidRPr="00936345" w:rsidR="00E606D3">
        <w:rPr>
          <w:rFonts w:ascii="Times New Roman" w:hAnsi="Times New Roman"/>
          <w:sz w:val="21"/>
          <w:szCs w:val="21"/>
        </w:rPr>
        <w:t xml:space="preserve"> виде </w:t>
      </w:r>
      <w:r>
        <w:rPr>
          <w:color w:val="6600CC"/>
          <w:sz w:val="21"/>
          <w:szCs w:val="21"/>
        </w:rPr>
        <w:t>***</w:t>
      </w:r>
      <w:r w:rsidRPr="00936345">
        <w:rPr>
          <w:rFonts w:ascii="Times New Roman" w:hAnsi="Times New Roman"/>
          <w:sz w:val="21"/>
          <w:szCs w:val="21"/>
        </w:rPr>
        <w:t>.</w:t>
      </w:r>
    </w:p>
    <w:p w:rsidR="00C61ADE" w:rsidRPr="00936345" w:rsidP="0051724D">
      <w:pPr>
        <w:spacing w:line="276" w:lineRule="auto"/>
        <w:ind w:firstLine="851"/>
        <w:jc w:val="both"/>
        <w:rPr>
          <w:rStyle w:val="Emphasis"/>
          <w:i w:val="0"/>
          <w:sz w:val="21"/>
          <w:szCs w:val="21"/>
        </w:rPr>
      </w:pPr>
      <w:r w:rsidRPr="00936345">
        <w:rPr>
          <w:rStyle w:val="Emphasis"/>
          <w:i w:val="0"/>
          <w:sz w:val="21"/>
          <w:szCs w:val="21"/>
        </w:rPr>
        <w:t>Административный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штраф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вносится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или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перечисляется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лицом,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привлеченным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к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административной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ответственности,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не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позднее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шестидесяти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дней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со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дня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вступления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постановления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в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законную</w:t>
      </w:r>
      <w:r w:rsidRPr="00936345" w:rsidR="00A1091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силу.</w:t>
      </w:r>
    </w:p>
    <w:p w:rsidR="00B0169A" w:rsidRPr="00936345" w:rsidP="0051724D">
      <w:pPr>
        <w:spacing w:line="276" w:lineRule="auto"/>
        <w:ind w:firstLine="709"/>
        <w:jc w:val="both"/>
        <w:rPr>
          <w:iCs/>
          <w:sz w:val="21"/>
          <w:szCs w:val="21"/>
        </w:rPr>
      </w:pPr>
      <w:r w:rsidRPr="00936345">
        <w:rPr>
          <w:sz w:val="21"/>
          <w:szCs w:val="21"/>
        </w:rPr>
        <w:t xml:space="preserve">Штраф подлежит оплате по следующим реквизитам: </w:t>
      </w:r>
      <w:r w:rsidR="0051724D">
        <w:rPr>
          <w:color w:val="6600CC"/>
          <w:sz w:val="21"/>
          <w:szCs w:val="21"/>
        </w:rPr>
        <w:t>***</w:t>
      </w:r>
      <w:r w:rsidRPr="00936345">
        <w:rPr>
          <w:sz w:val="21"/>
          <w:szCs w:val="21"/>
        </w:rPr>
        <w:t>.</w:t>
      </w:r>
    </w:p>
    <w:p w:rsidR="003C4D9E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Квитанция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об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уплате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штрафа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должна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быть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предоставлена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в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судебный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участок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№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4</w:t>
      </w:r>
      <w:r w:rsidRPr="00936345" w:rsidR="00936345">
        <w:rPr>
          <w:sz w:val="21"/>
          <w:szCs w:val="21"/>
        </w:rPr>
        <w:t>0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Евпаторийского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судебного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района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(городской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округ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Евпатория)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Республики</w:t>
      </w:r>
      <w:r w:rsidRPr="00936345" w:rsidR="00A1091B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Крым</w:t>
      </w:r>
      <w:r w:rsidRPr="00936345">
        <w:rPr>
          <w:rStyle w:val="cnsl"/>
          <w:sz w:val="21"/>
          <w:szCs w:val="21"/>
        </w:rPr>
        <w:t>.</w:t>
      </w:r>
    </w:p>
    <w:p w:rsidR="003C4D9E" w:rsidRPr="00936345" w:rsidP="0051724D">
      <w:pPr>
        <w:spacing w:line="276" w:lineRule="auto"/>
        <w:ind w:firstLine="851"/>
        <w:jc w:val="both"/>
        <w:rPr>
          <w:rStyle w:val="cnsl"/>
          <w:sz w:val="21"/>
          <w:szCs w:val="21"/>
        </w:rPr>
      </w:pPr>
      <w:r w:rsidRPr="00936345">
        <w:rPr>
          <w:rStyle w:val="Emphasis"/>
          <w:i w:val="0"/>
          <w:sz w:val="21"/>
          <w:szCs w:val="21"/>
        </w:rPr>
        <w:t>Неуплата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административного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штрафа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в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установленный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срок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является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основанием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для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привлечения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к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административной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ответственности,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предусмотренной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ч.</w:t>
      </w:r>
      <w:r w:rsidRPr="00936345" w:rsidR="00F477AB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1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ст.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20.25</w:t>
      </w:r>
      <w:r w:rsidRPr="00936345" w:rsidR="00E606D3">
        <w:rPr>
          <w:rStyle w:val="Emphasis"/>
          <w:i w:val="0"/>
          <w:sz w:val="21"/>
          <w:szCs w:val="21"/>
        </w:rPr>
        <w:t xml:space="preserve"> КоАП РФ</w:t>
      </w:r>
      <w:r w:rsidRPr="00936345">
        <w:rPr>
          <w:rStyle w:val="Emphasis"/>
          <w:i w:val="0"/>
          <w:sz w:val="21"/>
          <w:szCs w:val="21"/>
        </w:rPr>
        <w:t>.</w:t>
      </w:r>
    </w:p>
    <w:p w:rsidR="003C4D9E" w:rsidRPr="00936345" w:rsidP="0051724D">
      <w:pPr>
        <w:spacing w:line="276" w:lineRule="auto"/>
        <w:ind w:firstLine="851"/>
        <w:jc w:val="both"/>
        <w:rPr>
          <w:iCs/>
          <w:sz w:val="21"/>
          <w:szCs w:val="21"/>
        </w:rPr>
      </w:pPr>
      <w:r w:rsidRPr="00936345">
        <w:rPr>
          <w:rStyle w:val="Emphasis"/>
          <w:i w:val="0"/>
          <w:sz w:val="21"/>
          <w:szCs w:val="21"/>
        </w:rPr>
        <w:t>В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случае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неуплаты,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штраф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подлежит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принудительному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взысканию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в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соответствии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с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действующим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законодательством</w:t>
      </w:r>
      <w:r w:rsidRPr="00936345" w:rsidR="00FA7A15">
        <w:rPr>
          <w:rStyle w:val="Emphasis"/>
          <w:i w:val="0"/>
          <w:sz w:val="21"/>
          <w:szCs w:val="21"/>
        </w:rPr>
        <w:t xml:space="preserve"> </w:t>
      </w:r>
      <w:r w:rsidRPr="00936345">
        <w:rPr>
          <w:rStyle w:val="Emphasis"/>
          <w:i w:val="0"/>
          <w:sz w:val="21"/>
          <w:szCs w:val="21"/>
        </w:rPr>
        <w:t>Р</w:t>
      </w:r>
      <w:r w:rsidRPr="00936345" w:rsidR="00F477AB">
        <w:rPr>
          <w:rStyle w:val="Emphasis"/>
          <w:i w:val="0"/>
          <w:sz w:val="21"/>
          <w:szCs w:val="21"/>
        </w:rPr>
        <w:t xml:space="preserve">оссийской </w:t>
      </w:r>
      <w:r w:rsidRPr="00936345">
        <w:rPr>
          <w:rStyle w:val="Emphasis"/>
          <w:i w:val="0"/>
          <w:sz w:val="21"/>
          <w:szCs w:val="21"/>
        </w:rPr>
        <w:t>Ф</w:t>
      </w:r>
      <w:r w:rsidRPr="00936345" w:rsidR="00F477AB">
        <w:rPr>
          <w:rStyle w:val="Emphasis"/>
          <w:i w:val="0"/>
          <w:sz w:val="21"/>
          <w:szCs w:val="21"/>
        </w:rPr>
        <w:t>едерации</w:t>
      </w:r>
      <w:r w:rsidRPr="00936345">
        <w:rPr>
          <w:rStyle w:val="Emphasis"/>
          <w:i w:val="0"/>
          <w:sz w:val="21"/>
          <w:szCs w:val="21"/>
        </w:rPr>
        <w:t>.</w:t>
      </w:r>
    </w:p>
    <w:p w:rsidR="003C4D9E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Постановление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может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быть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обжаловано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в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течение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10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суток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в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порядке,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предусмотренном</w:t>
      </w:r>
      <w:r w:rsidRPr="00936345">
        <w:rPr>
          <w:sz w:val="21"/>
          <w:szCs w:val="21"/>
        </w:rPr>
        <w:br/>
        <w:t>ст.</w:t>
      </w:r>
      <w:r w:rsidRPr="00936345" w:rsidR="00FA7A1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30.2</w:t>
      </w:r>
      <w:r w:rsidRPr="00936345" w:rsidR="00E606D3">
        <w:rPr>
          <w:sz w:val="21"/>
          <w:szCs w:val="21"/>
        </w:rPr>
        <w:t xml:space="preserve"> КоАП РФ</w:t>
      </w:r>
      <w:r w:rsidRPr="00936345">
        <w:rPr>
          <w:sz w:val="21"/>
          <w:szCs w:val="21"/>
        </w:rPr>
        <w:t>.</w:t>
      </w:r>
    </w:p>
    <w:p w:rsidR="003C4D9E" w:rsidRPr="00936345" w:rsidP="0051724D">
      <w:pPr>
        <w:pStyle w:val="PlainText"/>
        <w:tabs>
          <w:tab w:val="left" w:pos="567"/>
        </w:tabs>
        <w:spacing w:line="276" w:lineRule="auto"/>
        <w:ind w:firstLine="851"/>
        <w:jc w:val="both"/>
        <w:rPr>
          <w:rFonts w:ascii="Times New Roman" w:hAnsi="Times New Roman"/>
          <w:sz w:val="21"/>
          <w:szCs w:val="21"/>
        </w:rPr>
      </w:pPr>
    </w:p>
    <w:p w:rsidR="003C4D9E" w:rsidRPr="00936345" w:rsidP="0051724D">
      <w:pPr>
        <w:spacing w:line="276" w:lineRule="auto"/>
        <w:ind w:firstLine="851"/>
        <w:jc w:val="both"/>
        <w:rPr>
          <w:sz w:val="21"/>
          <w:szCs w:val="21"/>
        </w:rPr>
      </w:pPr>
      <w:r w:rsidRPr="00936345">
        <w:rPr>
          <w:sz w:val="21"/>
          <w:szCs w:val="21"/>
        </w:rPr>
        <w:t>Мировой</w:t>
      </w:r>
      <w:r w:rsidRPr="00936345" w:rsidR="00D97BF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судья</w:t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</w:r>
      <w:r w:rsidRPr="00936345">
        <w:rPr>
          <w:sz w:val="21"/>
          <w:szCs w:val="21"/>
        </w:rPr>
        <w:tab/>
        <w:t>И.О.</w:t>
      </w:r>
      <w:r w:rsidRPr="00936345" w:rsidR="00D97BF5">
        <w:rPr>
          <w:sz w:val="21"/>
          <w:szCs w:val="21"/>
        </w:rPr>
        <w:t xml:space="preserve"> </w:t>
      </w:r>
      <w:r w:rsidRPr="00936345">
        <w:rPr>
          <w:sz w:val="21"/>
          <w:szCs w:val="21"/>
        </w:rPr>
        <w:t>Семенец</w:t>
      </w:r>
    </w:p>
    <w:p w:rsidR="00936345" w:rsidRPr="00936345" w:rsidP="0051724D">
      <w:pPr>
        <w:spacing w:line="276" w:lineRule="auto"/>
        <w:ind w:firstLine="851"/>
        <w:jc w:val="both"/>
        <w:rPr>
          <w:color w:val="7030A0"/>
          <w:sz w:val="21"/>
          <w:szCs w:val="21"/>
        </w:rPr>
      </w:pPr>
    </w:p>
    <w:sectPr w:rsidSect="0093634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1724D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023B"/>
    <w:rsid w:val="0009483D"/>
    <w:rsid w:val="000B613A"/>
    <w:rsid w:val="000C5394"/>
    <w:rsid w:val="000D480C"/>
    <w:rsid w:val="000F16BA"/>
    <w:rsid w:val="001002A7"/>
    <w:rsid w:val="0010657E"/>
    <w:rsid w:val="001104A6"/>
    <w:rsid w:val="001506C5"/>
    <w:rsid w:val="00155A1F"/>
    <w:rsid w:val="001752CF"/>
    <w:rsid w:val="001838E0"/>
    <w:rsid w:val="0019209C"/>
    <w:rsid w:val="001A62D5"/>
    <w:rsid w:val="001B6DF6"/>
    <w:rsid w:val="001D4260"/>
    <w:rsid w:val="001D554D"/>
    <w:rsid w:val="001E21E2"/>
    <w:rsid w:val="002106B8"/>
    <w:rsid w:val="00223009"/>
    <w:rsid w:val="0027158B"/>
    <w:rsid w:val="0027161E"/>
    <w:rsid w:val="0027742D"/>
    <w:rsid w:val="002873B3"/>
    <w:rsid w:val="002B23F4"/>
    <w:rsid w:val="00326161"/>
    <w:rsid w:val="003B37A3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7B1B"/>
    <w:rsid w:val="00475B63"/>
    <w:rsid w:val="00495DEB"/>
    <w:rsid w:val="004A4538"/>
    <w:rsid w:val="004E355D"/>
    <w:rsid w:val="004F6ABB"/>
    <w:rsid w:val="00510F55"/>
    <w:rsid w:val="0051724D"/>
    <w:rsid w:val="00541E6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7009C"/>
    <w:rsid w:val="00873E3A"/>
    <w:rsid w:val="00877F7A"/>
    <w:rsid w:val="008D6940"/>
    <w:rsid w:val="008E6279"/>
    <w:rsid w:val="008F3023"/>
    <w:rsid w:val="009116DE"/>
    <w:rsid w:val="00911D93"/>
    <w:rsid w:val="009216B5"/>
    <w:rsid w:val="00936345"/>
    <w:rsid w:val="00941BA1"/>
    <w:rsid w:val="00964B6B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AE5E6A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D186D"/>
    <w:rsid w:val="00CE15B6"/>
    <w:rsid w:val="00CF38DD"/>
    <w:rsid w:val="00CF5411"/>
    <w:rsid w:val="00D36519"/>
    <w:rsid w:val="00D4010E"/>
    <w:rsid w:val="00D62C3F"/>
    <w:rsid w:val="00D97BF5"/>
    <w:rsid w:val="00DB5128"/>
    <w:rsid w:val="00DC55A7"/>
    <w:rsid w:val="00DD37BF"/>
    <w:rsid w:val="00DE7840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D03B2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172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17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65975846A4A88DAE9303AC6CAAB0A8BC8B10703CCF57F2167E687380E5C60F093D20895E0FC7B0B365E52BA77237EEFA7690DB0317912B1Di2H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