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5-41-</w:t>
      </w:r>
      <w:r w:rsidR="00D5486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105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/20</w:t>
      </w:r>
      <w:r w:rsidRPr="00136775" w:rsidR="00D138E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21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F87821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08 апреля</w:t>
      </w:r>
      <w:r w:rsidRPr="00136775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20</w:t>
      </w:r>
      <w:r w:rsidRPr="00136775" w:rsidR="00D138E0"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  <w:r w:rsidRPr="00136775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                          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10/29</w:t>
      </w:r>
    </w:p>
    <w:p w:rsidR="00042085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дело </w:t>
      </w:r>
      <w:r w:rsidR="0064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правонарушении, о привлечении к административной ответственности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Незвиецкого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Александра Владиславовича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724A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F87821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052BD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746AB" w:rsidRPr="00136775" w:rsidP="008616E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 </w:t>
      </w:r>
      <w:r w:rsidR="006724A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6724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17E08">
        <w:rPr>
          <w:rFonts w:ascii="Times New Roman" w:hAnsi="Times New Roman" w:cs="Times New Roman"/>
          <w:sz w:val="26"/>
          <w:szCs w:val="26"/>
        </w:rPr>
        <w:t xml:space="preserve">на береговой линии акватории Черного моря, в районе дома </w:t>
      </w:r>
      <w:r w:rsidR="006724A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6724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D5EDD">
        <w:rPr>
          <w:rFonts w:ascii="Times New Roman" w:eastAsia="Times New Roman" w:hAnsi="Times New Roman" w:cs="Times New Roman"/>
          <w:sz w:val="26"/>
          <w:szCs w:val="26"/>
          <w:lang w:eastAsia="zh-CN"/>
        </w:rPr>
        <w:t>Незвиецкий</w:t>
      </w:r>
      <w:r w:rsidR="003D5E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осуществлял</w:t>
      </w:r>
      <w:r w:rsidR="00042085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 xml:space="preserve">водных биологических ресурсов </w:t>
      </w:r>
      <w:r w:rsidRPr="00136775">
        <w:rPr>
          <w:rFonts w:ascii="Times New Roman" w:hAnsi="Times New Roman" w:cs="Times New Roman"/>
          <w:sz w:val="26"/>
          <w:szCs w:val="26"/>
        </w:rPr>
        <w:t>запрещенным орудием лова –</w:t>
      </w:r>
      <w:r w:rsidR="00432594">
        <w:rPr>
          <w:rFonts w:ascii="Times New Roman" w:hAnsi="Times New Roman" w:cs="Times New Roman"/>
          <w:sz w:val="26"/>
          <w:szCs w:val="26"/>
        </w:rPr>
        <w:t xml:space="preserve"> сетью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116D82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116D82">
        <w:rPr>
          <w:rFonts w:ascii="Times New Roman" w:hAnsi="Times New Roman" w:cs="Times New Roman"/>
          <w:sz w:val="26"/>
          <w:szCs w:val="26"/>
        </w:rPr>
        <w:t>трехстенной</w:t>
      </w:r>
      <w:r w:rsidRPr="00D138E0" w:rsidR="00116D82">
        <w:rPr>
          <w:rFonts w:ascii="Times New Roman" w:hAnsi="Times New Roman" w:cs="Times New Roman"/>
          <w:sz w:val="26"/>
          <w:szCs w:val="26"/>
        </w:rPr>
        <w:t xml:space="preserve">, </w:t>
      </w:r>
      <w:r w:rsidR="00116D82">
        <w:rPr>
          <w:rFonts w:ascii="Times New Roman" w:hAnsi="Times New Roman" w:cs="Times New Roman"/>
          <w:sz w:val="26"/>
          <w:szCs w:val="26"/>
        </w:rPr>
        <w:t>д</w:t>
      </w:r>
      <w:r w:rsidRPr="00D138E0" w:rsidR="00116D82">
        <w:rPr>
          <w:rFonts w:ascii="Times New Roman" w:hAnsi="Times New Roman" w:cs="Times New Roman"/>
          <w:sz w:val="26"/>
          <w:szCs w:val="26"/>
        </w:rPr>
        <w:t xml:space="preserve">линной  </w:t>
      </w:r>
      <w:r w:rsidR="003D5EDD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7 м 20 с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м, высотой </w:t>
      </w:r>
      <w:r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1,5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м, с ячеями наружной стенки 2</w:t>
      </w:r>
      <w:r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на 2</w:t>
      </w:r>
      <w:r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0 мм., </w:t>
      </w:r>
      <w:r w:rsidRPr="00D138E0" w:rsidR="00116D82">
        <w:rPr>
          <w:rFonts w:ascii="Times New Roman" w:hAnsi="Times New Roman" w:cs="Times New Roman"/>
          <w:color w:val="FF0000"/>
          <w:sz w:val="26"/>
          <w:szCs w:val="26"/>
        </w:rPr>
        <w:t xml:space="preserve">с ячеями внутренней стенки </w:t>
      </w:r>
      <w:r w:rsidR="003D5EDD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25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на </w:t>
      </w:r>
      <w:r w:rsidR="003D5EDD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25</w:t>
      </w:r>
      <w:r w:rsidRPr="00D138E0" w:rsidR="00116D8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мм</w:t>
      </w:r>
      <w:r w:rsidRPr="001367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>Незвиецкий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136775" w:rsidR="000148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hyperlink r:id="rId4" w:history="1">
        <w:r w:rsidRPr="0013677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54.1</w:t>
        </w:r>
      </w:hyperlink>
      <w:r w:rsidRPr="00136775">
        <w:rPr>
          <w:rFonts w:ascii="Times New Roman" w:hAnsi="Times New Roman" w:cs="Times New Roman"/>
          <w:sz w:val="26"/>
          <w:szCs w:val="26"/>
        </w:rPr>
        <w:t xml:space="preserve"> правил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57719), за что предусмотрена ответственность по  ч.2 ст. 8.37  Кодекса Российской Федерации об административных правонарушениях.</w:t>
      </w:r>
    </w:p>
    <w:p w:rsidR="00DC1B05" w:rsidRPr="00D138E0" w:rsidP="00DC1B0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8E0">
        <w:rPr>
          <w:rFonts w:ascii="Times New Roman" w:hAnsi="Times New Roman" w:cs="Times New Roman"/>
          <w:sz w:val="26"/>
          <w:szCs w:val="26"/>
        </w:rPr>
        <w:t xml:space="preserve">В суд  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>Незвиецкий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D138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138E0">
        <w:rPr>
          <w:rFonts w:ascii="Times New Roman" w:hAnsi="Times New Roman" w:cs="Times New Roman"/>
          <w:sz w:val="26"/>
          <w:szCs w:val="26"/>
        </w:rPr>
        <w:t xml:space="preserve">не явился, о времени и месте рассмотрения дела извещен в установленном порядке, с заявлением об отложении рассмотрения дела не обратился. В силу ч.2 ст. 25.1 КоАП РФ мировой судья считает возможным рассмотреть данное дело в отсутствие  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>Незвиецкого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</w:p>
    <w:p w:rsidR="00DC1B05" w:rsidRPr="00D138E0" w:rsidP="00DC1B05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138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суд приходит к выводу о наличии в действиях</w:t>
      </w:r>
      <w:r w:rsidRPr="00D138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>Незвиецкого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D138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13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5" w:history="1">
        <w:r w:rsidRPr="00D138E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D13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136775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7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8616E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94165" w:rsidRPr="00136775" w:rsidP="00494165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136775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удочек </w:t>
      </w:r>
      <w:r w:rsidR="003856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(в том числе донных удочек) и спиннинговых снастей всех систем </w:t>
      </w:r>
      <w:r w:rsidR="003856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и наименований с общим количеством крючков (одинарных, двойных или тройных) более 10 штук у одного гражданина.</w:t>
      </w:r>
    </w:p>
    <w:p w:rsidR="00F87821" w:rsidRPr="00136775" w:rsidP="00494165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>Незвиецкого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136775" w:rsidR="000148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 протоколом об администрати</w:t>
      </w:r>
      <w:r w:rsidRPr="00136775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вном правонарушении </w:t>
      </w:r>
      <w:r w:rsidR="006724A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протоколом об изъятии </w:t>
      </w:r>
      <w:r w:rsidRPr="00136775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вещей и документов </w:t>
      </w:r>
      <w:r w:rsidR="006724A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 w:rsidR="005F61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письменными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объяснениями</w:t>
      </w:r>
      <w:r w:rsidRPr="00136775" w:rsidR="00DB05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>Незвиецкого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="0038567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другими материалами дела,  которые составлены надлежащим образом, с соблюдением требований закона </w:t>
      </w:r>
      <w:r w:rsidR="0024669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являются допустимым доказательством. </w:t>
      </w:r>
    </w:p>
    <w:p w:rsidR="00F87821" w:rsidRPr="00136775" w:rsidP="008616EC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 xml:space="preserve">Ввиду, чего суд полагает установленным, факт совершения 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>Незвиецким</w:t>
      </w:r>
      <w:r w:rsidR="00F052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136775" w:rsidR="00B56D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136775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F052BD">
        <w:rPr>
          <w:rFonts w:ascii="Times New Roman" w:hAnsi="Times New Roman"/>
          <w:sz w:val="26"/>
          <w:szCs w:val="26"/>
          <w:lang w:eastAsia="zh-CN"/>
        </w:rPr>
        <w:t>Незвиецкого</w:t>
      </w:r>
      <w:r w:rsidR="00F052BD">
        <w:rPr>
          <w:rFonts w:ascii="Times New Roman" w:hAnsi="Times New Roman"/>
          <w:sz w:val="26"/>
          <w:szCs w:val="26"/>
          <w:lang w:eastAsia="zh-CN"/>
        </w:rPr>
        <w:t xml:space="preserve"> А.В.</w:t>
      </w:r>
      <w:r w:rsidRPr="00136775" w:rsidR="00B56DF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136775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 xml:space="preserve">Срок привлечения к административной ответственности </w:t>
      </w:r>
      <w:r w:rsidR="00F052BD">
        <w:rPr>
          <w:rFonts w:ascii="Times New Roman" w:hAnsi="Times New Roman"/>
          <w:sz w:val="26"/>
          <w:szCs w:val="26"/>
          <w:lang w:eastAsia="zh-CN"/>
        </w:rPr>
        <w:t>Незвиецкого</w:t>
      </w:r>
      <w:r w:rsidR="00F052BD">
        <w:rPr>
          <w:rFonts w:ascii="Times New Roman" w:hAnsi="Times New Roman"/>
          <w:sz w:val="26"/>
          <w:szCs w:val="26"/>
          <w:lang w:eastAsia="zh-CN"/>
        </w:rPr>
        <w:t xml:space="preserve"> А.В.</w:t>
      </w:r>
      <w:r w:rsidR="00246694">
        <w:rPr>
          <w:rFonts w:ascii="Times New Roman" w:hAnsi="Times New Roman"/>
          <w:sz w:val="26"/>
          <w:szCs w:val="26"/>
          <w:lang w:eastAsia="zh-CN"/>
        </w:rPr>
        <w:t xml:space="preserve">                  </w:t>
      </w:r>
      <w:r w:rsidRPr="00136775" w:rsidR="00B56DF4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8616EC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обстоятельства, смягчающие административную ответственность как признание вины, при отсутствии обстоятельств, отягчающих административную ответственность, считает необходимым</w:t>
      </w:r>
      <w:r w:rsidRPr="00136775">
        <w:rPr>
          <w:rFonts w:ascii="Times New Roman" w:hAnsi="Times New Roman"/>
          <w:sz w:val="26"/>
          <w:szCs w:val="26"/>
        </w:rPr>
        <w:t xml:space="preserve"> назначить наказание в виде штрафа в пределах санкции ч.2 ст. 8.37 КоАП РФ с конфискацией орудий добычи (вылова) водных биологических ресурсов.</w:t>
      </w:r>
    </w:p>
    <w:p w:rsidR="00F87821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</w:t>
      </w:r>
      <w:r w:rsidR="0064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</w:t>
      </w:r>
    </w:p>
    <w:p w:rsidR="00F052BD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052BD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Незвиецкого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Александра Владиславовича</w:t>
      </w:r>
      <w:r w:rsidRPr="00136775" w:rsidR="00B56DF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рублей с зачислением его в бюджет в полном объеме в соответствии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законодательством  Российской Федерации с  конфискацией орудий добычи (вылова) водных биологических ресурсов </w:t>
      </w:r>
      <w:r w:rsidRPr="00136775" w:rsidR="00B56D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– </w:t>
      </w:r>
      <w:r w:rsidR="00432594">
        <w:rPr>
          <w:rFonts w:ascii="Times New Roman" w:hAnsi="Times New Roman" w:cs="Times New Roman"/>
          <w:sz w:val="26"/>
          <w:szCs w:val="26"/>
        </w:rPr>
        <w:t>сет</w:t>
      </w:r>
      <w:r w:rsidR="00190239">
        <w:rPr>
          <w:rFonts w:ascii="Times New Roman" w:hAnsi="Times New Roman" w:cs="Times New Roman"/>
          <w:sz w:val="26"/>
          <w:szCs w:val="26"/>
        </w:rPr>
        <w:t>и</w:t>
      </w:r>
      <w:r w:rsidRPr="00136775" w:rsidR="00432594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432594">
        <w:rPr>
          <w:rFonts w:ascii="Times New Roman" w:hAnsi="Times New Roman" w:cs="Times New Roman"/>
          <w:sz w:val="26"/>
          <w:szCs w:val="26"/>
        </w:rPr>
        <w:t xml:space="preserve">ставной </w:t>
      </w:r>
      <w:r w:rsidRPr="00D138E0" w:rsidR="00432594">
        <w:rPr>
          <w:rFonts w:ascii="Times New Roman" w:hAnsi="Times New Roman" w:cs="Times New Roman"/>
          <w:sz w:val="26"/>
          <w:szCs w:val="26"/>
        </w:rPr>
        <w:t>трехстенной</w:t>
      </w:r>
      <w:r w:rsidRPr="00D138E0" w:rsidR="00432594">
        <w:rPr>
          <w:rFonts w:ascii="Times New Roman" w:hAnsi="Times New Roman" w:cs="Times New Roman"/>
          <w:sz w:val="26"/>
          <w:szCs w:val="26"/>
        </w:rPr>
        <w:t xml:space="preserve">, </w:t>
      </w:r>
      <w:r w:rsidR="00432594">
        <w:rPr>
          <w:rFonts w:ascii="Times New Roman" w:hAnsi="Times New Roman" w:cs="Times New Roman"/>
          <w:sz w:val="26"/>
          <w:szCs w:val="26"/>
        </w:rPr>
        <w:t>д</w:t>
      </w:r>
      <w:r w:rsidRPr="00D138E0" w:rsidR="00432594">
        <w:rPr>
          <w:rFonts w:ascii="Times New Roman" w:hAnsi="Times New Roman" w:cs="Times New Roman"/>
          <w:sz w:val="26"/>
          <w:szCs w:val="26"/>
        </w:rPr>
        <w:t xml:space="preserve">линной 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7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20 см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, высотой </w:t>
      </w:r>
      <w:r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1,5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м, с ячеями наружной стенки 2</w:t>
      </w:r>
      <w:r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на 2</w:t>
      </w:r>
      <w:r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мм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., </w:t>
      </w:r>
      <w:r w:rsidRPr="00D138E0" w:rsidR="00432594">
        <w:rPr>
          <w:rFonts w:ascii="Times New Roman" w:hAnsi="Times New Roman" w:cs="Times New Roman"/>
          <w:color w:val="FF0000"/>
          <w:sz w:val="26"/>
          <w:szCs w:val="26"/>
        </w:rPr>
        <w:t xml:space="preserve">с ячеями внутренней стенки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25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на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25</w:t>
      </w:r>
      <w:r w:rsidRPr="00D138E0" w:rsidR="00432594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мм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36775" w:rsidR="00B56DF4">
        <w:rPr>
          <w:rFonts w:ascii="Times New Roman" w:eastAsia="Calibri" w:hAnsi="Times New Roman" w:cs="Times New Roman"/>
          <w:sz w:val="26"/>
          <w:szCs w:val="26"/>
        </w:rPr>
        <w:t>переданных</w:t>
      </w:r>
      <w:r w:rsidRPr="00136775">
        <w:rPr>
          <w:rFonts w:ascii="Times New Roman" w:eastAsia="Calibri" w:hAnsi="Times New Roman" w:cs="Times New Roman"/>
          <w:sz w:val="26"/>
          <w:szCs w:val="26"/>
        </w:rPr>
        <w:t xml:space="preserve">  на хранение в (</w:t>
      </w:r>
      <w:r w:rsidRPr="00136775">
        <w:rPr>
          <w:rFonts w:ascii="Times New Roman" w:eastAsia="Calibri" w:hAnsi="Times New Roman" w:cs="Times New Roman"/>
          <w:sz w:val="26"/>
          <w:szCs w:val="26"/>
        </w:rPr>
        <w:t>погз</w:t>
      </w:r>
      <w:r w:rsidRPr="00136775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Крым.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136775" w:rsidP="00D138E0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Штраф подлежит уплате по следующим реквизитам: получатель: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 (Министерство юстиции Республики Крым, 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БИК 013510002, Единый казначейский счет  40102810645370000035, Казначейский счет  03100643350000017500, Лицевой счет  04752203230 в УФК по  Республике Крым в г. Симферополе, Код по Сводному реестру 35220323,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КБК: </w:t>
      </w:r>
      <w:r w:rsidRPr="00136775">
        <w:rPr>
          <w:rFonts w:ascii="Times New Roman" w:hAnsi="Times New Roman" w:cs="Times New Roman"/>
          <w:sz w:val="26"/>
          <w:szCs w:val="26"/>
        </w:rPr>
        <w:t>828 1 16 01083 01 0037 140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;  УИН=0.)   Почтовый адрес: Россия, Республика Крым, 295000,  </w:t>
      </w:r>
      <w:r w:rsidR="00727F8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 г. Симферополь, ул. Набережная им.60-летия СССР, 28.</w:t>
      </w:r>
      <w:r w:rsidRPr="00136775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платежа - административный штраф по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протоколу </w:t>
      </w:r>
      <w:r w:rsidR="00A82DE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A82DE0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7821" w:rsidRPr="00136775" w:rsidP="008616EC">
      <w:pPr>
        <w:pStyle w:val="1"/>
        <w:spacing w:line="24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6412A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148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148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3C6074" w:rsidP="003C607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</w:t>
      </w:r>
      <w:r w:rsidR="009D419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/подпись/</w:t>
      </w:r>
      <w:r w:rsidR="00D6368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F87821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9D419E" w:rsidRPr="009D419E" w:rsidP="009D41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008" w:rsidRPr="00136775" w:rsidP="008616EC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sectPr w:rsidSect="006412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116D82"/>
    <w:rsid w:val="00136775"/>
    <w:rsid w:val="00190239"/>
    <w:rsid w:val="00217E08"/>
    <w:rsid w:val="00246694"/>
    <w:rsid w:val="00311495"/>
    <w:rsid w:val="00385677"/>
    <w:rsid w:val="003C6074"/>
    <w:rsid w:val="003D5EDD"/>
    <w:rsid w:val="00432594"/>
    <w:rsid w:val="00453167"/>
    <w:rsid w:val="00454F8D"/>
    <w:rsid w:val="00461F4D"/>
    <w:rsid w:val="00494165"/>
    <w:rsid w:val="00544A08"/>
    <w:rsid w:val="005F6169"/>
    <w:rsid w:val="006412A2"/>
    <w:rsid w:val="006724A2"/>
    <w:rsid w:val="006746AB"/>
    <w:rsid w:val="006C1269"/>
    <w:rsid w:val="00727B1D"/>
    <w:rsid w:val="00727F8D"/>
    <w:rsid w:val="0078328C"/>
    <w:rsid w:val="00792F71"/>
    <w:rsid w:val="007B00A7"/>
    <w:rsid w:val="008155C3"/>
    <w:rsid w:val="008616EC"/>
    <w:rsid w:val="0089614B"/>
    <w:rsid w:val="0096018E"/>
    <w:rsid w:val="009D419E"/>
    <w:rsid w:val="00A82DE0"/>
    <w:rsid w:val="00A966B5"/>
    <w:rsid w:val="00AB7CE0"/>
    <w:rsid w:val="00B5406C"/>
    <w:rsid w:val="00B56DF4"/>
    <w:rsid w:val="00B76E25"/>
    <w:rsid w:val="00BE69A9"/>
    <w:rsid w:val="00C92989"/>
    <w:rsid w:val="00CA6B37"/>
    <w:rsid w:val="00D138E0"/>
    <w:rsid w:val="00D34EDD"/>
    <w:rsid w:val="00D4003D"/>
    <w:rsid w:val="00D54868"/>
    <w:rsid w:val="00D63682"/>
    <w:rsid w:val="00D76148"/>
    <w:rsid w:val="00DB05C7"/>
    <w:rsid w:val="00DC1B05"/>
    <w:rsid w:val="00E25B49"/>
    <w:rsid w:val="00F052BD"/>
    <w:rsid w:val="00F36291"/>
    <w:rsid w:val="00F455DA"/>
    <w:rsid w:val="00F53C92"/>
    <w:rsid w:val="00F6252F"/>
    <w:rsid w:val="00F71E05"/>
    <w:rsid w:val="00F87821"/>
    <w:rsid w:val="00FB67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consultantplus://offline/ref=05BD66CE688393A918044FFBE1916C7F28089ABBA63560D4124BA89B10A486EAB340B8B0AF333EE3N9lDN" TargetMode="External" /><Relationship Id="rId6" Type="http://schemas.openxmlformats.org/officeDocument/2006/relationships/hyperlink" Target="consultantplus://offline/ref=D5F73B467BC50DAB52EBD4EF4D874A241B271544001209DBF47EC7745ED45314D4BE78EDA4A69EF3I9MEI" TargetMode="External" /><Relationship Id="rId7" Type="http://schemas.openxmlformats.org/officeDocument/2006/relationships/hyperlink" Target="consultantplus://offline/ref=D5F73B467BC50DAB52EBD4EF4D874A241B241B4F021409DBF47EC7745ED45314D4BE78EAA0A5I9M5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