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442" w:rsidRPr="00594152" w:rsidP="00594152">
      <w:pPr>
        <w:pStyle w:val="NormalWeb"/>
        <w:spacing w:before="0" w:beforeAutospacing="0" w:after="0" w:afterAutospacing="0" w:line="240" w:lineRule="atLeast"/>
        <w:ind w:firstLine="567"/>
        <w:jc w:val="right"/>
        <w:rPr>
          <w:sz w:val="28"/>
          <w:szCs w:val="28"/>
        </w:rPr>
      </w:pPr>
      <w:r w:rsidRPr="00594152">
        <w:rPr>
          <w:sz w:val="28"/>
          <w:szCs w:val="28"/>
        </w:rPr>
        <w:t xml:space="preserve">                 Дело № 5-41-115/2020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594152">
        <w:rPr>
          <w:sz w:val="28"/>
          <w:szCs w:val="28"/>
        </w:rPr>
        <w:t>ПОСТАНОВЛЕНИЕ</w:t>
      </w:r>
    </w:p>
    <w:p w:rsidR="00C34442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C34442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июня  2020 года             </w:t>
      </w:r>
      <w:r w:rsidRPr="00594152" w:rsidR="00AE67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Евпатория, пр-т. Ленина, 51/50</w:t>
      </w:r>
    </w:p>
    <w:p w:rsidR="00C34442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594152" w:rsidRPr="00594152" w:rsidP="005941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Асанова Эрвина </w:t>
      </w: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Ридвановича</w:t>
      </w: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415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34442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14.26 КоАП РФ, </w:t>
      </w:r>
    </w:p>
    <w:p w:rsidR="00C34442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594152">
        <w:rPr>
          <w:sz w:val="28"/>
          <w:szCs w:val="28"/>
        </w:rPr>
        <w:t>УСТАНОВИЛ:</w:t>
      </w:r>
    </w:p>
    <w:p w:rsidR="00276C8D" w:rsidRPr="00594152" w:rsidP="005941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52"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 от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</w:t>
      </w:r>
      <w:r w:rsidRPr="00594152" w:rsidR="005941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152" w:rsidR="00D93330">
        <w:rPr>
          <w:rFonts w:ascii="Times New Roman" w:hAnsi="Times New Roman" w:cs="Times New Roman"/>
          <w:sz w:val="28"/>
          <w:szCs w:val="28"/>
        </w:rPr>
        <w:t>,</w:t>
      </w:r>
      <w:r w:rsidRPr="00594152">
        <w:rPr>
          <w:rFonts w:ascii="Times New Roman" w:hAnsi="Times New Roman" w:cs="Times New Roman"/>
          <w:sz w:val="28"/>
          <w:szCs w:val="28"/>
        </w:rPr>
        <w:t xml:space="preserve"> Асанов Э.Р. 16.05.2020 г. около 15.00 час., находясь по адресу: </w:t>
      </w:r>
      <w:r w:rsidRPr="00594152" w:rsidR="005941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</w:t>
      </w:r>
      <w:r w:rsidRPr="00594152">
        <w:rPr>
          <w:rFonts w:ascii="Times New Roman" w:hAnsi="Times New Roman" w:cs="Times New Roman"/>
          <w:sz w:val="28"/>
          <w:szCs w:val="28"/>
        </w:rPr>
        <w:t xml:space="preserve">нарушил правила обращения с ломом и отходами черных металлов, а именно: на автомобиле </w:t>
      </w:r>
      <w:r w:rsidRPr="00594152" w:rsidR="005941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</w:t>
      </w:r>
      <w:r w:rsidRPr="00594152">
        <w:rPr>
          <w:rFonts w:ascii="Times New Roman" w:hAnsi="Times New Roman" w:cs="Times New Roman"/>
          <w:sz w:val="28"/>
          <w:szCs w:val="28"/>
        </w:rPr>
        <w:t xml:space="preserve">осуществлял прием металлолома у граждан за денежные средства </w:t>
      </w:r>
      <w:r w:rsidRPr="00594152" w:rsidR="00D93330">
        <w:rPr>
          <w:rFonts w:ascii="Times New Roman" w:hAnsi="Times New Roman" w:cs="Times New Roman"/>
          <w:sz w:val="28"/>
          <w:szCs w:val="28"/>
        </w:rPr>
        <w:t xml:space="preserve">без соответствующих разрешительных документов </w:t>
      </w:r>
      <w:r w:rsidRPr="0059415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594152" w:rsidR="00D93330">
        <w:rPr>
          <w:rFonts w:ascii="Times New Roman" w:hAnsi="Times New Roman" w:cs="Times New Roman"/>
          <w:sz w:val="28"/>
          <w:szCs w:val="28"/>
        </w:rPr>
        <w:t>Правил обращения с ломом и отходами чёрных металлов и их</w:t>
      </w:r>
      <w:r w:rsidRPr="00594152" w:rsidR="00D93330">
        <w:rPr>
          <w:rFonts w:ascii="Times New Roman" w:hAnsi="Times New Roman" w:cs="Times New Roman"/>
          <w:sz w:val="28"/>
          <w:szCs w:val="28"/>
        </w:rPr>
        <w:t xml:space="preserve"> отчуждения, утверждённых Постановлением Правительства Российской Федерации от 11.05.2001 N 369, чем совершил правонарушение, предусмотренное ст. 14.26 КоАП РФ. </w:t>
      </w:r>
    </w:p>
    <w:p w:rsidR="00313688" w:rsidRPr="00594152" w:rsidP="00594152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152">
        <w:rPr>
          <w:rFonts w:ascii="Times New Roman" w:hAnsi="Times New Roman" w:cs="Times New Roman"/>
          <w:sz w:val="28"/>
          <w:szCs w:val="28"/>
        </w:rPr>
        <w:t xml:space="preserve">В суд </w:t>
      </w:r>
      <w:r w:rsidRPr="00594152" w:rsidR="00010FE3">
        <w:rPr>
          <w:rFonts w:ascii="Times New Roman" w:hAnsi="Times New Roman" w:cs="Times New Roman"/>
          <w:sz w:val="28"/>
          <w:szCs w:val="28"/>
        </w:rPr>
        <w:t xml:space="preserve">Асанов Э.Р. </w:t>
      </w:r>
      <w:r w:rsidRPr="00594152">
        <w:rPr>
          <w:rFonts w:ascii="Times New Roman" w:hAnsi="Times New Roman" w:cs="Times New Roman"/>
          <w:sz w:val="28"/>
          <w:szCs w:val="28"/>
        </w:rPr>
        <w:t xml:space="preserve">не явился, о слушании </w:t>
      </w:r>
      <w:r w:rsidRPr="00594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извещался надлежащим образом телефонограммой, причины неявки суду не сообщил.</w:t>
      </w:r>
    </w:p>
    <w:p w:rsidR="00313688" w:rsidRPr="00594152" w:rsidP="00594152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594152">
          <w:rPr>
            <w:rStyle w:val="Hyperlink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частью 2 статьи 25.1</w:t>
        </w:r>
      </w:hyperlink>
      <w:r w:rsidRPr="00594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13688" w:rsidRPr="00594152" w:rsidP="0059415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4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5" w:history="1">
        <w:r w:rsidRPr="00594152">
          <w:rPr>
            <w:rStyle w:val="Hyperlink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части 1 статьи 25.15</w:t>
        </w:r>
      </w:hyperlink>
      <w:r w:rsidRPr="00594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94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либо с использованием иных сре</w:t>
      </w:r>
      <w:r w:rsidRPr="00594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дств св</w:t>
      </w:r>
      <w:r w:rsidRPr="00594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313688" w:rsidRPr="00594152" w:rsidP="0059415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4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Таким образом, судом были предприняты все необходимые меры для извещения</w:t>
      </w:r>
      <w:r w:rsidRPr="00594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4152">
        <w:rPr>
          <w:rFonts w:ascii="Times New Roman" w:hAnsi="Times New Roman" w:cs="Times New Roman"/>
          <w:sz w:val="28"/>
          <w:szCs w:val="28"/>
        </w:rPr>
        <w:t xml:space="preserve">Асанова Э.Р. </w:t>
      </w:r>
      <w:r w:rsidRPr="00594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10FE3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Pr="00594152">
        <w:rPr>
          <w:sz w:val="28"/>
          <w:szCs w:val="28"/>
        </w:rPr>
        <w:t xml:space="preserve">Асанова Э.Р. </w:t>
      </w:r>
      <w:r w:rsidRPr="00594152">
        <w:rPr>
          <w:sz w:val="28"/>
          <w:szCs w:val="28"/>
        </w:rPr>
        <w:t>состава правонарушения, предусмотренного ст. 14.26 КоАП РФ, т</w:t>
      </w:r>
      <w:r w:rsidRPr="00594152" w:rsidR="00BB3DB5">
        <w:rPr>
          <w:sz w:val="28"/>
          <w:szCs w:val="28"/>
        </w:rPr>
        <w:t>о есть</w:t>
      </w:r>
      <w:r w:rsidRPr="00594152">
        <w:rPr>
          <w:sz w:val="28"/>
          <w:szCs w:val="28"/>
        </w:rPr>
        <w:t xml:space="preserve"> нарушение правил обращения с ломом и отходами цветных и черных металлов (приема, учета, хранения, транспортировки), за исключением </w:t>
      </w:r>
      <w:r w:rsidRPr="00594152">
        <w:rPr>
          <w:sz w:val="28"/>
          <w:szCs w:val="28"/>
        </w:rPr>
        <w:t xml:space="preserve">случаев, предусмотренных частями 1 - 10 статьи 8.2, частью 2 статьи 8.6 и частью </w:t>
      </w:r>
      <w:r w:rsidRPr="00594152">
        <w:rPr>
          <w:sz w:val="28"/>
          <w:szCs w:val="28"/>
        </w:rPr>
        <w:t>2 статьи 8.31 настоящего Кодекса, а</w:t>
      </w:r>
      <w:r w:rsidRPr="00594152">
        <w:rPr>
          <w:sz w:val="28"/>
          <w:szCs w:val="28"/>
        </w:rPr>
        <w:t xml:space="preserve"> также их отчуждения</w:t>
      </w:r>
      <w:r w:rsidRPr="00594152" w:rsidR="00313688">
        <w:rPr>
          <w:sz w:val="28"/>
          <w:szCs w:val="28"/>
        </w:rPr>
        <w:t>.</w:t>
      </w:r>
      <w:r w:rsidRPr="00594152">
        <w:rPr>
          <w:sz w:val="28"/>
          <w:szCs w:val="28"/>
        </w:rPr>
        <w:t xml:space="preserve"> </w:t>
      </w:r>
    </w:p>
    <w:p w:rsidR="00010FE3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неисправимый брак, возникший в процессе </w:t>
      </w:r>
      <w:r w:rsidRPr="00594152" w:rsidR="00AE6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указанных изделий.</w:t>
      </w:r>
    </w:p>
    <w:p w:rsidR="00010FE3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 </w:t>
      </w:r>
    </w:p>
    <w:p w:rsidR="00010FE3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 </w:t>
      </w:r>
    </w:p>
    <w:p w:rsidR="00010FE3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 </w:t>
      </w:r>
    </w:p>
    <w:p w:rsidR="00010FE3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обращение с ломом и отходами черных металлов, в том числе </w:t>
      </w:r>
      <w:r w:rsidRPr="00594152" w:rsidR="0058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94152" w:rsidR="00BB3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Pr="00594152" w:rsidR="0058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обладают только юридические лица и индивидуальные предприниматели при наличии соответствующей лицензии. </w:t>
      </w:r>
    </w:p>
    <w:p w:rsidR="001D7089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 </w:t>
      </w:r>
    </w:p>
    <w:p w:rsidR="001D7089" w:rsidRPr="00594152" w:rsidP="005941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94152"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594152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94152">
          <w:rPr>
            <w:rFonts w:ascii="Times New Roman" w:hAnsi="Times New Roman" w:cs="Times New Roman"/>
            <w:bCs/>
            <w:kern w:val="36"/>
            <w:sz w:val="28"/>
            <w:szCs w:val="28"/>
          </w:rPr>
          <w:t xml:space="preserve">II </w:t>
        </w:r>
        <w:r w:rsidRPr="00594152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594152">
        <w:rPr>
          <w:rFonts w:ascii="Times New Roman" w:hAnsi="Times New Roman" w:cs="Times New Roman"/>
          <w:sz w:val="28"/>
          <w:szCs w:val="28"/>
        </w:rPr>
        <w:t xml:space="preserve"> предусматривает требования к организации приема лома и отходов черных металлов и перечень необходимых разрешающих документов, которые у Асанова Э.Р., как у физического лица, отсутствуют.</w:t>
      </w:r>
    </w:p>
    <w:p w:rsidR="00142578" w:rsidRPr="00594152" w:rsidP="005941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52">
        <w:rPr>
          <w:rFonts w:ascii="Times New Roman" w:hAnsi="Times New Roman" w:cs="Times New Roman"/>
          <w:sz w:val="28"/>
          <w:szCs w:val="28"/>
        </w:rPr>
        <w:t>Вина Асанова Э.Р. в совершении правонарушения подтверждается: сведениями протокола об административном правонарушении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</w:t>
      </w:r>
      <w:r w:rsidRPr="00594152" w:rsidR="005941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152">
        <w:rPr>
          <w:rFonts w:ascii="Times New Roman" w:hAnsi="Times New Roman" w:cs="Times New Roman"/>
          <w:sz w:val="28"/>
          <w:szCs w:val="28"/>
        </w:rPr>
        <w:t>.</w:t>
      </w:r>
      <w:r w:rsidRPr="00594152">
        <w:rPr>
          <w:rFonts w:ascii="Times New Roman" w:hAnsi="Times New Roman" w:cs="Times New Roman"/>
          <w:sz w:val="28"/>
          <w:szCs w:val="28"/>
        </w:rPr>
        <w:t xml:space="preserve"> </w:t>
      </w:r>
      <w:r w:rsidRPr="00594152">
        <w:rPr>
          <w:rFonts w:ascii="Times New Roman" w:hAnsi="Times New Roman" w:cs="Times New Roman"/>
          <w:sz w:val="28"/>
          <w:szCs w:val="28"/>
        </w:rPr>
        <w:t>р</w:t>
      </w:r>
      <w:r w:rsidRPr="00594152">
        <w:rPr>
          <w:rFonts w:ascii="Times New Roman" w:hAnsi="Times New Roman" w:cs="Times New Roman"/>
          <w:sz w:val="28"/>
          <w:szCs w:val="28"/>
        </w:rPr>
        <w:t>апортом</w:t>
      </w:r>
      <w:r w:rsidRPr="00594152">
        <w:rPr>
          <w:rFonts w:ascii="Times New Roman" w:hAnsi="Times New Roman" w:cs="Times New Roman"/>
          <w:sz w:val="28"/>
          <w:szCs w:val="28"/>
        </w:rPr>
        <w:t xml:space="preserve"> помощника</w:t>
      </w:r>
      <w:r w:rsidRPr="00594152">
        <w:rPr>
          <w:rFonts w:ascii="Times New Roman" w:hAnsi="Times New Roman" w:cs="Times New Roman"/>
          <w:sz w:val="28"/>
          <w:szCs w:val="28"/>
        </w:rPr>
        <w:t xml:space="preserve"> оперативного дежурного ОМВД России по </w:t>
      </w:r>
      <w:r w:rsidRPr="00594152">
        <w:rPr>
          <w:rFonts w:ascii="Times New Roman" w:hAnsi="Times New Roman" w:cs="Times New Roman"/>
          <w:sz w:val="28"/>
          <w:szCs w:val="28"/>
        </w:rPr>
        <w:t xml:space="preserve">г. Евпатории </w:t>
      </w:r>
      <w:r w:rsidRPr="00594152" w:rsidR="00594152">
        <w:rPr>
          <w:rFonts w:ascii="Times New Roman" w:hAnsi="Times New Roman" w:cs="Times New Roman"/>
          <w:sz w:val="28"/>
          <w:szCs w:val="28"/>
        </w:rPr>
        <w:t>ФИО 1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</w:t>
      </w:r>
      <w:r w:rsidRPr="00594152">
        <w:rPr>
          <w:rFonts w:ascii="Times New Roman" w:hAnsi="Times New Roman" w:cs="Times New Roman"/>
          <w:sz w:val="28"/>
          <w:szCs w:val="28"/>
        </w:rPr>
        <w:t>от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</w:t>
      </w:r>
      <w:r w:rsidRPr="00594152" w:rsidR="005941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152">
        <w:rPr>
          <w:rFonts w:ascii="Times New Roman" w:hAnsi="Times New Roman" w:cs="Times New Roman"/>
          <w:sz w:val="28"/>
          <w:szCs w:val="28"/>
        </w:rPr>
        <w:t>,</w:t>
      </w:r>
      <w:r w:rsidRPr="00594152">
        <w:rPr>
          <w:rFonts w:ascii="Times New Roman" w:hAnsi="Times New Roman" w:cs="Times New Roman"/>
          <w:sz w:val="28"/>
          <w:szCs w:val="28"/>
        </w:rPr>
        <w:t xml:space="preserve"> выпиской из базы ИБДР в отношении</w:t>
      </w:r>
      <w:r w:rsidRPr="00594152">
        <w:rPr>
          <w:rFonts w:ascii="Times New Roman" w:hAnsi="Times New Roman" w:cs="Times New Roman"/>
          <w:sz w:val="28"/>
          <w:szCs w:val="28"/>
        </w:rPr>
        <w:t xml:space="preserve"> Асанова Э.Р.</w:t>
      </w:r>
      <w:r w:rsidRPr="00594152" w:rsidR="00AD1869">
        <w:rPr>
          <w:rFonts w:ascii="Times New Roman" w:hAnsi="Times New Roman" w:cs="Times New Roman"/>
          <w:sz w:val="28"/>
          <w:szCs w:val="28"/>
        </w:rPr>
        <w:t>,</w:t>
      </w:r>
      <w:r w:rsidRPr="00594152">
        <w:rPr>
          <w:rFonts w:ascii="Times New Roman" w:hAnsi="Times New Roman" w:cs="Times New Roman"/>
          <w:sz w:val="28"/>
          <w:szCs w:val="28"/>
        </w:rPr>
        <w:t xml:space="preserve"> копией свидетельства о регистрации транспортного </w:t>
      </w:r>
      <w:r w:rsidRPr="00594152">
        <w:rPr>
          <w:rFonts w:ascii="Times New Roman" w:hAnsi="Times New Roman" w:cs="Times New Roman"/>
          <w:sz w:val="28"/>
          <w:szCs w:val="28"/>
        </w:rPr>
        <w:t xml:space="preserve">средства - </w:t>
      </w:r>
      <w:r w:rsidRPr="00594152">
        <w:rPr>
          <w:rFonts w:ascii="Times New Roman" w:hAnsi="Times New Roman" w:cs="Times New Roman"/>
          <w:sz w:val="28"/>
          <w:szCs w:val="28"/>
        </w:rPr>
        <w:t>автомобиля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</w:t>
      </w:r>
      <w:r w:rsidRPr="00594152" w:rsidR="005941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152">
        <w:rPr>
          <w:rFonts w:ascii="Times New Roman" w:hAnsi="Times New Roman" w:cs="Times New Roman"/>
          <w:sz w:val="28"/>
          <w:szCs w:val="28"/>
        </w:rPr>
        <w:t xml:space="preserve">, </w:t>
      </w:r>
      <w:r w:rsidRPr="00594152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16.05.2020 г., </w:t>
      </w:r>
      <w:r w:rsidRPr="00594152" w:rsidR="00AD1869">
        <w:rPr>
          <w:rFonts w:ascii="Times New Roman" w:hAnsi="Times New Roman" w:cs="Times New Roman"/>
          <w:sz w:val="28"/>
          <w:szCs w:val="28"/>
        </w:rPr>
        <w:t>таблицей иллюстраций,</w:t>
      </w:r>
      <w:r w:rsidRPr="00594152" w:rsidR="007C1160">
        <w:rPr>
          <w:rFonts w:ascii="Times New Roman" w:hAnsi="Times New Roman" w:cs="Times New Roman"/>
          <w:sz w:val="28"/>
          <w:szCs w:val="28"/>
        </w:rPr>
        <w:t xml:space="preserve">  письменными объяснениями Асанова Э.Р., письменными объяснениями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ФИО 2</w:t>
      </w:r>
      <w:r w:rsidRPr="00594152" w:rsidR="007C1160">
        <w:rPr>
          <w:rFonts w:ascii="Times New Roman" w:hAnsi="Times New Roman" w:cs="Times New Roman"/>
          <w:sz w:val="28"/>
          <w:szCs w:val="28"/>
        </w:rPr>
        <w:t>, распиской</w:t>
      </w:r>
      <w:r w:rsidRPr="00594152" w:rsidR="009C324A">
        <w:rPr>
          <w:rFonts w:ascii="Times New Roman" w:hAnsi="Times New Roman" w:cs="Times New Roman"/>
          <w:sz w:val="28"/>
          <w:szCs w:val="28"/>
        </w:rPr>
        <w:t xml:space="preserve"> исполняющего обязанности,</w:t>
      </w:r>
      <w:r w:rsidRPr="00594152" w:rsidR="00857BA6">
        <w:rPr>
          <w:rFonts w:ascii="Times New Roman" w:hAnsi="Times New Roman" w:cs="Times New Roman"/>
          <w:sz w:val="28"/>
          <w:szCs w:val="28"/>
        </w:rPr>
        <w:t xml:space="preserve"> председателя правления </w:t>
      </w:r>
      <w:r w:rsidRPr="00594152" w:rsidR="005941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ФИО 3, </w:t>
      </w:r>
      <w:r w:rsidRPr="00594152">
        <w:rPr>
          <w:rFonts w:ascii="Times New Roman" w:hAnsi="Times New Roman" w:cs="Times New Roman"/>
          <w:sz w:val="28"/>
          <w:szCs w:val="28"/>
        </w:rPr>
        <w:t xml:space="preserve">которые составлены надлежащим образом, получены с соблюдением требований закона и являются допустимыми доказательствами. 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>С учетом конкретных обстоят</w:t>
      </w:r>
      <w:r w:rsidRPr="00594152" w:rsidR="00D22FEA">
        <w:rPr>
          <w:sz w:val="28"/>
          <w:szCs w:val="28"/>
        </w:rPr>
        <w:t xml:space="preserve">ельств дела, данных о личности </w:t>
      </w:r>
      <w:r w:rsidRPr="00594152" w:rsidR="009C324A">
        <w:rPr>
          <w:sz w:val="28"/>
          <w:szCs w:val="28"/>
        </w:rPr>
        <w:t>Асанова Э.Р.</w:t>
      </w:r>
      <w:r w:rsidRPr="00594152" w:rsidR="001D7089">
        <w:rPr>
          <w:sz w:val="28"/>
          <w:szCs w:val="28"/>
        </w:rPr>
        <w:t>,</w:t>
      </w:r>
      <w:r w:rsidRPr="00594152" w:rsidR="009C324A">
        <w:rPr>
          <w:sz w:val="28"/>
          <w:szCs w:val="28"/>
        </w:rPr>
        <w:t xml:space="preserve"> отсутстви</w:t>
      </w:r>
      <w:r w:rsidRPr="00594152" w:rsidR="001D7089">
        <w:rPr>
          <w:sz w:val="28"/>
          <w:szCs w:val="28"/>
        </w:rPr>
        <w:t>и</w:t>
      </w:r>
      <w:r w:rsidRPr="00594152" w:rsidR="009C324A">
        <w:rPr>
          <w:sz w:val="28"/>
          <w:szCs w:val="28"/>
        </w:rPr>
        <w:t xml:space="preserve"> </w:t>
      </w:r>
      <w:r w:rsidRPr="00594152">
        <w:rPr>
          <w:sz w:val="28"/>
          <w:szCs w:val="28"/>
        </w:rPr>
        <w:t>обстоятельств</w:t>
      </w:r>
      <w:r w:rsidRPr="00594152" w:rsidR="001D7089">
        <w:rPr>
          <w:sz w:val="28"/>
          <w:szCs w:val="28"/>
        </w:rPr>
        <w:t>,</w:t>
      </w:r>
      <w:r w:rsidRPr="00594152">
        <w:rPr>
          <w:sz w:val="28"/>
          <w:szCs w:val="28"/>
        </w:rPr>
        <w:t xml:space="preserve"> смягчающих и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594152" w:rsidR="009C324A">
        <w:rPr>
          <w:sz w:val="28"/>
          <w:szCs w:val="28"/>
        </w:rPr>
        <w:t xml:space="preserve">Асанову Э.Р. </w:t>
      </w:r>
      <w:r w:rsidRPr="00594152">
        <w:rPr>
          <w:sz w:val="28"/>
          <w:szCs w:val="28"/>
        </w:rPr>
        <w:t xml:space="preserve">наказание в виде минимального штрафа, предусмотренного санкцией ст. 14.26 КоАП РФ с конфискацией предмета административного правонарушения. 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 xml:space="preserve"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 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 xml:space="preserve">На основании </w:t>
      </w:r>
      <w:r w:rsidRPr="00594152">
        <w:rPr>
          <w:sz w:val="28"/>
          <w:szCs w:val="28"/>
        </w:rPr>
        <w:t>вышеизложенного</w:t>
      </w:r>
      <w:r w:rsidRPr="00594152">
        <w:rPr>
          <w:sz w:val="28"/>
          <w:szCs w:val="28"/>
        </w:rPr>
        <w:t xml:space="preserve"> руководствуясь ст. 29.9, 29.10, 29.11 КоАП РФ, мировой судья, 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594152">
        <w:rPr>
          <w:sz w:val="28"/>
          <w:szCs w:val="28"/>
        </w:rPr>
        <w:t>ПОСТАНОВИЛ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 xml:space="preserve">Асанова Эрвина </w:t>
      </w:r>
      <w:r w:rsidRPr="00594152">
        <w:rPr>
          <w:sz w:val="28"/>
          <w:szCs w:val="28"/>
        </w:rPr>
        <w:t>Ридвановича</w:t>
      </w:r>
      <w:r w:rsidRPr="00594152">
        <w:rPr>
          <w:sz w:val="28"/>
          <w:szCs w:val="28"/>
        </w:rPr>
        <w:t xml:space="preserve"> </w:t>
      </w:r>
      <w:r w:rsidRPr="00594152">
        <w:rPr>
          <w:sz w:val="28"/>
          <w:szCs w:val="28"/>
        </w:rPr>
        <w:t>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</w:t>
      </w:r>
      <w:r w:rsidRPr="00594152" w:rsidR="001D7089">
        <w:rPr>
          <w:sz w:val="28"/>
          <w:szCs w:val="28"/>
        </w:rPr>
        <w:t>две тысячи</w:t>
      </w:r>
      <w:r w:rsidRPr="00594152">
        <w:rPr>
          <w:sz w:val="28"/>
          <w:szCs w:val="28"/>
        </w:rPr>
        <w:t xml:space="preserve">) рублей с конфискацией предмета административного правонарушения. </w:t>
      </w:r>
    </w:p>
    <w:p w:rsidR="00AE67A1" w:rsidRPr="00594152" w:rsidP="005941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52">
        <w:rPr>
          <w:rFonts w:ascii="Times New Roman" w:hAnsi="Times New Roman" w:cs="Times New Roman"/>
          <w:sz w:val="28"/>
          <w:szCs w:val="28"/>
        </w:rPr>
        <w:t xml:space="preserve">Лом черного металла весом </w:t>
      </w:r>
      <w:r w:rsidRPr="00594152" w:rsidR="001D7089">
        <w:rPr>
          <w:rFonts w:ascii="Times New Roman" w:hAnsi="Times New Roman" w:cs="Times New Roman"/>
          <w:sz w:val="28"/>
          <w:szCs w:val="28"/>
        </w:rPr>
        <w:t>6</w:t>
      </w:r>
      <w:r w:rsidRPr="00594152">
        <w:rPr>
          <w:rFonts w:ascii="Times New Roman" w:hAnsi="Times New Roman" w:cs="Times New Roman"/>
          <w:sz w:val="28"/>
          <w:szCs w:val="28"/>
        </w:rPr>
        <w:t>00 кг</w:t>
      </w:r>
      <w:r w:rsidRPr="00594152">
        <w:rPr>
          <w:rFonts w:ascii="Times New Roman" w:hAnsi="Times New Roman" w:cs="Times New Roman"/>
          <w:sz w:val="28"/>
          <w:szCs w:val="28"/>
        </w:rPr>
        <w:t xml:space="preserve">., </w:t>
      </w:r>
      <w:r w:rsidRPr="00594152">
        <w:rPr>
          <w:rFonts w:ascii="Times New Roman" w:hAnsi="Times New Roman" w:cs="Times New Roman"/>
          <w:sz w:val="28"/>
          <w:szCs w:val="28"/>
        </w:rPr>
        <w:t xml:space="preserve">находящийся на ответственном хранении у </w:t>
      </w:r>
      <w:r w:rsidRPr="00594152" w:rsidR="005E48CE">
        <w:rPr>
          <w:rFonts w:ascii="Times New Roman" w:hAnsi="Times New Roman" w:cs="Times New Roman"/>
          <w:sz w:val="28"/>
          <w:szCs w:val="28"/>
        </w:rPr>
        <w:t xml:space="preserve">председателя правления </w:t>
      </w:r>
      <w:r w:rsidRPr="00594152" w:rsidR="005941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152" w:rsidR="00594152">
        <w:rPr>
          <w:rFonts w:ascii="Times New Roman" w:hAnsi="Times New Roman" w:cs="Times New Roman"/>
          <w:sz w:val="28"/>
          <w:szCs w:val="28"/>
        </w:rPr>
        <w:t xml:space="preserve"> ФИО 3, </w:t>
      </w:r>
      <w:r w:rsidRPr="00594152">
        <w:rPr>
          <w:rFonts w:ascii="Times New Roman" w:hAnsi="Times New Roman" w:cs="Times New Roman"/>
          <w:sz w:val="28"/>
          <w:szCs w:val="28"/>
        </w:rPr>
        <w:t xml:space="preserve">конфисковать в порядке, установленном Правительством Российской Федерации. 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 xml:space="preserve">Штраф подлежит оплате по следующим реквизитам: получатель - УФК по Республике Крым (Министерство юстиции Республики Крым, </w:t>
      </w:r>
      <w:r w:rsidRPr="00594152">
        <w:rPr>
          <w:sz w:val="28"/>
          <w:szCs w:val="28"/>
        </w:rPr>
        <w:t>л</w:t>
      </w:r>
      <w:r w:rsidRPr="00594152">
        <w:rPr>
          <w:sz w:val="28"/>
          <w:szCs w:val="28"/>
        </w:rPr>
        <w:t xml:space="preserve">/с 04752203230), почтовый адрес: </w:t>
      </w:r>
      <w:r w:rsidRPr="00594152">
        <w:rPr>
          <w:sz w:val="28"/>
          <w:szCs w:val="28"/>
        </w:rPr>
        <w:t>Россия, Республика Крым, 29500</w:t>
      </w:r>
      <w:r w:rsidRPr="00594152" w:rsidR="005E48CE">
        <w:rPr>
          <w:sz w:val="28"/>
          <w:szCs w:val="28"/>
        </w:rPr>
        <w:t>0</w:t>
      </w:r>
      <w:r w:rsidRPr="00594152">
        <w:rPr>
          <w:sz w:val="28"/>
          <w:szCs w:val="28"/>
        </w:rPr>
        <w:t>, г. Симферополь, ул. Набережная им.60-летия СССР, 28; ИНН: 9102013284; КПП: 910201001; Банк получателя:</w:t>
      </w:r>
      <w:r w:rsidRPr="00594152">
        <w:rPr>
          <w:sz w:val="28"/>
          <w:szCs w:val="28"/>
        </w:rPr>
        <w:t xml:space="preserve"> Отделение по Республике Крым Южного главного управления ЦБРФ; БИК: 043510001; Счет: 40101</w:t>
      </w:r>
      <w:r w:rsidRPr="00594152" w:rsidR="00D22FEA">
        <w:rPr>
          <w:sz w:val="28"/>
          <w:szCs w:val="28"/>
        </w:rPr>
        <w:t>810335100010001; ОКТМО: 35712000</w:t>
      </w:r>
      <w:r w:rsidRPr="00594152">
        <w:rPr>
          <w:sz w:val="28"/>
          <w:szCs w:val="28"/>
        </w:rPr>
        <w:t>; КБК: 828 1 16 01143 01 9000 140; Наименование платежа: денежное взыскание (штрафы) по делу об админи</w:t>
      </w:r>
      <w:r w:rsidRPr="00594152" w:rsidR="00D22FEA">
        <w:rPr>
          <w:sz w:val="28"/>
          <w:szCs w:val="28"/>
        </w:rPr>
        <w:t>стративном правонарушении № 5-41-115</w:t>
      </w:r>
      <w:r w:rsidRPr="00594152">
        <w:rPr>
          <w:sz w:val="28"/>
          <w:szCs w:val="28"/>
        </w:rPr>
        <w:t xml:space="preserve">/2020; УИН: 0. 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>Квитанция об уплате штрафа должна быть предоставлена миров</w:t>
      </w:r>
      <w:r w:rsidRPr="00594152" w:rsidR="00D22FEA">
        <w:rPr>
          <w:sz w:val="28"/>
          <w:szCs w:val="28"/>
        </w:rPr>
        <w:t>ому судье судебного участка № 41</w:t>
      </w:r>
      <w:r w:rsidRPr="00594152">
        <w:rPr>
          <w:sz w:val="28"/>
          <w:szCs w:val="28"/>
        </w:rPr>
        <w:t xml:space="preserve"> </w:t>
      </w:r>
      <w:r w:rsidRPr="00594152" w:rsidR="00D22FEA">
        <w:rPr>
          <w:sz w:val="28"/>
          <w:szCs w:val="28"/>
        </w:rPr>
        <w:t xml:space="preserve">Евпаторийского судебного района (городской округ Евпатория) </w:t>
      </w:r>
      <w:r w:rsidRPr="00594152">
        <w:rPr>
          <w:sz w:val="28"/>
          <w:szCs w:val="28"/>
        </w:rPr>
        <w:t xml:space="preserve">Республики Крым. 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 xml:space="preserve">В случае неуплаты, штраф подлежит принудительному взысканию в соответствии с действующим законодательством РФ. </w:t>
      </w:r>
    </w:p>
    <w:p w:rsidR="00D22FEA" w:rsidRPr="00594152" w:rsidP="005941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D22FEA" w:rsidRPr="00594152" w:rsidP="00594152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78" w:rsidRPr="00594152" w:rsidP="0059415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94152">
        <w:rPr>
          <w:sz w:val="28"/>
          <w:szCs w:val="28"/>
        </w:rPr>
        <w:t xml:space="preserve">Мировой судья </w:t>
      </w:r>
      <w:r w:rsidRPr="00594152" w:rsidR="00D22FEA">
        <w:rPr>
          <w:sz w:val="28"/>
          <w:szCs w:val="28"/>
        </w:rPr>
        <w:t xml:space="preserve">                         </w:t>
      </w:r>
      <w:r w:rsidRPr="00594152" w:rsidR="009545C9">
        <w:rPr>
          <w:sz w:val="28"/>
          <w:szCs w:val="28"/>
        </w:rPr>
        <w:t>/подпись/</w:t>
      </w:r>
      <w:r w:rsidRPr="00594152" w:rsidR="00D22FEA">
        <w:rPr>
          <w:sz w:val="28"/>
          <w:szCs w:val="28"/>
        </w:rPr>
        <w:t xml:space="preserve">                                  Е.Г. Кунцова</w:t>
      </w:r>
    </w:p>
    <w:p w:rsidR="00015008" w:rsidP="005941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955" w:rsidRPr="00594152" w:rsidP="005941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94152">
      <w:pgSz w:w="11906" w:h="16838"/>
      <w:pgMar w:top="426" w:right="737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C9"/>
    <w:rsid w:val="00010FE3"/>
    <w:rsid w:val="00015008"/>
    <w:rsid w:val="00142578"/>
    <w:rsid w:val="00184955"/>
    <w:rsid w:val="001D7089"/>
    <w:rsid w:val="00217FA7"/>
    <w:rsid w:val="00276C8D"/>
    <w:rsid w:val="00313688"/>
    <w:rsid w:val="00461F4D"/>
    <w:rsid w:val="004746E0"/>
    <w:rsid w:val="004F53A0"/>
    <w:rsid w:val="00580880"/>
    <w:rsid w:val="00594152"/>
    <w:rsid w:val="005E48CE"/>
    <w:rsid w:val="00620577"/>
    <w:rsid w:val="007C1160"/>
    <w:rsid w:val="007F39C9"/>
    <w:rsid w:val="00857BA6"/>
    <w:rsid w:val="0089614B"/>
    <w:rsid w:val="009545C9"/>
    <w:rsid w:val="00972C37"/>
    <w:rsid w:val="009C324A"/>
    <w:rsid w:val="009F06B5"/>
    <w:rsid w:val="00AD1869"/>
    <w:rsid w:val="00AE67A1"/>
    <w:rsid w:val="00B5406C"/>
    <w:rsid w:val="00BB3DB5"/>
    <w:rsid w:val="00C34442"/>
    <w:rsid w:val="00D22FEA"/>
    <w:rsid w:val="00D93330"/>
    <w:rsid w:val="00EA6D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13688"/>
    <w:rPr>
      <w:color w:val="0000FF" w:themeColor="hyperlink"/>
      <w:u w:val="single"/>
    </w:rPr>
  </w:style>
  <w:style w:type="paragraph" w:customStyle="1" w:styleId="ConsPlusNormal">
    <w:name w:val="ConsPlusNormal"/>
    <w:rsid w:val="001D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5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document/cons_doc_LAW_3165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