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3482">
      <w:pPr>
        <w:pStyle w:val="1"/>
        <w:shd w:val="clear" w:color="auto" w:fill="auto"/>
        <w:spacing w:before="500"/>
        <w:ind w:firstLine="0"/>
        <w:jc w:val="right"/>
      </w:pPr>
      <w:r>
        <w:t>Дело №5-41-175/2021</w:t>
      </w:r>
    </w:p>
    <w:p w:rsidR="00E23482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ПОСТАНОВЛЕНИЕ</w:t>
      </w:r>
    </w:p>
    <w:p w:rsidR="00E23482">
      <w:pPr>
        <w:pStyle w:val="1"/>
        <w:shd w:val="clear" w:color="auto" w:fill="auto"/>
        <w:tabs>
          <w:tab w:val="left" w:pos="5344"/>
        </w:tabs>
        <w:ind w:firstLine="760"/>
        <w:jc w:val="both"/>
      </w:pPr>
      <w:r>
        <w:t>06 мая 2021 года</w:t>
      </w:r>
      <w:r>
        <w:tab/>
        <w:t>г. Евпатория, ул. Горького, д. 10/29</w:t>
      </w:r>
    </w:p>
    <w:p w:rsidR="00E23482">
      <w:pPr>
        <w:pStyle w:val="1"/>
        <w:shd w:val="clear" w:color="auto" w:fill="auto"/>
        <w:ind w:firstLine="760"/>
        <w:jc w:val="both"/>
      </w:pPr>
      <w: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</w:t>
      </w:r>
      <w:r>
        <w:t>мировой судья судебного участка № 40 Евпато</w:t>
      </w:r>
      <w:r>
        <w:softHyphen/>
        <w:t xml:space="preserve">рийского судебного района (городской округ Евпатория) Республики Крым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</w:t>
      </w:r>
      <w:r>
        <w:softHyphen/>
        <w:t>шении, поступившее из ОМВД РФ по г. Евпатории о привлечении к админи</w:t>
      </w:r>
      <w:r>
        <w:softHyphen/>
        <w:t>ст</w:t>
      </w:r>
      <w:r>
        <w:t>ративной ответственности</w:t>
      </w:r>
    </w:p>
    <w:p w:rsidR="00E23482">
      <w:pPr>
        <w:pStyle w:val="1"/>
        <w:shd w:val="clear" w:color="auto" w:fill="auto"/>
        <w:ind w:firstLine="760"/>
        <w:jc w:val="both"/>
      </w:pPr>
      <w:r>
        <w:rPr>
          <w:b/>
          <w:bCs/>
        </w:rPr>
        <w:t>Горуля</w:t>
      </w:r>
      <w:r>
        <w:rPr>
          <w:b/>
          <w:bCs/>
        </w:rPr>
        <w:t xml:space="preserve"> Георгия Георгиевича, </w:t>
      </w:r>
      <w:r w:rsidR="001D6AA5">
        <w:t>«данные изъяты»</w:t>
      </w:r>
      <w:r>
        <w:t>,</w:t>
      </w:r>
    </w:p>
    <w:p w:rsidR="00E23482">
      <w:pPr>
        <w:pStyle w:val="1"/>
        <w:shd w:val="clear" w:color="auto" w:fill="auto"/>
        <w:ind w:firstLine="760"/>
        <w:jc w:val="both"/>
      </w:pPr>
      <w:r>
        <w:t>по ч. 1 ст. €.9 КоАП РФ,</w:t>
      </w:r>
    </w:p>
    <w:p w:rsidR="00E23482">
      <w:pPr>
        <w:pStyle w:val="1"/>
        <w:shd w:val="clear" w:color="auto" w:fill="auto"/>
        <w:ind w:firstLine="0"/>
        <w:jc w:val="center"/>
      </w:pPr>
      <w:r>
        <w:t>УСТАНОВИЛ:</w:t>
      </w:r>
    </w:p>
    <w:p w:rsidR="00E23482">
      <w:pPr>
        <w:pStyle w:val="1"/>
        <w:shd w:val="clear" w:color="auto" w:fill="auto"/>
        <w:ind w:firstLine="760"/>
        <w:jc w:val="both"/>
      </w:pPr>
      <w:r>
        <w:t>«данные изъяты»</w:t>
      </w:r>
      <w:r>
        <w:t xml:space="preserve"> </w:t>
      </w:r>
      <w:r w:rsidR="00DD490A">
        <w:t>Горуля</w:t>
      </w:r>
      <w:r w:rsidR="00DD490A">
        <w:t xml:space="preserve"> Г.Г. находясь по адресу: </w:t>
      </w:r>
      <w:r>
        <w:t>«данные изъяты»</w:t>
      </w:r>
      <w:r w:rsidR="00DD490A">
        <w:t xml:space="preserve"> употребил наркотическое сред</w:t>
      </w:r>
      <w:r w:rsidR="00DD490A">
        <w:softHyphen/>
        <w:t>ство, содержащее а-</w:t>
      </w:r>
      <w:r w:rsidR="00DD490A">
        <w:t>пирролидиновале</w:t>
      </w:r>
      <w:r w:rsidR="00DD490A">
        <w:t>рофенон</w:t>
      </w:r>
      <w:r w:rsidR="00DD490A">
        <w:t>, путем курения без назначения врача.</w:t>
      </w:r>
    </w:p>
    <w:p w:rsidR="00E23482">
      <w:pPr>
        <w:pStyle w:val="1"/>
        <w:shd w:val="clear" w:color="auto" w:fill="auto"/>
        <w:ind w:firstLine="760"/>
        <w:jc w:val="both"/>
      </w:pPr>
      <w:r>
        <w:t>Согласно акта медицинского освидетельствования на состояние опьяне</w:t>
      </w:r>
      <w:r>
        <w:softHyphen/>
        <w:t xml:space="preserve">ния (алкогольного, наркотического или иного токсического) </w:t>
      </w:r>
      <w:r w:rsidR="001D6AA5">
        <w:t>«данные изъяты»</w:t>
      </w:r>
      <w:r>
        <w:t>.</w:t>
      </w:r>
      <w:r>
        <w:t xml:space="preserve"> </w:t>
      </w:r>
      <w:r>
        <w:t>у</w:t>
      </w:r>
      <w:r>
        <w:t xml:space="preserve">становлено пребывание </w:t>
      </w:r>
      <w:r>
        <w:t>Горуля</w:t>
      </w:r>
      <w:r>
        <w:t xml:space="preserve"> Г.Г. в состоянии опьянения. Со</w:t>
      </w:r>
      <w:r>
        <w:softHyphen/>
        <w:t>гла</w:t>
      </w:r>
      <w:r>
        <w:t xml:space="preserve">сно справки </w:t>
      </w:r>
      <w:r w:rsidR="001D6AA5">
        <w:t>«данные изъяты»</w:t>
      </w:r>
      <w:r>
        <w:t>, выданной Клинико-диагностической лабораторией ГБУЗ РК «</w:t>
      </w:r>
      <w:r w:rsidR="001D6AA5">
        <w:t>«данные изъяты»</w:t>
      </w:r>
      <w:r w:rsidR="001D6AA5">
        <w:t xml:space="preserve"> </w:t>
      </w:r>
      <w:r>
        <w:t xml:space="preserve">в </w:t>
      </w:r>
      <w:r>
        <w:t>биосреде</w:t>
      </w:r>
      <w:r>
        <w:t xml:space="preserve"> у </w:t>
      </w:r>
      <w:r>
        <w:t>Горуля</w:t>
      </w:r>
      <w:r>
        <w:t xml:space="preserve"> Г.Г. обнаружен </w:t>
      </w:r>
      <w:r>
        <w:t>а-</w:t>
      </w:r>
      <w:r>
        <w:t xml:space="preserve"> </w:t>
      </w:r>
      <w:r>
        <w:t>пирролидиновалерофенон</w:t>
      </w:r>
      <w:r>
        <w:t>.</w:t>
      </w:r>
    </w:p>
    <w:p w:rsidR="00E23482">
      <w:pPr>
        <w:pStyle w:val="1"/>
        <w:shd w:val="clear" w:color="auto" w:fill="auto"/>
        <w:ind w:firstLine="760"/>
        <w:jc w:val="both"/>
      </w:pPr>
      <w:r>
        <w:t xml:space="preserve">В суде </w:t>
      </w:r>
      <w:r>
        <w:t>Горуля</w:t>
      </w:r>
      <w:r>
        <w:t xml:space="preserve"> Г.Г. свою вину в совершении административного право</w:t>
      </w:r>
      <w:r>
        <w:softHyphen/>
        <w:t>нарушения признал, не отрицал о</w:t>
      </w:r>
      <w:r>
        <w:t>бстоятель</w:t>
      </w:r>
      <w:r>
        <w:t>ств пр</w:t>
      </w:r>
      <w:r>
        <w:t xml:space="preserve">авонарушения, изложенные в протоколе об административном правонарушении. Пояснил, что находясь по месту </w:t>
      </w:r>
      <w:r>
        <w:t>жительства</w:t>
      </w:r>
      <w:r>
        <w:t xml:space="preserve"> употребил наркотическое средство «соль».</w:t>
      </w:r>
    </w:p>
    <w:p w:rsidR="00E23482">
      <w:pPr>
        <w:pStyle w:val="1"/>
        <w:shd w:val="clear" w:color="auto" w:fill="auto"/>
        <w:ind w:firstLine="760"/>
        <w:jc w:val="both"/>
      </w:pPr>
      <w:r>
        <w:t xml:space="preserve">Выслушав </w:t>
      </w:r>
      <w:r>
        <w:t>Горуля</w:t>
      </w:r>
      <w:r>
        <w:t xml:space="preserve"> Г.Г., исследовав материалы дела, мировой судья при</w:t>
      </w:r>
      <w:r>
        <w:softHyphen/>
        <w:t>ходит к выводу о н</w:t>
      </w:r>
      <w:r>
        <w:t xml:space="preserve">аличии в действиях </w:t>
      </w:r>
      <w:r>
        <w:t>Горуля</w:t>
      </w:r>
      <w:r>
        <w:t xml:space="preserve"> Г.Г. состава правонарушения, предусмотренного ст.6.9 ч.1 КоАП РФ, т.е. употребление наркотических средств без назначения врача.</w:t>
      </w:r>
    </w:p>
    <w:p w:rsidR="00E23482">
      <w:pPr>
        <w:pStyle w:val="1"/>
        <w:shd w:val="clear" w:color="auto" w:fill="auto"/>
        <w:ind w:firstLine="760"/>
        <w:jc w:val="both"/>
      </w:pPr>
      <w:r>
        <w:t xml:space="preserve">Вина </w:t>
      </w:r>
      <w:r>
        <w:t>Горуля</w:t>
      </w:r>
      <w:r>
        <w:t xml:space="preserve"> Г.Г. в совершении правонарушения подтверждается:</w:t>
      </w:r>
    </w:p>
    <w:p w:rsidR="00E23482">
      <w:pPr>
        <w:pStyle w:val="1"/>
        <w:numPr>
          <w:ilvl w:val="0"/>
          <w:numId w:val="1"/>
        </w:numPr>
        <w:shd w:val="clear" w:color="auto" w:fill="auto"/>
        <w:tabs>
          <w:tab w:val="left" w:pos="936"/>
        </w:tabs>
        <w:ind w:firstLine="760"/>
        <w:jc w:val="both"/>
      </w:pPr>
      <w:r>
        <w:t xml:space="preserve">определением по делу об административном </w:t>
      </w:r>
      <w:r>
        <w:t xml:space="preserve">правонарушении от </w:t>
      </w:r>
      <w:r w:rsidR="001D6AA5">
        <w:t>«данные изъяты»</w:t>
      </w:r>
      <w:r>
        <w:t>, которым протокол об административном правонарушении в от</w:t>
      </w:r>
      <w:r>
        <w:softHyphen/>
        <w:t xml:space="preserve">ношении </w:t>
      </w:r>
      <w:r>
        <w:t>Горуля</w:t>
      </w:r>
      <w:r>
        <w:t xml:space="preserve"> Г.Г. по ст. 6.9 ч.1 КоАП РФ передан на рассмотрение судье;</w:t>
      </w:r>
    </w:p>
    <w:p w:rsidR="00E23482">
      <w:pPr>
        <w:pStyle w:val="1"/>
        <w:numPr>
          <w:ilvl w:val="0"/>
          <w:numId w:val="1"/>
        </w:numPr>
        <w:shd w:val="clear" w:color="auto" w:fill="auto"/>
        <w:tabs>
          <w:tab w:val="left" w:pos="931"/>
        </w:tabs>
        <w:ind w:firstLine="760"/>
        <w:jc w:val="both"/>
      </w:pPr>
      <w:r>
        <w:t xml:space="preserve">протоколом об административном правонарушении </w:t>
      </w:r>
      <w:r w:rsidR="001D6AA5">
        <w:t>«данные изъяты»</w:t>
      </w:r>
      <w:r w:rsidR="001D6AA5">
        <w:t xml:space="preserve"> </w:t>
      </w:r>
      <w:r>
        <w:t xml:space="preserve">составленным в </w:t>
      </w:r>
      <w:r>
        <w:t xml:space="preserve">отношении </w:t>
      </w:r>
      <w:r>
        <w:t>Горуля</w:t>
      </w:r>
      <w:r>
        <w:t xml:space="preserve"> Г.Г. компетентным лицом в соответствии с требованиями ст. 28.2. КоАП РФ;</w:t>
      </w:r>
    </w:p>
    <w:p w:rsidR="00E23482">
      <w:pPr>
        <w:pStyle w:val="1"/>
        <w:numPr>
          <w:ilvl w:val="0"/>
          <w:numId w:val="1"/>
        </w:numPr>
        <w:shd w:val="clear" w:color="auto" w:fill="auto"/>
        <w:tabs>
          <w:tab w:val="left" w:pos="946"/>
        </w:tabs>
        <w:ind w:firstLine="760"/>
        <w:jc w:val="both"/>
      </w:pPr>
      <w:r>
        <w:t xml:space="preserve">письменными объяснениями </w:t>
      </w:r>
      <w:r>
        <w:t>Горуля</w:t>
      </w:r>
      <w:r>
        <w:t xml:space="preserve"> Г.Г. о том, что </w:t>
      </w:r>
      <w:r w:rsidR="001D6AA5">
        <w:t>«данные изъяты»</w:t>
      </w:r>
      <w:r w:rsidR="001D6AA5">
        <w:t xml:space="preserve"> </w:t>
      </w:r>
      <w:r>
        <w:t>он упо</w:t>
      </w:r>
      <w:r>
        <w:softHyphen/>
        <w:t>треблял наркотическое средство «соль» находясь по месту жительства;</w:t>
      </w:r>
    </w:p>
    <w:p w:rsidR="00E23482" w:rsidP="001D6AA5">
      <w:pPr>
        <w:pStyle w:val="1"/>
        <w:numPr>
          <w:ilvl w:val="0"/>
          <w:numId w:val="1"/>
        </w:numPr>
        <w:shd w:val="clear" w:color="auto" w:fill="auto"/>
        <w:tabs>
          <w:tab w:val="left" w:pos="960"/>
        </w:tabs>
        <w:ind w:firstLine="760"/>
        <w:jc w:val="both"/>
      </w:pPr>
      <w:r>
        <w:t xml:space="preserve">протоколом о доставлении </w:t>
      </w:r>
      <w:r>
        <w:t>от</w:t>
      </w:r>
      <w:r>
        <w:t xml:space="preserve"> </w:t>
      </w:r>
      <w:r w:rsidR="001D6AA5">
        <w:t>«данные изъяты»</w:t>
      </w:r>
      <w:r>
        <w:t xml:space="preserve">. </w:t>
      </w:r>
      <w:r>
        <w:t>Горуля</w:t>
      </w:r>
      <w:r>
        <w:t xml:space="preserve"> Г.Г. в служебное по</w:t>
      </w:r>
      <w:r>
        <w:softHyphen/>
        <w:t xml:space="preserve">мещение </w:t>
      </w:r>
      <w:r w:rsidR="001D6AA5">
        <w:t>«данные изъяты»</w:t>
      </w:r>
    </w:p>
    <w:p w:rsidR="00E23482">
      <w:pPr>
        <w:pStyle w:val="1"/>
        <w:shd w:val="clear" w:color="auto" w:fill="auto"/>
        <w:ind w:firstLine="740"/>
        <w:jc w:val="both"/>
      </w:pPr>
      <w:r>
        <w:t xml:space="preserve">- актом медицинского освидетельствования на состояние </w:t>
      </w:r>
      <w:r w:rsidR="001D6AA5">
        <w:t>«данные изъяты»</w:t>
      </w:r>
      <w:r>
        <w:t>, в котором указано о том, что Клинико-диагностической лабора</w:t>
      </w:r>
      <w:r>
        <w:softHyphen/>
        <w:t xml:space="preserve">торией ГБУЗ РК «КНПЦН» в </w:t>
      </w:r>
      <w:r>
        <w:t>биосреде</w:t>
      </w:r>
      <w:r>
        <w:t xml:space="preserve"> у </w:t>
      </w:r>
      <w:r>
        <w:t>Горуля</w:t>
      </w:r>
      <w:r>
        <w:t xml:space="preserve"> Г.Г. обн</w:t>
      </w:r>
      <w:r>
        <w:t xml:space="preserve">аружен </w:t>
      </w:r>
      <w:r>
        <w:t>а-</w:t>
      </w:r>
      <w:r>
        <w:t xml:space="preserve"> </w:t>
      </w:r>
      <w:r>
        <w:t>пирролидиновалерофенон</w:t>
      </w:r>
      <w:r>
        <w:t>.</w:t>
      </w:r>
    </w:p>
    <w:p w:rsidR="00E23482">
      <w:pPr>
        <w:pStyle w:val="1"/>
        <w:shd w:val="clear" w:color="auto" w:fill="auto"/>
        <w:ind w:firstLine="740"/>
        <w:jc w:val="both"/>
      </w:pPr>
      <w: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E23482">
      <w:pPr>
        <w:pStyle w:val="1"/>
        <w:shd w:val="clear" w:color="auto" w:fill="auto"/>
        <w:ind w:firstLine="740"/>
        <w:jc w:val="both"/>
      </w:pPr>
      <w:r>
        <w:t>При назначении административного наказания, мировой судья, в соответ</w:t>
      </w:r>
      <w:r>
        <w:softHyphen/>
        <w:t>ствии со ст.4.1</w:t>
      </w:r>
      <w:r>
        <w:t xml:space="preserve"> КоАП РФ учитывая общие правила назначения администра</w:t>
      </w:r>
      <w:r>
        <w:softHyphen/>
        <w:t>тивного наказания, основанные на принципах справедливости, соразмерности и индивидуализации ответственности, принимает во внимание, характер со</w:t>
      </w:r>
      <w:r>
        <w:softHyphen/>
        <w:t>вершенного административного правонарушения, объектом кото</w:t>
      </w:r>
      <w:r>
        <w:t>рого является здоровье населения и общественная нравственность, личность виновного, его имущественное положение, считает необходимым назначить наказание в виде административного штрафа с возложением обязанности пройти диагностику</w:t>
      </w:r>
      <w:r>
        <w:t xml:space="preserve"> у врача нарколога и при на</w:t>
      </w:r>
      <w:r>
        <w:t>личии медицинских показаний, пройти профилактиче</w:t>
      </w:r>
      <w:r>
        <w:softHyphen/>
        <w:t>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E23482" w:rsidRPr="001D6AA5" w:rsidP="001D6AA5">
      <w:pPr>
        <w:pStyle w:val="1"/>
        <w:shd w:val="clear" w:color="auto" w:fill="auto"/>
        <w:tabs>
          <w:tab w:val="left" w:pos="6115"/>
        </w:tabs>
        <w:spacing w:line="252" w:lineRule="auto"/>
        <w:ind w:firstLine="740"/>
        <w:jc w:val="both"/>
        <w:rPr>
          <w:b/>
          <w:bCs/>
          <w:sz w:val="8"/>
          <w:szCs w:val="8"/>
        </w:rPr>
      </w:pPr>
      <w:r>
        <w:t>Возлагая на правонарушителя обязанность пройти диагностику у врач</w:t>
      </w:r>
      <w:r>
        <w:t>а-</w:t>
      </w:r>
      <w:r>
        <w:t xml:space="preserve"> нарко</w:t>
      </w:r>
      <w:r>
        <w:t xml:space="preserve">лога и при наличии медицинских показаний пройти профилактические мероприятия, лечение от наркомании и медицинскую реабилитацию в связи с </w:t>
      </w:r>
      <w:r w:rsidR="001D6AA5">
        <w:rPr>
          <w:bCs/>
        </w:rPr>
        <w:t>п</w:t>
      </w:r>
      <w:r w:rsidRPr="001D6AA5" w:rsidR="001D6AA5">
        <w:rPr>
          <w:bCs/>
        </w:rPr>
        <w:t>отреблением психотропных веществ без назначения врача, мировой судья</w:t>
      </w:r>
      <w:r w:rsidR="001D6AA5">
        <w:rPr>
          <w:b/>
          <w:bCs/>
          <w:sz w:val="8"/>
          <w:szCs w:val="8"/>
        </w:rPr>
        <w:t xml:space="preserve"> </w:t>
      </w:r>
      <w:r>
        <w:t>принимает во внимание, что потребление психотропных веществ без назначе</w:t>
      </w:r>
      <w:r>
        <w:softHyphen/>
        <w:t>ния врача может иметь неблагоприятные последствия для здоровья правона</w:t>
      </w:r>
      <w:r>
        <w:softHyphen/>
        <w:t>рушителя и данное административное право</w:t>
      </w:r>
      <w:r>
        <w:t>нарушение посягает на важней</w:t>
      </w:r>
      <w:r>
        <w:softHyphen/>
        <w:t>шие блага, как здоровье человека.</w:t>
      </w:r>
    </w:p>
    <w:p w:rsidR="00E23482">
      <w:pPr>
        <w:pStyle w:val="1"/>
        <w:shd w:val="clear" w:color="auto" w:fill="auto"/>
        <w:ind w:firstLine="700"/>
        <w:jc w:val="both"/>
      </w:pPr>
      <w:r>
        <w:t>Руководствуясь ст. ст. 6.9 ч. 1, 29.9, 29.10 КоАП РФ мировой судья,</w:t>
      </w:r>
    </w:p>
    <w:p w:rsidR="00E23482">
      <w:pPr>
        <w:pStyle w:val="1"/>
        <w:shd w:val="clear" w:color="auto" w:fill="auto"/>
        <w:ind w:firstLine="0"/>
        <w:jc w:val="center"/>
      </w:pPr>
      <w:r>
        <w:t>ПОСТАНОВИЛ:</w:t>
      </w:r>
    </w:p>
    <w:p w:rsidR="00E23482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Горуля</w:t>
      </w:r>
      <w:r>
        <w:rPr>
          <w:b/>
          <w:bCs/>
        </w:rPr>
        <w:t xml:space="preserve"> Георгия Георгиевича </w:t>
      </w:r>
      <w:r>
        <w:t>признать виновным в совершении право</w:t>
      </w:r>
      <w:r>
        <w:softHyphen/>
        <w:t xml:space="preserve">нарушения, предусмотренного ст.6.9 ч.1 КоАП РФ и </w:t>
      </w:r>
      <w:r>
        <w:t>назначить ему наказание виде административного штрафа в размере 4000 (четыре тысячи) рублей.</w:t>
      </w:r>
    </w:p>
    <w:p w:rsidR="00E23482">
      <w:pPr>
        <w:pStyle w:val="1"/>
        <w:shd w:val="clear" w:color="auto" w:fill="auto"/>
        <w:ind w:firstLine="740"/>
        <w:jc w:val="both"/>
      </w:pPr>
      <w:r>
        <w:t xml:space="preserve">На основании ч. 2.1 ст. 4.1 КоАП РФ возложить на </w:t>
      </w:r>
      <w:r>
        <w:t>Горуля</w:t>
      </w:r>
      <w:r>
        <w:t xml:space="preserve"> Георгия Геор</w:t>
      </w:r>
      <w:r>
        <w:softHyphen/>
        <w:t>гиевича обязанность обратиться к врачу-наркологу в течение десяти дней со дня вступления насто</w:t>
      </w:r>
      <w:r>
        <w:t xml:space="preserve">ящего постановления в законную силу для диагностики и при наличии медицинских показаний обязать </w:t>
      </w:r>
      <w:r>
        <w:t>Горуля</w:t>
      </w:r>
      <w:r>
        <w:t xml:space="preserve"> Георгия Георгиевича пройти профилактические мероприятия, лечение от наркомании и медицин</w:t>
      </w:r>
      <w:r>
        <w:softHyphen/>
        <w:t>скую реабилитацию в связи с потреблением психотропных веществ бе</w:t>
      </w:r>
      <w:r>
        <w:t>з назна</w:t>
      </w:r>
      <w:r>
        <w:softHyphen/>
        <w:t>чения врача.</w:t>
      </w:r>
    </w:p>
    <w:p w:rsidR="00E23482">
      <w:pPr>
        <w:pStyle w:val="1"/>
        <w:shd w:val="clear" w:color="auto" w:fill="auto"/>
        <w:spacing w:after="160"/>
        <w:ind w:firstLine="740"/>
        <w:jc w:val="both"/>
        <w:sectPr>
          <w:headerReference w:type="default" r:id="rId4"/>
          <w:headerReference w:type="first" r:id="rId5"/>
          <w:pgSz w:w="11900" w:h="16840"/>
          <w:pgMar w:top="355" w:right="1132" w:bottom="1010" w:left="996" w:header="0" w:footer="3" w:gutter="0"/>
          <w:pgNumType w:start="1"/>
          <w:cols w:space="720"/>
          <w:noEndnote/>
          <w:titlePg/>
          <w:docGrid w:linePitch="360"/>
        </w:sectPr>
      </w:pPr>
      <w:r>
        <w:t>Штраф подлежит оплате по следующим реквизитам: ОГРН 1149102019164, Получатель: УФК по Республике Крым (Министерство юсти</w:t>
      </w:r>
      <w:r>
        <w:softHyphen/>
        <w:t xml:space="preserve">ции </w:t>
      </w:r>
      <w:r>
        <w:t>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</w:t>
      </w:r>
      <w:r>
        <w:t>й счет 04752203230 в УФК по Республике Крым; Код Сводного реестра 35220323; код ОКТМО 35712000; КБК 828 1 16 01063 01 0009 140, УИН: 0.</w:t>
      </w:r>
    </w:p>
    <w:p w:rsidR="00E23482" w:rsidP="00CA2ED0">
      <w:pPr>
        <w:pStyle w:val="1"/>
        <w:shd w:val="clear" w:color="auto" w:fill="auto"/>
        <w:ind w:firstLine="567"/>
        <w:jc w:val="both"/>
      </w:pPr>
      <w:r>
        <w:t xml:space="preserve">Квитанция об уплате штрафа должна быть предоставлена в судебный </w:t>
      </w:r>
      <w:r>
        <w:t>часток</w:t>
      </w:r>
      <w:r>
        <w:t xml:space="preserve"> №41 Евпаторийского судебного района (городской </w:t>
      </w:r>
      <w:r>
        <w:t>округ Евпатория).</w:t>
      </w:r>
    </w:p>
    <w:p w:rsidR="00E23482" w:rsidP="00CA2ED0">
      <w:pPr>
        <w:pStyle w:val="1"/>
        <w:shd w:val="clear" w:color="auto" w:fill="auto"/>
        <w:ind w:firstLine="567"/>
        <w:jc w:val="both"/>
      </w:pPr>
      <w:r>
        <w:t>Неуплата административного штрафа в установленный срок является о</w:t>
      </w:r>
      <w:r>
        <w:t>с-</w:t>
      </w:r>
      <w:r>
        <w:t xml:space="preserve"> </w:t>
      </w:r>
      <w:r>
        <w:t>юванием</w:t>
      </w:r>
      <w:r>
        <w:t xml:space="preserve"> для привлечения к административной ответственности, предусмот</w:t>
      </w:r>
      <w:r>
        <w:softHyphen/>
        <w:t>ренной в части 1 ст.20.25 КоАП РФ.</w:t>
      </w:r>
    </w:p>
    <w:p w:rsidR="00E23482" w:rsidP="00CA2ED0">
      <w:pPr>
        <w:pStyle w:val="1"/>
        <w:shd w:val="clear" w:color="auto" w:fill="auto"/>
        <w:ind w:firstLine="567"/>
        <w:jc w:val="both"/>
      </w:pPr>
      <w:r>
        <w:t>В случае неуплаты, штраф подлежит принудительному взысканию в с</w:t>
      </w:r>
      <w:r>
        <w:t>о-</w:t>
      </w:r>
      <w:r>
        <w:t xml:space="preserve"> </w:t>
      </w:r>
      <w:r>
        <w:t>тветствии</w:t>
      </w:r>
      <w:r>
        <w:t xml:space="preserve"> с действующим законодательством РФ.</w:t>
      </w:r>
    </w:p>
    <w:p w:rsidR="00E23482" w:rsidP="00CA2ED0">
      <w:pPr>
        <w:pStyle w:val="1"/>
        <w:shd w:val="clear" w:color="auto" w:fill="auto"/>
        <w:spacing w:line="228" w:lineRule="auto"/>
        <w:ind w:firstLine="567"/>
        <w:jc w:val="both"/>
      </w:pPr>
      <w:r>
        <w:t>Постановление может быть обжаловано в течени</w:t>
      </w:r>
      <w:r>
        <w:t>и</w:t>
      </w:r>
      <w:r>
        <w:t xml:space="preserve"> 10 суток в порядке </w:t>
      </w:r>
      <w:r>
        <w:t>редусмотренном</w:t>
      </w:r>
      <w:r>
        <w:t xml:space="preserve"> ст. 30.2 КоАП РФ.</w:t>
      </w:r>
    </w:p>
    <w:p w:rsidR="00CA2ED0" w:rsidP="00CA2ED0">
      <w:pPr>
        <w:pStyle w:val="1"/>
        <w:shd w:val="clear" w:color="auto" w:fill="auto"/>
        <w:spacing w:line="228" w:lineRule="auto"/>
        <w:ind w:firstLine="567"/>
        <w:jc w:val="both"/>
      </w:pPr>
    </w:p>
    <w:p w:rsidR="00CA2ED0" w:rsidP="00CA2ED0">
      <w:pPr>
        <w:pStyle w:val="1"/>
        <w:shd w:val="clear" w:color="auto" w:fill="auto"/>
        <w:spacing w:line="228" w:lineRule="auto"/>
        <w:ind w:firstLine="567"/>
        <w:jc w:val="both"/>
      </w:pPr>
    </w:p>
    <w:p w:rsidR="00CA2ED0" w:rsidP="00CA2ED0">
      <w:pPr>
        <w:pStyle w:val="1"/>
        <w:shd w:val="clear" w:color="auto" w:fill="auto"/>
        <w:spacing w:line="228" w:lineRule="auto"/>
        <w:ind w:firstLine="567"/>
        <w:jc w:val="both"/>
        <w:sectPr w:rsidSect="00CA2ED0">
          <w:headerReference w:type="default" r:id="rId6"/>
          <w:pgSz w:w="11900" w:h="16840"/>
          <w:pgMar w:top="1305" w:right="1552" w:bottom="11177" w:left="1134" w:header="0" w:footer="10749" w:gutter="0"/>
          <w:cols w:space="720"/>
          <w:noEndnote/>
          <w:docGrid w:linePitch="360"/>
        </w:sectPr>
      </w:pPr>
      <w:r>
        <w:t xml:space="preserve">Мировой судья                                                               </w:t>
      </w:r>
      <w:r>
        <w:t>А.Э.Аметова</w:t>
      </w:r>
    </w:p>
    <w:p w:rsidR="00E23482" w:rsidP="00CA2ED0">
      <w:pPr>
        <w:spacing w:line="79" w:lineRule="exact"/>
        <w:ind w:firstLine="567"/>
        <w:rPr>
          <w:sz w:val="6"/>
          <w:szCs w:val="6"/>
        </w:rPr>
      </w:pPr>
    </w:p>
    <w:p w:rsidR="00E23482" w:rsidP="00CA2ED0">
      <w:pPr>
        <w:spacing w:line="1" w:lineRule="exact"/>
        <w:ind w:left="993"/>
        <w:sectPr w:rsidSect="00CA2ED0">
          <w:type w:val="continuous"/>
          <w:pgSz w:w="11900" w:h="16840"/>
          <w:pgMar w:top="1050" w:right="1552" w:bottom="1050" w:left="1134" w:header="0" w:footer="3" w:gutter="0"/>
          <w:cols w:space="720"/>
          <w:noEndnote/>
          <w:docGrid w:linePitch="360"/>
        </w:sectPr>
      </w:pPr>
      <w:r>
        <w:t>Мировой</w:t>
      </w:r>
    </w:p>
    <w:p w:rsidR="00E23482" w:rsidP="00CA2ED0">
      <w:pPr>
        <w:pStyle w:val="a1"/>
        <w:framePr w:w="1099" w:h="360" w:hRule="atLeast" w:wrap="none" w:vAnchor="text" w:hAnchor="page" w:x="7859" w:y="218"/>
        <w:shd w:val="clear" w:color="auto" w:fill="auto"/>
        <w:ind w:left="993"/>
      </w:pPr>
      <w:r>
        <w:t>Аметова</w:t>
      </w:r>
    </w:p>
    <w:p w:rsidR="00E23482" w:rsidP="00CA2ED0">
      <w:pPr>
        <w:spacing w:line="360" w:lineRule="exact"/>
        <w:ind w:left="993"/>
      </w:pPr>
    </w:p>
    <w:p w:rsidR="00E23482" w:rsidP="00CA2ED0">
      <w:pPr>
        <w:spacing w:line="360" w:lineRule="exact"/>
        <w:ind w:left="993"/>
      </w:pPr>
    </w:p>
    <w:p w:rsidR="00E23482" w:rsidP="00CA2ED0">
      <w:pPr>
        <w:spacing w:after="556" w:line="1" w:lineRule="exact"/>
        <w:ind w:left="993"/>
      </w:pPr>
    </w:p>
    <w:p w:rsidR="00E23482" w:rsidP="00CA2ED0">
      <w:pPr>
        <w:spacing w:line="1" w:lineRule="exact"/>
        <w:ind w:left="993"/>
      </w:pPr>
    </w:p>
    <w:sectPr>
      <w:type w:val="continuous"/>
      <w:pgSz w:w="11900" w:h="16840"/>
      <w:pgMar w:top="1050" w:right="2290" w:bottom="105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48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389890</wp:posOffset>
              </wp:positionV>
              <wp:extent cx="57785" cy="8826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3482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4.55pt;height:6.95pt;margin-top:30.7pt;margin-left:0;mso-position-horizontal-relative:page;mso-position-vertical-relative:page;mso-wrap-distance-left:0;mso-wrap-distance-right:0;mso-wrap-style:none;position:absolute;z-index:-251656192" wrapcoords="0 0" filled="f" stroked="f">
              <v:textbox style="mso-fit-shape-to-text:t" inset="0,0,0,0">
                <w:txbxContent>
                  <w:p>
                    <w:pPr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482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48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2993390</wp:posOffset>
              </wp:positionH>
              <wp:positionV relativeFrom="page">
                <wp:posOffset>517525</wp:posOffset>
              </wp:positionV>
              <wp:extent cx="48895" cy="850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88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3482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3.85pt;height:6.7pt;margin-top:40.75pt;margin-left:235.7pt;mso-position-horizontal-relative:page;mso-position-vertical-relative:page;mso-wrap-distance-left:0;mso-wrap-distance-right:0;mso-wrap-style:none;position:absolute;z-index:-251655168" wrapcoords="0 0" filled="f" stroked="f">
              <v:textbox style="mso-fit-shape-to-text:t" inset="0,0,0,0">
                <w:txbxContent>
                  <w:p>
                    <w:pPr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0426AC"/>
    <w:multiLevelType w:val="multilevel"/>
    <w:tmpl w:val="79C03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82"/>
    <w:rsid w:val="001D6AA5"/>
    <w:rsid w:val="009911B5"/>
    <w:rsid w:val="00CA2ED0"/>
    <w:rsid w:val="00DD490A"/>
    <w:rsid w:val="00E2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0">
    <w:name w:val="Подпись к картинке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Normal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">
    <w:name w:val="Подпись к картинке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CA2ED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A2ED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