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3B5A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B37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726A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июля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="003B5A04">
        <w:rPr>
          <w:color w:val="000000" w:themeColor="text1"/>
          <w:sz w:val="26"/>
          <w:szCs w:val="26"/>
        </w:rPr>
        <w:t>Бондар Алексея Николаевича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C8271B">
        <w:rPr>
          <w:color w:val="000000" w:themeColor="text1"/>
          <w:sz w:val="26"/>
          <w:szCs w:val="26"/>
        </w:rPr>
        <w:t>«данные изъяты»</w:t>
      </w:r>
      <w:r w:rsidRPr="00F07814" w:rsidR="000D7F69">
        <w:rPr>
          <w:sz w:val="26"/>
          <w:szCs w:val="26"/>
        </w:rPr>
        <w:t>,</w:t>
      </w:r>
    </w:p>
    <w:p w:rsidR="009C41F9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BD675B">
        <w:rPr>
          <w:color w:val="000000" w:themeColor="text1"/>
          <w:sz w:val="26"/>
          <w:szCs w:val="26"/>
        </w:rPr>
        <w:t>Бондар А.Н</w:t>
      </w:r>
      <w:r w:rsidRPr="00F07814" w:rsidR="001348F4">
        <w:rPr>
          <w:color w:val="000000" w:themeColor="text1"/>
          <w:sz w:val="26"/>
          <w:szCs w:val="26"/>
        </w:rPr>
        <w:t>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AD3EE4">
        <w:rPr>
          <w:rFonts w:eastAsia="Times New Roman"/>
          <w:sz w:val="26"/>
          <w:szCs w:val="26"/>
          <w:lang w:eastAsia="ru-RU"/>
        </w:rPr>
        <w:t>8</w:t>
      </w:r>
      <w:r w:rsidRPr="004F6B4E">
        <w:rPr>
          <w:rFonts w:eastAsia="Times New Roman"/>
          <w:sz w:val="26"/>
          <w:szCs w:val="26"/>
          <w:lang w:eastAsia="ru-RU"/>
        </w:rPr>
        <w:t>00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Pr="004F6B4E" w:rsidR="001348F4">
        <w:rPr>
          <w:rFonts w:eastAsia="Times New Roman"/>
          <w:sz w:val="26"/>
          <w:szCs w:val="26"/>
          <w:lang w:eastAsia="ru-RU"/>
        </w:rPr>
        <w:t>ЦАФАП ГИБДД МВД по Республике Крым</w:t>
      </w:r>
      <w:r w:rsidRPr="004F6B4E" w:rsidR="00942AF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4F6B4E" w:rsidR="004F6B4E">
        <w:rPr>
          <w:rFonts w:eastAsia="Times New Roman"/>
          <w:sz w:val="26"/>
          <w:szCs w:val="26"/>
          <w:lang w:eastAsia="ru-RU"/>
        </w:rPr>
        <w:t>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привлечении его к административной ответственности по ч. </w:t>
      </w:r>
      <w:r w:rsidR="00E30163">
        <w:rPr>
          <w:rFonts w:eastAsia="Times New Roman"/>
          <w:sz w:val="26"/>
          <w:szCs w:val="26"/>
          <w:lang w:eastAsia="ru-RU"/>
        </w:rPr>
        <w:t>2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ст. 12.</w:t>
      </w:r>
      <w:r w:rsidR="00AD3EE4">
        <w:rPr>
          <w:rFonts w:eastAsia="Times New Roman"/>
          <w:sz w:val="26"/>
          <w:szCs w:val="26"/>
          <w:lang w:eastAsia="ru-RU"/>
        </w:rPr>
        <w:t>12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B4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4F6B4E" w:rsidR="00F02A60">
        <w:rPr>
          <w:color w:val="000000" w:themeColor="text1"/>
          <w:sz w:val="26"/>
          <w:szCs w:val="26"/>
        </w:rPr>
        <w:t>Бондар А.Н.</w:t>
      </w:r>
      <w:r w:rsidRPr="004F6B4E" w:rsidR="00D949B9">
        <w:rPr>
          <w:color w:val="000000" w:themeColor="text1"/>
          <w:sz w:val="26"/>
          <w:szCs w:val="26"/>
        </w:rPr>
        <w:t xml:space="preserve"> </w:t>
      </w:r>
      <w:r w:rsidRPr="004F6B4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2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рассмотрение дела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F6B4E" w:rsidR="00F02A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Бондар А.Н. 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извещался надлежащим образом, </w:t>
      </w:r>
      <w:r w:rsidRPr="004F6B4E" w:rsidR="00F02A6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телефонограммой, причины неявки суду не сообщил, с заявлением об отложении рассмотрения дела к мировому судье не обращался</w:t>
      </w:r>
      <w:r w:rsidRPr="004F6B4E">
        <w:rPr>
          <w:rFonts w:ascii="Times New Roman" w:eastAsia="Calibri" w:hAnsi="Times New Roman" w:cs="Times New Roman"/>
          <w:sz w:val="26"/>
          <w:szCs w:val="26"/>
        </w:rPr>
        <w:t>, ввиду чего суд считает возможным рассмотреть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4F6B4E">
        <w:rPr>
          <w:color w:val="000000" w:themeColor="text1"/>
          <w:sz w:val="26"/>
          <w:szCs w:val="26"/>
        </w:rPr>
        <w:t>Бондар А.Н.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D0AE6">
        <w:rPr>
          <w:color w:val="000000" w:themeColor="text1"/>
          <w:sz w:val="26"/>
          <w:szCs w:val="26"/>
        </w:rPr>
        <w:t xml:space="preserve">«данные </w:t>
      </w:r>
      <w:r w:rsidR="00DD0AE6">
        <w:rPr>
          <w:color w:val="000000" w:themeColor="text1"/>
          <w:sz w:val="26"/>
          <w:szCs w:val="26"/>
        </w:rPr>
        <w:t>изъяты</w:t>
      </w:r>
      <w:r w:rsidR="00DD0AE6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DD0AE6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115A83">
        <w:rPr>
          <w:color w:val="000000" w:themeColor="text1"/>
          <w:sz w:val="26"/>
          <w:szCs w:val="26"/>
        </w:rPr>
        <w:t>Бондар А.Н</w:t>
      </w:r>
      <w:r w:rsidRPr="00F07814" w:rsidR="00115A83">
        <w:rPr>
          <w:color w:val="000000" w:themeColor="text1"/>
          <w:sz w:val="26"/>
          <w:szCs w:val="26"/>
        </w:rPr>
        <w:t>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D3EE4">
        <w:rPr>
          <w:rFonts w:eastAsia="Times New Roman"/>
          <w:color w:val="FF0000"/>
          <w:sz w:val="26"/>
          <w:szCs w:val="26"/>
          <w:lang w:eastAsia="ru-RU"/>
        </w:rPr>
        <w:t>8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DD0AE6">
        <w:rPr>
          <w:color w:val="000000" w:themeColor="text1"/>
          <w:sz w:val="26"/>
          <w:szCs w:val="26"/>
        </w:rPr>
        <w:t>«данные изъяты»</w:t>
      </w:r>
      <w:r w:rsidR="004F6B4E">
        <w:rPr>
          <w:rFonts w:eastAsia="Times New Roman"/>
          <w:sz w:val="26"/>
          <w:szCs w:val="26"/>
          <w:lang w:eastAsia="ru-RU"/>
        </w:rPr>
        <w:t xml:space="preserve">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Бондар Алексея Николаевича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1D6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526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F1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шестьсот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0AE6">
        <w:rPr>
          <w:color w:val="000000" w:themeColor="text1"/>
          <w:sz w:val="26"/>
          <w:szCs w:val="26"/>
        </w:rPr>
        <w:t xml:space="preserve">«данные </w:t>
      </w:r>
      <w:r w:rsidR="00DD0AE6">
        <w:rPr>
          <w:color w:val="000000" w:themeColor="text1"/>
          <w:sz w:val="26"/>
          <w:szCs w:val="26"/>
        </w:rPr>
        <w:t>изъяты</w:t>
      </w:r>
      <w:r w:rsidR="00DD0AE6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E6" w:rsidP="00DD0AE6">
      <w:pPr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DD0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6A1ED8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5579A"/>
    <w:rsid w:val="0006055A"/>
    <w:rsid w:val="00077818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A83"/>
    <w:rsid w:val="00115C59"/>
    <w:rsid w:val="00123706"/>
    <w:rsid w:val="0012692D"/>
    <w:rsid w:val="001348F4"/>
    <w:rsid w:val="00150133"/>
    <w:rsid w:val="00151979"/>
    <w:rsid w:val="001A060C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D1B49"/>
    <w:rsid w:val="002E65B0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B9B"/>
    <w:rsid w:val="003F57FA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4F6B4E"/>
    <w:rsid w:val="0050461D"/>
    <w:rsid w:val="005103D9"/>
    <w:rsid w:val="00526D4F"/>
    <w:rsid w:val="0053249B"/>
    <w:rsid w:val="00536283"/>
    <w:rsid w:val="00552068"/>
    <w:rsid w:val="00575E79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820F7"/>
    <w:rsid w:val="006A1ED8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02D54"/>
    <w:rsid w:val="00726A2D"/>
    <w:rsid w:val="00740AEC"/>
    <w:rsid w:val="007614FC"/>
    <w:rsid w:val="0076176A"/>
    <w:rsid w:val="00770398"/>
    <w:rsid w:val="0079357A"/>
    <w:rsid w:val="00795AA9"/>
    <w:rsid w:val="007963CB"/>
    <w:rsid w:val="007B7CC8"/>
    <w:rsid w:val="007E4EA2"/>
    <w:rsid w:val="007F34DC"/>
    <w:rsid w:val="00814698"/>
    <w:rsid w:val="0082534B"/>
    <w:rsid w:val="00825E93"/>
    <w:rsid w:val="00837B28"/>
    <w:rsid w:val="00891894"/>
    <w:rsid w:val="008A505B"/>
    <w:rsid w:val="008A58B8"/>
    <w:rsid w:val="008A6BB3"/>
    <w:rsid w:val="008B33FD"/>
    <w:rsid w:val="008D6595"/>
    <w:rsid w:val="008E09A6"/>
    <w:rsid w:val="008F5ACD"/>
    <w:rsid w:val="00927552"/>
    <w:rsid w:val="00942AF6"/>
    <w:rsid w:val="00944411"/>
    <w:rsid w:val="00986538"/>
    <w:rsid w:val="00990515"/>
    <w:rsid w:val="009A2650"/>
    <w:rsid w:val="009C41F9"/>
    <w:rsid w:val="009E680A"/>
    <w:rsid w:val="00A1111A"/>
    <w:rsid w:val="00A3469E"/>
    <w:rsid w:val="00A362EB"/>
    <w:rsid w:val="00A50C56"/>
    <w:rsid w:val="00A64B2F"/>
    <w:rsid w:val="00A747E6"/>
    <w:rsid w:val="00AA408C"/>
    <w:rsid w:val="00AC0E60"/>
    <w:rsid w:val="00AC3632"/>
    <w:rsid w:val="00AD3EE4"/>
    <w:rsid w:val="00AD6D60"/>
    <w:rsid w:val="00AE0FCE"/>
    <w:rsid w:val="00AE6C0E"/>
    <w:rsid w:val="00AF0AAF"/>
    <w:rsid w:val="00AF1D69"/>
    <w:rsid w:val="00B046EF"/>
    <w:rsid w:val="00B04F08"/>
    <w:rsid w:val="00B56A81"/>
    <w:rsid w:val="00B60C91"/>
    <w:rsid w:val="00B94415"/>
    <w:rsid w:val="00BA1770"/>
    <w:rsid w:val="00BB121F"/>
    <w:rsid w:val="00BD675B"/>
    <w:rsid w:val="00C11B60"/>
    <w:rsid w:val="00C34600"/>
    <w:rsid w:val="00C4734C"/>
    <w:rsid w:val="00C55355"/>
    <w:rsid w:val="00C64AEE"/>
    <w:rsid w:val="00C7192C"/>
    <w:rsid w:val="00C72566"/>
    <w:rsid w:val="00C81549"/>
    <w:rsid w:val="00C8271B"/>
    <w:rsid w:val="00C85303"/>
    <w:rsid w:val="00C858D4"/>
    <w:rsid w:val="00C966A2"/>
    <w:rsid w:val="00CB3736"/>
    <w:rsid w:val="00CB5A8A"/>
    <w:rsid w:val="00CC69AB"/>
    <w:rsid w:val="00CD11FF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E01"/>
    <w:rsid w:val="00D80E73"/>
    <w:rsid w:val="00D91837"/>
    <w:rsid w:val="00D929BF"/>
    <w:rsid w:val="00D949B9"/>
    <w:rsid w:val="00D95F8B"/>
    <w:rsid w:val="00DB1F8B"/>
    <w:rsid w:val="00DD0AE6"/>
    <w:rsid w:val="00DD1D4D"/>
    <w:rsid w:val="00DD5ABE"/>
    <w:rsid w:val="00DD7B3E"/>
    <w:rsid w:val="00DE22BE"/>
    <w:rsid w:val="00DF4079"/>
    <w:rsid w:val="00E20277"/>
    <w:rsid w:val="00E24E72"/>
    <w:rsid w:val="00E30163"/>
    <w:rsid w:val="00E36E9B"/>
    <w:rsid w:val="00E60686"/>
    <w:rsid w:val="00E732BC"/>
    <w:rsid w:val="00E94DDE"/>
    <w:rsid w:val="00EB0C2B"/>
    <w:rsid w:val="00ED17B7"/>
    <w:rsid w:val="00EE05E1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0C83-411F-4D49-A635-6B5F979E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