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B0AA1" w:rsidRPr="0036279C" w:rsidP="00AC0CD8">
      <w:pPr>
        <w:spacing w:after="0" w:line="240" w:lineRule="atLeast"/>
        <w:ind w:left="708" w:firstLine="708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Дело № 5-41-285/2020</w:t>
      </w:r>
    </w:p>
    <w:p w:rsidR="003B0AA1" w:rsidRPr="0036279C" w:rsidP="003D62DB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B0AA1" w:rsidRPr="0036279C" w:rsidP="003D62DB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3B0AA1" w:rsidRPr="0036279C" w:rsidP="003D62D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B0AA1" w:rsidRPr="0036279C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 сентября 2020 года                 г. Евпатория проспект Ленина,51/50</w:t>
      </w:r>
    </w:p>
    <w:p w:rsidR="003B0AA1" w:rsidRPr="0036279C" w:rsidP="003D62DB">
      <w:pPr>
        <w:tabs>
          <w:tab w:val="left" w:pos="2700"/>
          <w:tab w:val="left" w:pos="6300"/>
        </w:tabs>
        <w:spacing w:after="0" w:line="240" w:lineRule="atLeast"/>
        <w:ind w:right="22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3627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Исполняющий обязанности временно отсутствующего мирового судьи судебного участка №41 Евпаторийского судебного района (городской округ </w:t>
      </w:r>
      <w:r w:rsidRPr="003627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Евпатория) Республики Крым мировой судья судебного участка № 39 Евпаторийского судебного района (городской округ Евпатория) Республики Крым Фролова Елена Александровна</w:t>
      </w:r>
      <w:r w:rsidRPr="003627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, </w:t>
      </w:r>
    </w:p>
    <w:p w:rsidR="003B0AA1" w:rsidRPr="0036279C" w:rsidP="003D62DB">
      <w:pPr>
        <w:tabs>
          <w:tab w:val="left" w:pos="2700"/>
          <w:tab w:val="left" w:pos="6300"/>
        </w:tabs>
        <w:spacing w:after="0" w:line="240" w:lineRule="atLeast"/>
        <w:ind w:right="22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рассмотрев дело об административном правонарушении, поступившее из ОМВД России по г. Е</w:t>
      </w:r>
      <w:r w:rsidRPr="003627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впатория о привлечении к административной ответственности</w:t>
      </w:r>
    </w:p>
    <w:p w:rsidR="003B0AA1" w:rsidRPr="0036279C" w:rsidP="003D62DB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279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Кабанец </w:t>
      </w:r>
      <w:r w:rsidRPr="0036279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Виталины</w:t>
      </w:r>
      <w:r w:rsidRPr="0036279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Владимировны,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3627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года рождения, уроженки 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627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гражданки Российской Федерации, работающей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627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36279C" w:rsidR="002514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замужней</w:t>
      </w:r>
      <w:r w:rsidRPr="003627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имеющей несовершеннолетнего ребенк</w:t>
      </w:r>
      <w:r w:rsidRPr="003627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а-</w:t>
      </w:r>
      <w:r w:rsidRPr="003627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627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Кабанец</w:t>
      </w:r>
      <w:r w:rsidRPr="003627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ФИО1</w:t>
      </w:r>
      <w:r w:rsidRPr="0036279C" w:rsidR="002514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3627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3627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года рождения, зарегистрированной  и проживающей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627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</w:p>
    <w:p w:rsidR="003B0AA1" w:rsidRPr="0036279C" w:rsidP="003D62DB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27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ч. 1 ст. 14.17.1 КоАП РФ,</w:t>
      </w:r>
    </w:p>
    <w:p w:rsidR="003B0AA1" w:rsidRPr="0036279C" w:rsidP="003D62DB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УСТАНОВИ</w:t>
      </w:r>
      <w:r w:rsidRPr="003627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Л: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27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28.07.2020 г. в 15 час. 10 мин.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Кабанец</w:t>
      </w:r>
      <w:r w:rsidRPr="003627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627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В.В.</w:t>
      </w:r>
      <w:r w:rsidRPr="0036279C" w:rsidR="003A6C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3627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находясь</w:t>
      </w:r>
      <w:r w:rsidRPr="003627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кафе, расположенном на пляже </w:t>
      </w:r>
      <w:r w:rsidRPr="0036279C" w:rsidR="003A6C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напротив дома №2Б по</w:t>
      </w:r>
      <w:r w:rsidRPr="003627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ул. Симферопольск</w:t>
      </w:r>
      <w:r w:rsidRPr="0036279C" w:rsidR="003A6C7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ой</w:t>
      </w:r>
      <w:r w:rsidR="003A6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</w:t>
      </w:r>
      <w:r w:rsidR="003A6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.Е</w:t>
      </w:r>
      <w:r w:rsidR="003A6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впатория Республики Крым,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осуществила</w:t>
      </w:r>
      <w:r w:rsidR="003A6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розничную продажу </w:t>
      </w:r>
      <w:r w:rsidR="000637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алкогольной продукции </w:t>
      </w:r>
      <w:r w:rsidR="003A6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вина «</w:t>
      </w:r>
      <w:r w:rsidR="003A6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Тамянка</w:t>
      </w:r>
      <w:r w:rsidR="003A6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крепостью 10-12%</w:t>
      </w:r>
      <w:r w:rsidR="003A6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количестве 200 г,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цене 350 рублей, без соответствующей лицензии, чем нарушил</w:t>
      </w:r>
      <w:r w:rsidR="003A6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 ч.1 ст. 18 </w:t>
      </w:r>
      <w:r w:rsidR="003A6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171-ФЗ от 22.11.1995г.</w:t>
      </w:r>
      <w:r w:rsidRPr="003D62DB" w:rsidR="003A6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государственном регулировании производства и оборота этилового спирта, алкогольной и спиртосодержащей продукции»</w:t>
      </w:r>
      <w:r w:rsidR="003A6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уде </w:t>
      </w:r>
      <w:r w:rsidRPr="003D62DB" w:rsidR="00614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Кабанец В.В. 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вину в </w:t>
      </w:r>
      <w:r w:rsidR="003A6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совершении административного наказания признала. Подтвердила обстоятельства, изложенные в протоколе об административном правонарушении, в содеянном раскаялась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3478E" w:rsidP="00D347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силу </w:t>
      </w:r>
      <w:r w:rsidRPr="003D62DB" w:rsidR="003B0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ч.1 ст. 14.17.1 КоАП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озничная продажа алкогольной и спиртосодержащей </w:t>
      </w:r>
      <w:r w:rsidRPr="00D3478E">
        <w:rPr>
          <w:rFonts w:ascii="Times New Roman" w:hAnsi="Times New Roman" w:cs="Times New Roman"/>
          <w:sz w:val="28"/>
          <w:szCs w:val="28"/>
        </w:rPr>
        <w:t>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</w:t>
      </w:r>
      <w:r w:rsidRPr="00D3478E">
        <w:rPr>
          <w:rFonts w:ascii="Times New Roman" w:hAnsi="Times New Roman" w:cs="Times New Roman"/>
          <w:sz w:val="28"/>
          <w:szCs w:val="28"/>
        </w:rPr>
        <w:t>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</w:t>
      </w:r>
      <w:r w:rsidRPr="00D3478E">
        <w:rPr>
          <w:rFonts w:ascii="Times New Roman" w:hAnsi="Times New Roman" w:cs="Times New Roman"/>
          <w:sz w:val="28"/>
          <w:szCs w:val="28"/>
        </w:rPr>
        <w:t xml:space="preserve"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</w:t>
      </w:r>
      <w:hyperlink r:id="rId4" w:history="1">
        <w:r w:rsidRPr="00D347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478E">
        <w:rPr>
          <w:rFonts w:ascii="Times New Roman" w:hAnsi="Times New Roman" w:cs="Times New Roman"/>
          <w:sz w:val="28"/>
          <w:szCs w:val="28"/>
        </w:rPr>
        <w:t xml:space="preserve"> от 29 </w:t>
      </w:r>
      <w:r>
        <w:rPr>
          <w:rFonts w:ascii="Times New Roman" w:hAnsi="Times New Roman" w:cs="Times New Roman"/>
          <w:sz w:val="28"/>
          <w:szCs w:val="28"/>
        </w:rPr>
        <w:t>декабря 2006 года N 264-ФЗ "О развитии сельского хозяйства" и осуществляющим розничную продажу произведенных им вина, игристого вина (шампанского), и неп</w:t>
      </w:r>
      <w:r>
        <w:rPr>
          <w:rFonts w:ascii="Times New Roman" w:hAnsi="Times New Roman" w:cs="Times New Roman"/>
          <w:sz w:val="28"/>
          <w:szCs w:val="28"/>
        </w:rPr>
        <w:t xml:space="preserve">осредственно осуществляющего </w:t>
      </w:r>
      <w:r>
        <w:rPr>
          <w:rFonts w:ascii="Times New Roman" w:hAnsi="Times New Roman" w:cs="Times New Roman"/>
          <w:sz w:val="28"/>
          <w:szCs w:val="28"/>
        </w:rPr>
        <w:t>реализацию алкогольной и спиртосодержащей продукции по договору розничной купли-продажи), если это действие не содержит уголовно наказуемого деяния, -влечет наложение административного штрафа в размере от тридцати тысяч до пяти</w:t>
      </w:r>
      <w:r>
        <w:rPr>
          <w:rFonts w:ascii="Times New Roman" w:hAnsi="Times New Roman" w:cs="Times New Roman"/>
          <w:sz w:val="28"/>
          <w:szCs w:val="28"/>
        </w:rPr>
        <w:t>десяти тысяч рублей с конфискацией алкогольной и спиртосодержащей продукции.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установлено ч.ч.1, 2 ст.129 ГК РФ объекты гражданских прав могут свободно отчуждаться или переходить от одного лица к другому в порядке универсального правопреемства (наследов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ание, реорганизация юридического лица) либо иным способом, если они не ограничены в обороте.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 или в установленном законом порядке могут быть введены ограничения оборотоспособности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объектов гражданских прав, в частности могут быть предусмотрены виды объектов гражданских прав, которые могут принадлежать лишь определенным участникам оборота либо совершение сделок с которыми допускается по специальному разрешению.</w:t>
      </w:r>
    </w:p>
    <w:p w:rsidR="003B0AA1" w:rsidRPr="00642884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Пунктом </w:t>
      </w:r>
      <w:r w:rsidRPr="00642884" w:rsidR="0064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64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ст.2 Закона</w:t>
      </w:r>
      <w:r w:rsidRPr="0064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22 ноября 1995 г. №171-ФЗ «О государственном регулировании производства и оборота этилового спирта, алкогольной и спиртосодержащей продукции» определено, что </w:t>
      </w:r>
      <w:r w:rsidRPr="00642884" w:rsidR="0064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алкогольная продукция - пищевая продукция, которая произведена с использованием или без использования этилового спирта, произведенного </w:t>
      </w:r>
      <w:r w:rsidRPr="00642884" w:rsidR="00642884">
        <w:rPr>
          <w:rFonts w:ascii="Times New Roman" w:hAnsi="Times New Roman" w:cs="Times New Roman"/>
          <w:sz w:val="28"/>
          <w:szCs w:val="28"/>
          <w:shd w:val="clear" w:color="auto" w:fill="FFFFFF"/>
        </w:rPr>
        <w:t>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 </w:t>
      </w:r>
      <w:hyperlink r:id="rId5" w:anchor="dst100005" w:history="1">
        <w:r w:rsidRPr="00642884" w:rsidR="00642884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перечнем</w:t>
        </w:r>
      </w:hyperlink>
      <w:r w:rsidRPr="00642884" w:rsidR="0064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установленным Правительством Российской Федерации. Алкогольная продукция </w:t>
      </w:r>
      <w:r w:rsidRPr="00642884" w:rsidR="00642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пуаре, медовуха</w:t>
      </w:r>
      <w:r w:rsidRPr="0064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A6C75" w:rsidP="003A6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оответствии с ч.1 ст.18 Закона </w:t>
      </w:r>
      <w:r>
        <w:rPr>
          <w:rFonts w:ascii="Times New Roman" w:hAnsi="Times New Roman" w:cs="Times New Roman"/>
          <w:sz w:val="28"/>
          <w:szCs w:val="28"/>
        </w:rPr>
        <w:t>виды деятельности по производству и обороту этилового спирта, алкогольной продукции</w:t>
      </w:r>
      <w:r w:rsidR="00642884">
        <w:rPr>
          <w:rFonts w:ascii="Times New Roman" w:hAnsi="Times New Roman" w:cs="Times New Roman"/>
          <w:sz w:val="28"/>
          <w:szCs w:val="28"/>
        </w:rPr>
        <w:t xml:space="preserve"> подлежат лицензированию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Виновность</w:t>
      </w:r>
      <w:r w:rsidRPr="003D62DB" w:rsidR="00A16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Кабанец В.В.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факт совершения ею административного  правонарушения: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розничной продажи алкогольной продукции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подтвержда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тся: 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сведениями протокола об адм</w:t>
      </w:r>
      <w:r w:rsidRPr="003D62DB" w:rsidR="00A16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3D62DB" w:rsidR="00A16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29.07.2020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года;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протоколом осмотра принадлежащих юридическому лицу или индивидуальному предпринимателю помещений, территории и находящих</w:t>
      </w:r>
      <w:r w:rsidRPr="003D62DB" w:rsidR="009F7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там вещей и документов от 28.07.2020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 фототаблицей;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</w:t>
      </w:r>
      <w:r w:rsidRPr="003D62DB" w:rsidR="00C63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портом сотрудника полиции от 28.07.2020 года;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-письменными объяснениями  28.07.2020 года;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-копией договора временного возмездного пользования с приложениями № 4/20/07/20 МА от 20.07.2020 года;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-рапортом инспектора  ОМ</w:t>
      </w:r>
      <w:r w:rsidRPr="003D62DB" w:rsidR="00C631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 России по г. Евпатории от 29.07.2020 года</w:t>
      </w:r>
      <w:r w:rsidRPr="003D62DB" w:rsidR="004E7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63158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34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сведениями о привлечении Кабанец В.В. к административной ответственности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 имеющиеся в деле доказательства по своему внутреннему убеждению, основанному на всестороннем полном и объективном 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исследовании всех обстоятельств дела в их совокупности мировой судья 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приходит к выводу, что все исследованные доказательства являются относимыми, допустимыми и достоверными, а действия </w:t>
      </w:r>
      <w:r w:rsidRPr="003D62DB" w:rsidR="004E7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Кабанец В.В. 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квалифицировать по ч.1 ст.14.17.1 КоАП РФ как </w:t>
      </w:r>
      <w:r w:rsidR="00D34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3478E">
        <w:rPr>
          <w:rFonts w:ascii="Times New Roman" w:hAnsi="Times New Roman" w:cs="Times New Roman"/>
          <w:sz w:val="28"/>
          <w:szCs w:val="28"/>
        </w:rPr>
        <w:t xml:space="preserve">озничная продажа алкогольной и спиртосодержащей </w:t>
      </w:r>
      <w:r w:rsidRPr="00D3478E" w:rsidR="00D3478E">
        <w:rPr>
          <w:rFonts w:ascii="Times New Roman" w:hAnsi="Times New Roman" w:cs="Times New Roman"/>
          <w:sz w:val="28"/>
          <w:szCs w:val="28"/>
        </w:rPr>
        <w:t>пищевой продукции физическим лицом</w:t>
      </w:r>
      <w:r w:rsidR="00D3478E">
        <w:rPr>
          <w:rFonts w:ascii="Times New Roman" w:hAnsi="Times New Roman" w:cs="Times New Roman"/>
          <w:sz w:val="28"/>
          <w:szCs w:val="28"/>
        </w:rPr>
        <w:t>, если это действие не содержит уголовно наказуемого деяния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</w:t>
      </w:r>
      <w:r w:rsidRPr="003D62DB" w:rsidR="004E7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ния, личность</w:t>
      </w:r>
      <w:r w:rsidR="00D34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имущественное положение </w:t>
      </w:r>
      <w:r w:rsidRPr="003D62DB" w:rsidR="004E7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виновно</w:t>
      </w:r>
      <w:r w:rsidR="00D34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3D62DB" w:rsidR="004E7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которая </w:t>
      </w:r>
      <w:r w:rsidR="00D34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гражданкой Российской Федерации,  замужней, трудоустроенное, ранее к административной ответственности не привлекалась, а также обстоятельства, смягчающие административную ответственность, которыми мировой судья признает в соответствии с п.1 ч.1 ст.4.2 КоАП РФ – раскаяние лица, совершившего административное правонарушение, в соответствии с п.10 ч.1 ст.4.2 КоАП РФ – совершение правонарушения женщиной, имеющей малолетнего ребенка. 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инистративную ответственность</w:t>
      </w:r>
      <w:r w:rsidR="00D34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отношении Кабанец В.В.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установлено.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мировой судья приходит к выводу </w:t>
      </w:r>
      <w:r w:rsidRPr="003D62DB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назначения </w:t>
      </w:r>
      <w:r w:rsidRPr="003D62DB" w:rsidR="004E7137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ru-RU"/>
        </w:rPr>
        <w:t xml:space="preserve">Кабанец В.В. </w:t>
      </w:r>
      <w:r w:rsidRPr="003D62DB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ru-RU"/>
        </w:rPr>
        <w:t>наказания в виде административного штрафа в минимальном размере</w:t>
      </w:r>
      <w:r w:rsidRPr="003D62DB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установленном санкцией ч.1 ст. 14.17.1 КоАП РФ.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ч.1 ст.14.17.1 КоАП РФ предусматривает наказание в том числе в виде конфискации орудия совершения или предмета административного правонарушения.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Разрешая вопрос о конфискации алкогольной и спиртосоде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ржащей продукции, мировой судья исходи</w:t>
      </w:r>
      <w:r w:rsidR="0004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следующего.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 ст.25 Федерального закона от 22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1995 г. №171-ФЗ «О государственном регулировании производства и оборота этилового спирта, алкогольной и спиртосодержащей продукции» изъятию из незаконного оборота подлежит алкогольная продукция, в случае если она реализуется без соответствующих лиц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ензий и маркировки.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ст. 26 названного закона,оборот алкогольной продукции без сертификатов соответствия или деклараций о соответствии, либо без маркировки в соответствии со ст.12 Закона, либо с маркировкой поддельными марками, а также про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изводство и оборот этилового спирта, алкогольной и спиртосодержащей продукции, информация о которых не зафиксирована в единой государственной автоматизированной информационной системе, запрещен.</w:t>
      </w:r>
    </w:p>
    <w:p w:rsidR="003B0AA1" w:rsidRPr="003D62DB" w:rsidP="003D62D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>Помимо конфискации этилового спирта, алкогольной и спиртосоде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ржащей продукции являющихся орудием совершения или предметом 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правонарушения, может быть применено изъятие названных вещей, связанных с оборотом этилового спирта, алкогольной и спиртосодержащей продукции из незаконного владения лица, совер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шившего административное правонарушение на основании </w:t>
      </w:r>
      <w:hyperlink r:id="rId6" w:history="1">
        <w:r w:rsidRPr="003D62D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3 статьи 3.7</w:t>
        </w:r>
      </w:hyperlink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B0AA1" w:rsidRPr="003D62DB" w:rsidP="003D62D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суд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>ом конфискации как вида административного наказания и изъятия из незаконного владения лица, совершившего административное правонарушение, имеет различные правовые последствия.</w:t>
      </w:r>
    </w:p>
    <w:p w:rsidR="003B0AA1" w:rsidRPr="003D62DB" w:rsidP="003D62D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положениями  </w:t>
      </w:r>
      <w:hyperlink r:id="rId7" w:history="1">
        <w:r w:rsidRPr="003D62D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ч.1 статьи 3.7</w:t>
        </w:r>
      </w:hyperlink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в случае применения судом конфискации орудия совершения или предмета админ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истративного правонарушения указанные объекты  передаются в федеральную собственность или в собственность субъекта Российской Федерации. </w:t>
      </w:r>
    </w:p>
    <w:p w:rsidR="003B0AA1" w:rsidRPr="003D62DB" w:rsidP="003D62D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судом изъятия из незаконного владения лица, совершившего административное правонарушение, вещи, изъя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>тые из оборота, подлежат передаче в соответствующие организации или уничтожению, вещи, не изъятые из оборота, подлежат возвращению собственнику, законному владельцу, а при неустановлении его передаются в собственность государства в соответствии с законодат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>ельством Российской Федерации (</w:t>
      </w:r>
      <w:hyperlink r:id="rId6" w:history="1">
        <w:r w:rsidRPr="003D62D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 3 статьи 3.7</w:t>
        </w:r>
      </w:hyperlink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3D62D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пункты 1</w:t>
        </w:r>
      </w:hyperlink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3D62D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3D62D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2.1 части 3 статьи 29.10</w:t>
        </w:r>
      </w:hyperlink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РФ).</w:t>
      </w:r>
    </w:p>
    <w:p w:rsidR="003B0AA1" w:rsidRPr="003D62DB" w:rsidP="003D62D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3D62D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3 статьи 3.7</w:t>
        </w:r>
      </w:hyperlink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изъятие из незаконного владения лица, совершившего административное п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>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обственность государства или уничтожению, не является конфискацией.</w:t>
      </w:r>
    </w:p>
    <w:p w:rsidR="003B0AA1" w:rsidRPr="003D62DB" w:rsidP="003D62D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hyperlink r:id="rId11" w:history="1">
        <w:r w:rsidRPr="003D62D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3 статьи 29.</w:t>
        </w:r>
        <w:r w:rsidRPr="003D62D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10</w:t>
        </w:r>
      </w:hyperlink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суд должен решить вопрос об изъятых вещах,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3B0AA1" w:rsidRPr="003D62DB" w:rsidP="00040917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материалам дел</w:t>
      </w:r>
      <w:r w:rsidRPr="003D62DB" w:rsidR="004E7137">
        <w:rPr>
          <w:rFonts w:ascii="Times New Roman" w:hAnsi="Times New Roman" w:cs="Times New Roman"/>
          <w:color w:val="000000" w:themeColor="text1"/>
          <w:sz w:val="28"/>
          <w:szCs w:val="28"/>
        </w:rPr>
        <w:t>а в ходе осмотра помещения от 28.07.2020 г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>, была изъята алкогольная продукция</w:t>
      </w:r>
      <w:r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>: о</w:t>
      </w:r>
      <w:r w:rsidRPr="003D62DB"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>дин начатый тетрапак вина «Изабелла» объемом 3 л, крепостью 10-12 %,</w:t>
      </w:r>
      <w:r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3D62DB"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>дин начатый тетрапак вина «Мускат» объемом 3 л, крепостью 10-12 %,</w:t>
      </w:r>
      <w:r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3D62DB"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>дна бутылка шампанского «Олигарх брют» объемом 0,75 л, крепостью 10,5 -13 %,</w:t>
      </w:r>
      <w:r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3D62DB"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>дна начатая бутылка вина «Шардоне Терра Севастополь» объемом 0,75 л, крепостью 12-14 %,</w:t>
      </w:r>
      <w:r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3D62DB"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>дин начатый тетрапак вина «Тамянка» объемом 3 л, крепостью 10-12 %,</w:t>
      </w:r>
      <w:r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3D62DB"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>дна открытая бутылка вина «Пикен каберне с</w:t>
      </w:r>
      <w:r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62DB"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>виньон» объемом 0,75 л, крепостью 12,5 %,</w:t>
      </w:r>
      <w:r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3D62DB"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>дна открытая бутылка вина «Совиньон Терра Севастополь» объемом 0,75 л, 12-14 %</w:t>
      </w:r>
      <w:r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>, - которая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помещена в складское помещение ОМВД России по г. Евпатор</w:t>
      </w:r>
      <w:r w:rsidRPr="003D62DB" w:rsidR="00961C1F">
        <w:rPr>
          <w:rFonts w:ascii="Times New Roman" w:hAnsi="Times New Roman" w:cs="Times New Roman"/>
          <w:color w:val="000000" w:themeColor="text1"/>
          <w:sz w:val="28"/>
          <w:szCs w:val="28"/>
        </w:rPr>
        <w:t>ии, расположенное по адресу: г. Евпатория, Раздольненское шоссе, 19, закрепленное за сотрудниками ГИАЗ.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силу ст.25 Федерального закона от 22 ноября 1995 г. №171-ФЗ «О государственном регулировании производства и оборота этилового спирта, алкогольной и спиртосодержащей продукции» изъятию из незаконного оборота 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подлежит алкогольная продукция, в случае если о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реализуется без соответствующих лицензий и маркировки.</w:t>
      </w:r>
    </w:p>
    <w:p w:rsidR="003B0AA1" w:rsidRPr="003D62DB" w:rsidP="003D62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таких обстоятельствах</w:t>
      </w:r>
      <w:r w:rsidR="003627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вышеуказанная 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алкогольная продукция подлежит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изъятию и </w:t>
      </w:r>
      <w:r w:rsidRPr="003D62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уничтожению 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порядке, установленном 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Правилами уничтожения по решению суда изъятых или конфискованных этилового 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>спирта, алкогольной и спиртосодержащей продукции, указанных в подпунктах 1 – 3 и 8 пункта 1 статьи 25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>требления (распития) алкогольной продукции», а также сырья, полуфабрикатов, производственной, транспортной, потребительской тары (упаковки), этикеток, средств укупорки потребительской тары, используемых для производства этилового спирта, алкогольной и спир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>тосодержащей продукции, федеральных специальных марок и акцизных марок (в том числе поддельных) для маркировки алкогольной продукции, указанных в подпункте 4 пункта 1 статьи 25 Федерального Закона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утв. Постановлением Правительства РФ от 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>28.09.2015 N 1027.</w:t>
      </w:r>
    </w:p>
    <w:p w:rsidR="003B0AA1" w:rsidRPr="003D62DB" w:rsidP="003D62DB">
      <w:pPr>
        <w:spacing w:after="0" w:line="240" w:lineRule="atLeast"/>
        <w:ind w:right="-185" w:firstLine="6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Исключительных обстоятельств для назначения наказания с учетом положений п. 2.2 ст. 4.1 КоАП РФ, а также для применения положений ст. 4.1.1 и ст. 2.9 КоАП РФ мировым судьей не установлено.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ст. ст. 14.17.1 ч.1, 29.9, 29.10 КоАП РФ, мировой с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удья </w:t>
      </w:r>
    </w:p>
    <w:p w:rsidR="003B0AA1" w:rsidRPr="00040917" w:rsidP="003D62DB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409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ПОСТАНОВИЛ</w:t>
      </w:r>
      <w:r w:rsidRPr="000409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04091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Кабанец Виталину Владимировну </w:t>
      </w:r>
      <w:r w:rsidRPr="000409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признать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виновной в совершении </w:t>
      </w:r>
      <w:r w:rsidR="0004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административного 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правонарушения, предусмотренного ч. 1 ст. 14.17.1 Кодекса Российской Федерации об административных правонарушениях и назначить ей наказание в виде штрафа 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доход государства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размере 30000 (тридцать тысяч) рублей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:rsidR="00CC75C5" w:rsidRPr="003D62DB" w:rsidP="00040917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2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Изъятую, согласно протоколу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осмотра помещений, территории и находящихся там вещей и документов от </w:t>
      </w:r>
      <w:r w:rsidRPr="003D62DB" w:rsidR="001B2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28.07.2020 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 алкогольную продукцию, на</w:t>
      </w:r>
      <w:r w:rsidRPr="003D62DB" w:rsidR="001B2E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ходящуюся согласно рапорта  от 29.07.2020 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на хранении 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складском помещении ОМВД России по г. Евпатория, расположенном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0409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D62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="000409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</w:t>
      </w:r>
      <w:r w:rsidRPr="003D62DB" w:rsidR="008914A7">
        <w:rPr>
          <w:rFonts w:ascii="Times New Roman" w:hAnsi="Times New Roman" w:cs="Times New Roman"/>
          <w:color w:val="000000" w:themeColor="text1"/>
          <w:sz w:val="28"/>
          <w:szCs w:val="28"/>
        </w:rPr>
        <w:t>дин начатый тетрапак вина «Изабелла» объемом 3 л, крепостью 10-12 %,</w:t>
      </w:r>
      <w:r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3D62DB" w:rsidR="008914A7">
        <w:rPr>
          <w:rFonts w:ascii="Times New Roman" w:hAnsi="Times New Roman" w:cs="Times New Roman"/>
          <w:color w:val="000000" w:themeColor="text1"/>
          <w:sz w:val="28"/>
          <w:szCs w:val="28"/>
        </w:rPr>
        <w:t>дин начатый тетрапак вина «Мускат» объемом 3 л, крепостью 10-12 %,</w:t>
      </w:r>
      <w:r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3D62DB" w:rsidR="008914A7">
        <w:rPr>
          <w:rFonts w:ascii="Times New Roman" w:hAnsi="Times New Roman" w:cs="Times New Roman"/>
          <w:color w:val="000000" w:themeColor="text1"/>
          <w:sz w:val="28"/>
          <w:szCs w:val="28"/>
        </w:rPr>
        <w:t>дна бутылка</w:t>
      </w:r>
      <w:r w:rsidRPr="003D62DB" w:rsidR="00891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2DB" w:rsidR="008914A7">
        <w:rPr>
          <w:rFonts w:ascii="Times New Roman" w:hAnsi="Times New Roman" w:cs="Times New Roman"/>
          <w:color w:val="000000" w:themeColor="text1"/>
          <w:sz w:val="28"/>
          <w:szCs w:val="28"/>
        </w:rPr>
        <w:t>шампанского «Олигарх брют» объемом 0,75 л, крепостью 10,5 -13 %,</w:t>
      </w:r>
      <w:r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3D62DB" w:rsidR="008914A7">
        <w:rPr>
          <w:rFonts w:ascii="Times New Roman" w:hAnsi="Times New Roman" w:cs="Times New Roman"/>
          <w:color w:val="000000" w:themeColor="text1"/>
          <w:sz w:val="28"/>
          <w:szCs w:val="28"/>
        </w:rPr>
        <w:t>дна начатая бутылка вина «Шардоне Терра Севастополь» объемом 0,75 л, крепостью 12-14 %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>дин начатый тетрапак вина «Тамянка» объемом 3 л, крепостью 10-12 %,</w:t>
      </w:r>
      <w:r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>дна открытая бутылка вина «Пикен каберне с</w:t>
      </w:r>
      <w:r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>виньон» объемом 0,75 л, крепостью 12,5 %,</w:t>
      </w:r>
      <w:r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3D62DB" w:rsidR="00CA7AA9">
        <w:rPr>
          <w:rFonts w:ascii="Times New Roman" w:hAnsi="Times New Roman" w:cs="Times New Roman"/>
          <w:color w:val="000000" w:themeColor="text1"/>
          <w:sz w:val="28"/>
          <w:szCs w:val="28"/>
        </w:rPr>
        <w:t>дна открытая бутылка вина «Совиньон Терра Севастополь» объемом 0,75 л, 12-14 %</w:t>
      </w:r>
      <w:r w:rsidR="0004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3D62DB" w:rsidR="000409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уничтожить в порядке, установленном законодательством Российской</w:t>
      </w:r>
      <w:r w:rsidRPr="003D62DB" w:rsidR="000409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Федерации</w:t>
      </w:r>
      <w:r w:rsidR="000409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B0AA1" w:rsidP="003D62DB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штраф необходимо оплатить не позднее 60 дней со дня вступления настоящего постановления в законную силу по следующим реквизитам: 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УФК по Республике Крым (Министерство юстиции Республики Крым, л/с 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>04752203230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); ИНН: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>9102013284;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КПП: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910201001; 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Банк получат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еля: Отделение по Республике Крым Южного главного управления ЦБРФ 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БИК:043510001; Счет: 40101810335100010001;  ОКТМО: 35712000; КБК: 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>828 116 01333 01 0000 140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 УИН-0, почтовый адрес: Россия, Республика Крым, 295000,   г. Симферополь, ул. Набережная им.60-л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етия СССР, 28, </w:t>
      </w:r>
      <w:r w:rsidRPr="003D62D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платежа: Прочие поступления от взысканий и штрафов в связи с оборотом  этилового спирта и алкогольной продукции.</w:t>
      </w:r>
    </w:p>
    <w:p w:rsidR="00040917" w:rsidP="0004091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ч.1 ст.32.2 КоАП РФ </w:t>
      </w:r>
      <w:r w:rsidRPr="003D62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3D62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административной ответственности, не позднее шестидесяти дней со дня вступления постановления в законную силу.</w:t>
      </w:r>
    </w:p>
    <w:p w:rsidR="00040917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Квитанци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уплате штрафа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предоставить в</w:t>
      </w:r>
      <w:r w:rsidRPr="003D62DB" w:rsid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3D62DB" w:rsid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D62DB" w:rsid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№ 41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Евпаторийского судебного района (городской округ Евпатория).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 РФ</w:t>
      </w:r>
      <w:r w:rsidRPr="003D62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случае неуплаты, штраф подлежит принудительному взысканию в соответствии с </w:t>
      </w:r>
      <w:r w:rsidRPr="003D62D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действующим законодательством РФ.</w:t>
      </w:r>
    </w:p>
    <w:p w:rsidR="003B0AA1" w:rsidRPr="003D62DB" w:rsidP="003D62D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Pr="003D62DB" w:rsidR="00236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быть обжаловано в течение</w:t>
      </w:r>
      <w:r w:rsidRPr="003D6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 суток в порядке предусмотренном ст. 30.2 КоАП РФ.</w:t>
      </w:r>
    </w:p>
    <w:p w:rsidR="003B0AA1" w:rsidRPr="003D62DB" w:rsidP="003D62DB">
      <w:pPr>
        <w:spacing w:after="0" w:line="240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0AA1" w:rsidP="00797EAF">
      <w:pPr>
        <w:widowControl w:val="0"/>
        <w:suppressAutoHyphens/>
        <w:spacing w:after="0" w:line="240" w:lineRule="atLeast"/>
        <w:ind w:firstLine="567"/>
        <w:jc w:val="center"/>
        <w:rPr>
          <w:rFonts w:ascii="Times New Roman" w:eastAsia="Tahoma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040917">
        <w:rPr>
          <w:rFonts w:ascii="Times New Roman" w:eastAsia="Tahoma" w:hAnsi="Times New Roman" w:cs="Times New Roman"/>
          <w:bCs/>
          <w:color w:val="000000" w:themeColor="text1"/>
          <w:sz w:val="28"/>
          <w:szCs w:val="28"/>
          <w:lang w:eastAsia="zh-CN"/>
        </w:rPr>
        <w:t>Мировой судья</w:t>
      </w:r>
      <w:r w:rsidRPr="00040917">
        <w:rPr>
          <w:rFonts w:ascii="Times New Roman" w:eastAsia="Tahoma" w:hAnsi="Times New Roman" w:cs="Times New Roman"/>
          <w:bCs/>
          <w:color w:val="000000" w:themeColor="text1"/>
          <w:sz w:val="28"/>
          <w:szCs w:val="28"/>
          <w:lang w:eastAsia="zh-CN"/>
        </w:rPr>
        <w:tab/>
      </w:r>
      <w:r w:rsidRPr="00040917">
        <w:rPr>
          <w:rFonts w:ascii="Times New Roman" w:eastAsia="Tahoma" w:hAnsi="Times New Roman" w:cs="Times New Roman"/>
          <w:bCs/>
          <w:color w:val="000000" w:themeColor="text1"/>
          <w:sz w:val="28"/>
          <w:szCs w:val="28"/>
          <w:lang w:eastAsia="zh-CN"/>
        </w:rPr>
        <w:tab/>
      </w:r>
      <w:r w:rsidRPr="00040917" w:rsidR="003D62DB">
        <w:rPr>
          <w:rFonts w:ascii="Times New Roman" w:eastAsia="Tahoma" w:hAnsi="Times New Roman" w:cs="Times New Roman"/>
          <w:bCs/>
          <w:color w:val="000000" w:themeColor="text1"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Cs/>
          <w:color w:val="000000" w:themeColor="text1"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Cs/>
          <w:color w:val="000000" w:themeColor="text1"/>
          <w:sz w:val="28"/>
          <w:szCs w:val="28"/>
          <w:lang w:eastAsia="zh-CN"/>
        </w:rPr>
        <w:tab/>
      </w:r>
      <w:r w:rsidRPr="00040917" w:rsidR="003D62DB">
        <w:rPr>
          <w:rFonts w:ascii="Times New Roman" w:eastAsia="Tahoma" w:hAnsi="Times New Roman" w:cs="Times New Roman"/>
          <w:bCs/>
          <w:color w:val="000000" w:themeColor="text1"/>
          <w:sz w:val="28"/>
          <w:szCs w:val="28"/>
          <w:lang w:eastAsia="zh-CN"/>
        </w:rPr>
        <w:tab/>
      </w:r>
      <w:r w:rsidRPr="00040917" w:rsidR="003D62DB">
        <w:rPr>
          <w:rFonts w:ascii="Times New Roman" w:eastAsia="Tahoma" w:hAnsi="Times New Roman" w:cs="Times New Roman"/>
          <w:bCs/>
          <w:color w:val="000000" w:themeColor="text1"/>
          <w:sz w:val="28"/>
          <w:szCs w:val="28"/>
          <w:lang w:eastAsia="zh-CN"/>
        </w:rPr>
        <w:tab/>
        <w:t>Е.А. Фролова</w:t>
      </w:r>
    </w:p>
    <w:p w:rsidR="003B0AA1" w:rsidRPr="00040917" w:rsidP="003D62DB">
      <w:pPr>
        <w:spacing w:after="0" w:line="24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15008" w:rsidRPr="003D62DB" w:rsidP="003D62DB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797E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403FE"/>
    <w:rsid w:val="00015008"/>
    <w:rsid w:val="00040917"/>
    <w:rsid w:val="0006377F"/>
    <w:rsid w:val="001403FE"/>
    <w:rsid w:val="001B2EDD"/>
    <w:rsid w:val="00236D74"/>
    <w:rsid w:val="00251419"/>
    <w:rsid w:val="0036279C"/>
    <w:rsid w:val="003A6C75"/>
    <w:rsid w:val="003B0AA1"/>
    <w:rsid w:val="003D62DB"/>
    <w:rsid w:val="00461F4D"/>
    <w:rsid w:val="004E7137"/>
    <w:rsid w:val="00614E9B"/>
    <w:rsid w:val="00642884"/>
    <w:rsid w:val="00797EAF"/>
    <w:rsid w:val="008914A7"/>
    <w:rsid w:val="0089614B"/>
    <w:rsid w:val="00961C1F"/>
    <w:rsid w:val="009F7DF9"/>
    <w:rsid w:val="00A16DE9"/>
    <w:rsid w:val="00AC0CD8"/>
    <w:rsid w:val="00B22FDB"/>
    <w:rsid w:val="00B5406C"/>
    <w:rsid w:val="00C63158"/>
    <w:rsid w:val="00CA7AA9"/>
    <w:rsid w:val="00CC75C5"/>
    <w:rsid w:val="00D3478E"/>
    <w:rsid w:val="00FA6DF9"/>
    <w:rsid w:val="00FE0C8A"/>
    <w:rsid w:val="00FE36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0AA1"/>
    <w:rPr>
      <w:color w:val="0000FF" w:themeColor="hyperlink"/>
      <w:u w:val="single"/>
    </w:rPr>
  </w:style>
  <w:style w:type="paragraph" w:customStyle="1" w:styleId="ConsPlusNormal">
    <w:name w:val="ConsPlusNormal"/>
    <w:rsid w:val="003B0A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97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7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69EFE88C44E47EB2E07DDE71C47A1481D6552523A64002D610B956E4614407CBCACE7D22AA65851294526511FDE46CDB8131AC9DC09j9n2M" TargetMode="External" /><Relationship Id="rId11" Type="http://schemas.openxmlformats.org/officeDocument/2006/relationships/hyperlink" Target="consultantplus://offline/ref=369EFE88C44E47EB2E07DDE71C47A1481D6552523A64002D610B956E4614407CBCACE7D425A05951294526511FDE46CDB8131AC9DC09j9n2M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B5BE8449A4E9B9D98437BA3B906520A985A1ADCFB97B3F6A81718B44509F878169D6418055870028E8B38E7D753E07794E4A24030061D2O0Z1K" TargetMode="External" /><Relationship Id="rId5" Type="http://schemas.openxmlformats.org/officeDocument/2006/relationships/hyperlink" Target="http://www.consultant.ru/document/cons_doc_LAW_282506/92d969e26a4326c5d02fa79b8f9cf4994ee5633b/" TargetMode="External" /><Relationship Id="rId6" Type="http://schemas.openxmlformats.org/officeDocument/2006/relationships/hyperlink" Target="consultantplus://offline/ref=369EFE88C44E47EB2E07DDE71C47A1481D6552523A64002D610B956E4614407CBCACE7D722A65C5B7E1F3655568A42D2B00D05CBC20A9A6Aj6nEM" TargetMode="External" /><Relationship Id="rId7" Type="http://schemas.openxmlformats.org/officeDocument/2006/relationships/hyperlink" Target="consultantplus://offline/ref=369EFE88C44E47EB2E07DDE71C47A1481D6552523A64002D610B956E4614407CBCACE7D722A65C5B7C1F3655568A42D2B00D05CBC20A9A6Aj6nEM" TargetMode="External" /><Relationship Id="rId8" Type="http://schemas.openxmlformats.org/officeDocument/2006/relationships/hyperlink" Target="consultantplus://offline/ref=369EFE88C44E47EB2E07DDE71C47A1481D6552523A64002D610B956E4614407CBCACE7D722A45A53781F3655568A42D2B00D05CBC20A9A6Aj6nEM" TargetMode="External" /><Relationship Id="rId9" Type="http://schemas.openxmlformats.org/officeDocument/2006/relationships/hyperlink" Target="consultantplus://offline/ref=369EFE88C44E47EB2E07DDE71C47A1481D6552523A64002D610B956E4614407CBCACE7D722A45A537B1F3655568A42D2B00D05CBC20A9A6Aj6n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