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2B18" w:rsidRPr="002A5819" w:rsidP="002A58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546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2A58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ело № 5-</w:t>
      </w:r>
      <w:r w:rsidRPr="002A5819" w:rsidR="0064050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</w:t>
      </w:r>
      <w:r w:rsidRPr="002A58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</w:t>
      </w:r>
      <w:r w:rsidRPr="002A5819" w:rsidR="004F7B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302</w:t>
      </w:r>
      <w:r w:rsidRPr="002A58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</w:t>
      </w:r>
      <w:r w:rsidRPr="002A5819" w:rsidR="004F7B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20</w:t>
      </w:r>
    </w:p>
    <w:p w:rsidR="00C92B18" w:rsidRPr="002A5819" w:rsidP="002A581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B18" w:rsidRPr="002A5819" w:rsidP="002A58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C92B18" w:rsidRPr="002A5819" w:rsidP="002A58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2B18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22 октября 2020 года</w:t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</w:p>
    <w:p w:rsidR="00111EBD" w:rsidRPr="002A5819" w:rsidP="002A5819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</w:t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zh-CN"/>
        </w:rPr>
        <w:t>41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(городской округ Евпатория) К</w:t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zh-CN"/>
        </w:rPr>
        <w:t>унцов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</w:t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zh-CN"/>
        </w:rPr>
        <w:t>Елена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A5819" w:rsidR="00B75DDA">
        <w:rPr>
          <w:rFonts w:ascii="Times New Roman" w:eastAsia="Times New Roman" w:hAnsi="Times New Roman" w:cs="Times New Roman"/>
          <w:sz w:val="26"/>
          <w:szCs w:val="26"/>
          <w:lang w:eastAsia="zh-CN"/>
        </w:rPr>
        <w:t>Григорь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евна, рассмотрев дело об административном правонарушении, </w:t>
      </w:r>
      <w:r w:rsidRPr="002A5819" w:rsidR="002A17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поступившее из </w:t>
      </w:r>
      <w:r w:rsidRPr="002A5819" w:rsidR="001E3DB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ОМВД России по </w:t>
      </w:r>
      <w:r w:rsidRPr="002A5819" w:rsidR="001E3DB8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2A5819" w:rsidR="001E3DB8">
        <w:rPr>
          <w:rFonts w:ascii="Times New Roman" w:eastAsia="Times New Roman" w:hAnsi="Times New Roman" w:cs="Times New Roman"/>
          <w:sz w:val="26"/>
          <w:szCs w:val="26"/>
          <w:lang w:eastAsia="zh-CN"/>
        </w:rPr>
        <w:t>. Евпатория</w:t>
      </w:r>
      <w:r w:rsidRPr="002A5819" w:rsidR="002A172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привлечении к административной ответственности</w:t>
      </w:r>
    </w:p>
    <w:p w:rsidR="00B14D2B" w:rsidRPr="002A5819" w:rsidP="002A58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A5819">
        <w:rPr>
          <w:rFonts w:ascii="Times New Roman" w:eastAsia="Calibri" w:hAnsi="Times New Roman" w:cs="Times New Roman"/>
          <w:sz w:val="26"/>
          <w:szCs w:val="26"/>
        </w:rPr>
        <w:t>Федорова Геннадия Владимировича</w:t>
      </w:r>
      <w:r w:rsidRPr="002A5819" w:rsidR="001E3DB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«данные изъяты» </w:t>
      </w:r>
      <w:r w:rsidRPr="002A5819" w:rsidR="001E3DB8">
        <w:rPr>
          <w:rFonts w:ascii="Times New Roman" w:eastAsia="Calibri" w:hAnsi="Times New Roman" w:cs="Times New Roman"/>
          <w:sz w:val="26"/>
          <w:szCs w:val="26"/>
        </w:rPr>
        <w:t>года рождения, уроженца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A5819" w:rsidR="001E3DB8">
        <w:rPr>
          <w:rFonts w:ascii="Times New Roman" w:eastAsia="Calibri" w:hAnsi="Times New Roman" w:cs="Times New Roman"/>
          <w:sz w:val="26"/>
          <w:szCs w:val="26"/>
        </w:rPr>
        <w:t>, гражданина Российской Федерации, не работающего, зарегистрированного</w:t>
      </w:r>
      <w:r w:rsidRPr="002A5819">
        <w:rPr>
          <w:rFonts w:ascii="Times New Roman" w:eastAsia="Calibri" w:hAnsi="Times New Roman" w:cs="Times New Roman"/>
          <w:sz w:val="26"/>
          <w:szCs w:val="26"/>
        </w:rPr>
        <w:t xml:space="preserve"> и проживающего</w:t>
      </w:r>
      <w:r w:rsidRPr="002A5819" w:rsidR="001E3DB8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A5819" w:rsidR="00B75DDA">
        <w:rPr>
          <w:rFonts w:ascii="Times New Roman" w:eastAsia="Calibri" w:hAnsi="Times New Roman" w:cs="Times New Roman"/>
          <w:sz w:val="26"/>
          <w:szCs w:val="26"/>
        </w:rPr>
        <w:t>,</w:t>
      </w:r>
    </w:p>
    <w:p w:rsidR="00C92B18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14.</w:t>
      </w:r>
      <w:r w:rsidRPr="002A5819" w:rsidR="001E3DB8">
        <w:rPr>
          <w:rFonts w:ascii="Times New Roman" w:eastAsia="Times New Roman" w:hAnsi="Times New Roman" w:cs="Times New Roman"/>
          <w:sz w:val="26"/>
          <w:szCs w:val="26"/>
          <w:lang w:eastAsia="ru-RU"/>
        </w:rPr>
        <w:t>17.1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</w:t>
      </w:r>
    </w:p>
    <w:p w:rsidR="00C92B18" w:rsidRPr="002A5819" w:rsidP="002A58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СТАНОВИЛ:</w:t>
      </w:r>
    </w:p>
    <w:p w:rsidR="00C92B18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28.11.2019 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1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Г.В.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осуществил </w:t>
      </w:r>
      <w:r w:rsidRPr="002A5819" w:rsidR="007C7BA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62">
        <w:rPr>
          <w:rFonts w:ascii="Times New Roman" w:eastAsia="Times New Roman" w:hAnsi="Times New Roman" w:cs="Times New Roman"/>
          <w:sz w:val="26"/>
          <w:szCs w:val="26"/>
          <w:lang w:eastAsia="ru-RU"/>
        </w:rPr>
        <w:t>алкогольной продукции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объемом 1 л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цене 200 рублей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 соответствующей лицензии, чем нарушил требования ч.1 ст. 18 ФЗ № 171-ФЗ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5819" w:rsidR="00963D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регулировании производства и оборота этилового спирта, алкогольной и спиртосодержащей продукции»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22.11.1995г. и совершил правонарушение</w:t>
      </w:r>
      <w:r w:rsidRPr="002A5819" w:rsidR="001671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предусмотренное ч.1 ст. 14.17.1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E158E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A5819" w:rsidR="007C7BA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Г.В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вину в</w:t>
      </w:r>
      <w:r w:rsidRPr="002A5819" w:rsidR="004E36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овменя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2A5819" w:rsidR="004E36D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ему администр</w:t>
      </w:r>
      <w:r w:rsidRPr="002A5819" w:rsidR="00B45A1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ативном правонарушении признал</w:t>
      </w:r>
      <w:r w:rsidRPr="002A5819" w:rsidR="006E258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2A5819" w:rsidR="00B4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2A5819" w:rsidR="00110B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Пояснил</w:t>
      </w:r>
      <w:r w:rsidRPr="002A5819" w:rsidR="006E2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A5819" w:rsidR="007C7BA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r w:rsidRPr="002A5819" w:rsidR="00167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момент совершения административного правонарушения</w:t>
      </w:r>
      <w:r w:rsidRPr="002A5819" w:rsidR="006E2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индивидуальным предпринимателем не явля</w:t>
      </w:r>
      <w:r w:rsidRPr="002A5819" w:rsidR="0016718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A5819" w:rsidR="006E258F"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лицензии на продажу алкоголя не име</w:t>
      </w:r>
      <w:r w:rsidRPr="002A5819" w:rsidR="0016718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A5819" w:rsidR="00110BC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 осуществлял продажу алкогольной продукции</w:t>
      </w:r>
      <w:r w:rsidRPr="002A5819" w:rsidR="006E258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5819" w:rsidR="00110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указал, что</w:t>
      </w:r>
      <w:r w:rsidRPr="002A5819" w:rsidR="006E2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к административной ответственности не привлекался. </w:t>
      </w:r>
      <w:r w:rsidRPr="002A5819" w:rsidR="00B45A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Просил назначить минимальное административное наказание.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лицо, привлекаемое к административно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й ответственности, и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A5819" w:rsidR="000D4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Федорова Г.В. 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14.17.1 КоАП РФ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установлено ч.ч.1, 2 ст.129 ГК РФ объекты гражданских прав могут свободн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или в установленном законом порядке могут быть введе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</w:t>
      </w:r>
      <w:r w:rsidRPr="002A5819" w:rsidR="004E36D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допускается по специальному разрешению.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укция - пищевая или непищевая продукция с содержанием этилового спирта более 0,5 процента объема готовой продукции.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</w:t>
      </w:r>
      <w:r w:rsidRPr="002A5819" w:rsidR="004E0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 закона определено, что алкогольная продукция - пищевая продукция, которая произведена с использованием или без испол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ст.11 Закона, производство и оборот алкогольной (за исключение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м розничной продажи пива и пивных напитков, сидра, пуаре, медовухи) и спиртосодержащей пищевой продукции осуществляются организациями.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п.2.1 данной статьи Закона, производство и оборот (за исключением розничной продажи) алкогольной продукц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миллионов рублей.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астью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ст.16 Закона установлено, что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687A79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ст.171.4 УК РФ, незаконная розничная продажа алкогольной и спиртосодержащей пищевой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продукции, если это деяние совершено неоднократно, влечёт уголовную ответственность. При этом, согласно примечания 2 </w:t>
      </w:r>
      <w:r w:rsidRPr="002A5819" w:rsidR="004E0FA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статье УК РФ, для целей настоящей статьи под незаконной розничной продажей алкогольной и спиртосодержащей пищевой продукции, сове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110BCD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ательства. </w:t>
      </w:r>
    </w:p>
    <w:p w:rsidR="00DD35D5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осуществления 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Федоровым Г.В.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розничной продажи </w:t>
      </w:r>
      <w:r w:rsidR="00963D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алкогольной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 подтверждается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2A5819" w:rsidR="00FB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A5819" w:rsidR="00E5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;- </w:t>
      </w:r>
      <w:r w:rsidRPr="002A5819" w:rsidR="00D743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сотрудн</w:t>
      </w:r>
      <w:r w:rsidRPr="002A5819" w:rsidR="00FB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ика полиции от 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>07.12.2019</w:t>
      </w:r>
      <w:r w:rsidRPr="002A5819" w:rsidR="00FB7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определением о возбуждении дела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A5819" w:rsidR="00B34F8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обнаружении признаков преступления</w:t>
      </w:r>
      <w:r w:rsidRPr="002A5819" w:rsidR="00B34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>27.11.2019</w:t>
      </w:r>
      <w:r w:rsidRPr="002A5819" w:rsidR="00B34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рапортом сотрудника полиции от 28.11.2019 года;- постановлением о проведении ОРМ «проверочная закупка»;</w:t>
      </w:r>
      <w:r w:rsidRPr="002A5819" w:rsidR="00E7124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планом проведения ОРМ «проверочная закупка»;- актами досмотра лица от 28.11.2019 года с приложениями;</w:t>
      </w:r>
      <w:r w:rsidRPr="002A5819" w:rsidR="006E059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A5819" w:rsidR="00D6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5819" w:rsidR="00D6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ФИО2,</w:t>
      </w:r>
      <w:r w:rsidRPr="002A5819" w:rsidR="00D6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ФИО3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Федорова Г.В.</w:t>
      </w:r>
      <w:r w:rsidRPr="002A5819" w:rsidR="00D662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;- актом о проведении оперативно-розыскного мероприятия «проверочная закупка»;- постановлением о назначении экспертизы материалов, веществ и изделий;-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заключением эксперта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;- рапортом инспектора ГИАЗ ОМВД России по г. Евпатории от 14.09.2020 г.</w:t>
      </w:r>
    </w:p>
    <w:p w:rsidR="00FB7106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 имеющиеся в деле доказательства по своему внутреннему убежден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ию, основанному на всестороннем полном и объективном исследовании всех обстоятельств дела в их совокупности </w:t>
      </w:r>
      <w:r w:rsidRPr="002A5819" w:rsidR="00466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выводу, что все исследованные доказательства являются относимыми, допустимыми и достоверными, а действия </w:t>
      </w:r>
      <w:r w:rsidRPr="002A5819" w:rsidR="003B6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Федорова Г.В.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ует квалифицировать по ч.1 ст.14.17.1 КоАП РФ как розничная продажа физическим лицом алкогольной продукции, когда эти действия не содержат уголовно наказуемого деяния.</w:t>
      </w:r>
    </w:p>
    <w:p w:rsidR="00FB7106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</w:t>
      </w:r>
      <w:r w:rsidRPr="002A5819" w:rsidR="00466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учитывает характер совершенного административного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правонарушения, личность виновного, его материальное положение. </w:t>
      </w:r>
      <w:r w:rsidRPr="002A5819" w:rsidR="00DE33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бстоятельствам</w:t>
      </w:r>
      <w:r w:rsidRPr="002A5819" w:rsidR="00DE33C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смягчающи</w:t>
      </w:r>
      <w:r w:rsidRPr="002A5819" w:rsidR="00DE33C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</w:t>
      </w:r>
      <w:r w:rsidRPr="002A5819" w:rsidR="00A41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Федорова Г.В.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</w:t>
      </w:r>
      <w:r w:rsidRPr="002A5819" w:rsidR="00DE33C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</w:t>
      </w:r>
      <w:r w:rsidRPr="002A5819" w:rsidR="00DE33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и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лица, совершившего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правонарушение. Обстоятельств, отягчающих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 не установлено.</w:t>
      </w:r>
    </w:p>
    <w:p w:rsidR="0037583A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Принимая во внимание положения вышеприведенных норм права и конкретные обстоятельства дела, мировой судья приходит к выводу </w:t>
      </w:r>
      <w:r w:rsidRPr="002A581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о необходимости назначения </w:t>
      </w:r>
      <w:r w:rsidRPr="002A5819" w:rsidR="00A418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Федорову Г.В. </w:t>
      </w:r>
      <w:r w:rsidRPr="002A581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наказани</w:t>
      </w:r>
      <w:r w:rsidRPr="002A5819" w:rsidR="00A418D4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>я</w:t>
      </w:r>
      <w:r w:rsidRPr="002A581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 в виде административного штрафа в минимальном размере, установленном санкцией ч.1 ст. 14.17.1 КоАП РФ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B7106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 ч.1 ст.14.17.1 КоАП РФ</w:t>
      </w:r>
      <w:r w:rsidRPr="002A5819" w:rsidR="00375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наказание в виде конфискации орудия совершения или предмета административного правонарушения.</w:t>
      </w:r>
    </w:p>
    <w:p w:rsidR="004A3F99" w:rsidRPr="002A5819" w:rsidP="002A5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819">
        <w:rPr>
          <w:rFonts w:ascii="Times New Roman" w:hAnsi="Times New Roman" w:cs="Times New Roman"/>
          <w:sz w:val="26"/>
          <w:szCs w:val="26"/>
        </w:rPr>
        <w:t>Согл</w:t>
      </w:r>
      <w:r w:rsidRPr="002A5819">
        <w:rPr>
          <w:rFonts w:ascii="Times New Roman" w:hAnsi="Times New Roman" w:cs="Times New Roman"/>
          <w:sz w:val="26"/>
          <w:szCs w:val="26"/>
        </w:rPr>
        <w:t xml:space="preserve">асно </w:t>
      </w:r>
      <w:hyperlink r:id="rId5" w:history="1">
        <w:r w:rsidRPr="002A5819">
          <w:rPr>
            <w:rFonts w:ascii="Times New Roman" w:hAnsi="Times New Roman" w:cs="Times New Roman"/>
            <w:color w:val="0000FF"/>
            <w:sz w:val="26"/>
            <w:szCs w:val="26"/>
          </w:rPr>
          <w:t>ст. 25</w:t>
        </w:r>
      </w:hyperlink>
      <w:r w:rsidRPr="002A5819">
        <w:rPr>
          <w:rFonts w:ascii="Times New Roman" w:hAnsi="Times New Roman" w:cs="Times New Roman"/>
          <w:sz w:val="26"/>
          <w:szCs w:val="26"/>
        </w:rPr>
        <w:t xml:space="preserve"> Федерального закона от 22 ноября 1995 года N 171-ФЗ "О государственном регулировании производства и оборота этилово</w:t>
      </w:r>
      <w:r w:rsidRPr="002A5819">
        <w:rPr>
          <w:rFonts w:ascii="Times New Roman" w:hAnsi="Times New Roman" w:cs="Times New Roman"/>
          <w:sz w:val="26"/>
          <w:szCs w:val="26"/>
        </w:rPr>
        <w:t>го спирта, алкогольной и спиртосодержащей продукции", алкогольная продукция, реализуемая без соответствующих лицензий, является изъятой из оборота и подлежит по решению суда уничтожению, о чем должно быть указано в постановлении по делу об административном</w:t>
      </w:r>
      <w:r w:rsidRPr="002A5819">
        <w:rPr>
          <w:rFonts w:ascii="Times New Roman" w:hAnsi="Times New Roman" w:cs="Times New Roman"/>
          <w:sz w:val="26"/>
          <w:szCs w:val="26"/>
        </w:rPr>
        <w:t xml:space="preserve"> правонарушении (</w:t>
      </w:r>
      <w:hyperlink r:id="rId6" w:history="1">
        <w:r w:rsidRPr="002A5819">
          <w:rPr>
            <w:rFonts w:ascii="Times New Roman" w:hAnsi="Times New Roman" w:cs="Times New Roman"/>
            <w:color w:val="0000FF"/>
            <w:sz w:val="26"/>
            <w:szCs w:val="26"/>
          </w:rPr>
          <w:t>п. 2 ч. 3 ст. 29.10</w:t>
        </w:r>
      </w:hyperlink>
      <w:r w:rsidRPr="002A5819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FB7106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ч.3 ст.3.7 КоАП РФ не является конфискацией изъятие из незаконного влад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этом основании подлежащих обращению в собственность государства или уничтожению.</w:t>
      </w:r>
    </w:p>
    <w:p w:rsidR="00F32A6D" w:rsidRPr="002A5819" w:rsidP="002A581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819">
        <w:rPr>
          <w:rFonts w:ascii="Times New Roman" w:hAnsi="Times New Roman" w:cs="Times New Roman"/>
          <w:sz w:val="26"/>
          <w:szCs w:val="26"/>
        </w:rPr>
        <w:t xml:space="preserve">Согласно положениям </w:t>
      </w:r>
      <w:hyperlink r:id="rId7" w:history="1">
        <w:r w:rsidRPr="002A5819">
          <w:rPr>
            <w:rFonts w:ascii="Times New Roman" w:hAnsi="Times New Roman" w:cs="Times New Roman"/>
            <w:color w:val="0000FF"/>
            <w:sz w:val="26"/>
            <w:szCs w:val="26"/>
          </w:rPr>
          <w:t>п. 23.2</w:t>
        </w:r>
      </w:hyperlink>
      <w:r w:rsidRPr="002A5819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г. N 5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</w:t>
      </w:r>
      <w:r w:rsidRPr="002A5819">
        <w:rPr>
          <w:rFonts w:ascii="Times New Roman" w:hAnsi="Times New Roman" w:cs="Times New Roman"/>
          <w:sz w:val="26"/>
          <w:szCs w:val="26"/>
        </w:rPr>
        <w:t>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</w:t>
      </w:r>
      <w:r w:rsidRPr="002A5819">
        <w:rPr>
          <w:rFonts w:ascii="Times New Roman" w:hAnsi="Times New Roman" w:cs="Times New Roman"/>
          <w:sz w:val="26"/>
          <w:szCs w:val="26"/>
        </w:rPr>
        <w:t>т им незаконно, а также не находится в прямой зависимости от факта привлечения к административной ответственности.</w:t>
      </w:r>
    </w:p>
    <w:p w:rsidR="00C60852" w:rsidRPr="002A5819" w:rsidP="002A5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819">
        <w:rPr>
          <w:rFonts w:ascii="Times New Roman" w:eastAsia="Tahoma" w:hAnsi="Times New Roman" w:cs="Times New Roman"/>
          <w:color w:val="000000"/>
          <w:sz w:val="26"/>
          <w:szCs w:val="26"/>
          <w:lang w:eastAsia="ru-RU"/>
        </w:rPr>
        <w:t xml:space="preserve">В силу требований ст. 3.7 КоАП РФ,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п. 1 ст. 25 ФЗ от 22.11.1995 № 171- ФЗ вышеуказанная алкогольная продукция, правомерно изъята из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незаконного оборота лица, совершившего административное правонарушение, является предметом административного правонарушения, при таких обстоятельствах, в силу ч. 3 ст. 29.10 КоАП РФ, подлежит уничтожению в порядке, установленном </w:t>
      </w:r>
      <w:r w:rsidRPr="002A5819" w:rsidR="005965AF">
        <w:rPr>
          <w:rFonts w:ascii="Times New Roman" w:hAnsi="Times New Roman" w:cs="Times New Roman"/>
          <w:sz w:val="26"/>
          <w:szCs w:val="26"/>
        </w:rPr>
        <w:t>Правилами уничтожения по решению суда изъятых или конфискованных этилового спирта, алкогольной и спиртосодержащей продукции, указанных в подпунктах 1 – 3 и 8 пункта 1 статьи 25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а также сырья, полуфабрикатов, производственной, транспортной, потребительской тары (упаковки), этикеток, средств укупорки потребительской тары, используемых для производства этилового спирта, алкогольной и спиртосодержащей продукции, федеральных специальных марок и акцизных марок (в том числе поддельных) для маркировки алкогольной продукции, указанных в подпункте 4 пункта 1 статьи 25 Федерального Закона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утв. Поста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новлением Правительства РФ от </w:t>
      </w:r>
      <w:r w:rsidRPr="002A5819">
        <w:rPr>
          <w:rFonts w:ascii="Times New Roman" w:hAnsi="Times New Roman" w:cs="Times New Roman"/>
          <w:sz w:val="26"/>
          <w:szCs w:val="26"/>
        </w:rPr>
        <w:t>28.09.2015 N 1027.</w:t>
      </w:r>
    </w:p>
    <w:p w:rsidR="00C92B18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29.9, 29.10 КоАП РФ, мировой судья </w:t>
      </w:r>
    </w:p>
    <w:p w:rsidR="00C92B18" w:rsidRPr="002A5819" w:rsidP="002A58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3339A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A5819">
        <w:rPr>
          <w:rFonts w:ascii="Times New Roman" w:eastAsia="Calibri" w:hAnsi="Times New Roman" w:cs="Times New Roman"/>
          <w:sz w:val="26"/>
          <w:szCs w:val="26"/>
        </w:rPr>
        <w:t>Федорова Геннадия Владимиров</w:t>
      </w:r>
      <w:r w:rsidR="004A39AD">
        <w:rPr>
          <w:rFonts w:ascii="Times New Roman" w:eastAsia="Calibri" w:hAnsi="Times New Roman" w:cs="Times New Roman"/>
          <w:sz w:val="26"/>
          <w:szCs w:val="26"/>
        </w:rPr>
        <w:t>ич</w:t>
      </w:r>
      <w:r w:rsidRPr="002A5819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правонарушения, предусмотренного 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 ст. </w:t>
      </w:r>
      <w:r w:rsidRPr="002A5819" w:rsidR="00024AB1">
        <w:rPr>
          <w:rFonts w:ascii="Times New Roman" w:eastAsia="Times New Roman" w:hAnsi="Times New Roman" w:cs="Times New Roman"/>
          <w:sz w:val="26"/>
          <w:szCs w:val="26"/>
          <w:lang w:eastAsia="ru-RU"/>
        </w:rPr>
        <w:t>14.17.1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ему наказание в виде штрафа </w:t>
      </w:r>
      <w:r w:rsidRPr="002A5819" w:rsidR="00F94C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2A5819" w:rsidR="00F94C7E">
        <w:rPr>
          <w:rFonts w:ascii="Times New Roman" w:eastAsia="Times New Roman" w:hAnsi="Times New Roman" w:cs="Times New Roman"/>
          <w:sz w:val="26"/>
          <w:szCs w:val="26"/>
          <w:lang w:eastAsia="zh-CN"/>
        </w:rPr>
        <w:t>доход государства</w:t>
      </w:r>
      <w:r w:rsidRPr="002A5819" w:rsidR="00C92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2A5819" w:rsid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30000</w:t>
      </w:r>
      <w:r w:rsidRPr="002A5819" w:rsidR="00584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2A5819" w:rsid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тысяч</w:t>
      </w:r>
      <w:r w:rsidRPr="002A5819" w:rsidR="00584E5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A5819" w:rsidR="00F94C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Pr="002A5819" w:rsidR="00F94C7E">
        <w:rPr>
          <w:rFonts w:ascii="Times New Roman" w:eastAsia="Times New Roman" w:hAnsi="Times New Roman" w:cs="Times New Roman"/>
          <w:sz w:val="26"/>
          <w:szCs w:val="26"/>
          <w:lang w:eastAsia="zh-CN"/>
        </w:rPr>
        <w:t>с зачислением его в бюджет в полном объеме в соответствии с законодательством Российской Федерации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23339A" w:rsidRPr="002A5819" w:rsidP="002A5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hAnsi="Times New Roman" w:cs="Times New Roman"/>
          <w:sz w:val="26"/>
          <w:szCs w:val="26"/>
        </w:rPr>
        <w:t>Изъятую в ходе производства по делу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алкогольную продукцию</w:t>
      </w:r>
      <w:r w:rsidRPr="002A5819" w:rsidR="00847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пластиковую бутылку объемом 1 л с жидкостью прозрачного цвета, находящуюся в полимерном пакете, скрепленном нитью белого цвета с пояснительной запиской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5819" w:rsidR="003B671D">
        <w:rPr>
          <w:rFonts w:ascii="Times New Roman" w:eastAsia="Calibri" w:hAnsi="Times New Roman" w:cs="Times New Roman"/>
          <w:sz w:val="26"/>
          <w:szCs w:val="26"/>
        </w:rPr>
        <w:t xml:space="preserve"> которая согласно </w:t>
      </w:r>
      <w:r w:rsidRPr="002A5819" w:rsidR="00730DFB">
        <w:rPr>
          <w:rFonts w:ascii="Times New Roman" w:eastAsia="Calibri" w:hAnsi="Times New Roman" w:cs="Times New Roman"/>
          <w:sz w:val="26"/>
          <w:szCs w:val="26"/>
        </w:rPr>
        <w:t xml:space="preserve">акту о проведении оперативно-розыскного мероприятия «проверочная закупка» </w:t>
      </w:r>
      <w:r w:rsidRPr="002A5819" w:rsidR="003B6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2A5819" w:rsidR="00730DFB">
        <w:rPr>
          <w:rFonts w:ascii="Times New Roman" w:eastAsia="Times New Roman" w:hAnsi="Times New Roman" w:cs="Times New Roman"/>
          <w:sz w:val="26"/>
          <w:szCs w:val="26"/>
          <w:lang w:eastAsia="ru-RU"/>
        </w:rPr>
        <w:t>28.11.2019</w:t>
      </w:r>
      <w:r w:rsidRPr="002A5819" w:rsidR="003B6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была </w:t>
      </w:r>
      <w:r w:rsidRPr="002A5819" w:rsidR="00730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приобретена у Федорова Г.В.</w:t>
      </w:r>
      <w:r w:rsidRPr="002A5819" w:rsidR="00B211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A5819" w:rsidR="003B67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находящуюся согласно рапорт</w:t>
      </w:r>
      <w:r w:rsidRPr="002A5819" w:rsidR="00B2113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A5819" w:rsidR="00730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инспектора ГИАЗ ОМВД России по г. Евпатории капитана полиции Дымуцкого А.Г. от 14.09.2020 г.</w:t>
      </w:r>
      <w:r w:rsidRPr="002A5819" w:rsidR="003B67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складском помещении ОМВД России по г. Евпатория</w:t>
      </w:r>
      <w:r w:rsidRPr="002A5819" w:rsidR="0048218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расположенном по адресу: г. Евпатория, Раздольненское шоссе, 19</w:t>
      </w:r>
      <w:r w:rsidRPr="002A5819" w:rsidR="00847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уничтожить.</w:t>
      </w:r>
    </w:p>
    <w:p w:rsidR="00584E53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</w:t>
      </w:r>
      <w:r w:rsidRPr="002A58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 дня вступления постановления в законную силу.  </w:t>
      </w:r>
    </w:p>
    <w:p w:rsidR="002A5819" w:rsidRPr="002A5819" w:rsidP="002A581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819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УФК по Республике Крым (Министерство юстиции Республики Крым, л/с 04752203230), ИНН 9102013284, КПП 910201001, ОКТМО 35712000 г. Евпатория, номер счета </w:t>
      </w:r>
      <w:r w:rsidRPr="002A5819">
        <w:rPr>
          <w:rFonts w:ascii="Times New Roman" w:hAnsi="Times New Roman" w:cs="Times New Roman"/>
          <w:sz w:val="26"/>
          <w:szCs w:val="26"/>
        </w:rPr>
        <w:t>получателя 40101810335100010001, БИК 043510001, Банк получателя: Отделение по Республике Крым Южного главного управления ЦБРФ, КБК 82811601333010000140 (постановление мирового судьи от 22.10.2020 г. по делу № 5-41-302/2020).</w:t>
      </w:r>
    </w:p>
    <w:p w:rsidR="00584E53" w:rsidRPr="002A5819" w:rsidP="002A58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быть предоставлена мировому судье судебного участка № </w:t>
      </w:r>
      <w:r w:rsidRPr="002A5819" w:rsidR="00882B21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584E53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</w:t>
      </w:r>
      <w:r w:rsidRPr="002A58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тренной в части 1 ст. 20.25 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2A58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84E53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84E53" w:rsidRPr="002A5819" w:rsidP="002A5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</w:t>
      </w:r>
      <w:r w:rsidRPr="002A5819" w:rsid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суток в порядке</w:t>
      </w:r>
      <w:r w:rsidRPr="002A5819" w:rsid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ст. 30.2 КоАП РФ.</w:t>
      </w:r>
    </w:p>
    <w:p w:rsidR="00584E53" w:rsidRPr="002A5819" w:rsidP="002A58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D4F" w:rsidRPr="002A5819" w:rsidP="002A5819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2A5819">
        <w:rPr>
          <w:rFonts w:ascii="Times New Roman" w:eastAsia="Tahoma" w:hAnsi="Times New Roman" w:cs="Times New Roman"/>
          <w:sz w:val="26"/>
          <w:szCs w:val="26"/>
          <w:lang w:eastAsia="zh-CN"/>
        </w:rPr>
        <w:t>Мировой</w:t>
      </w:r>
      <w:r w:rsidRPr="002A581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судья</w:t>
      </w:r>
      <w:r w:rsidRPr="002A5819" w:rsidR="00BD58D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2A5819" w:rsidR="00BD58D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2A5819" w:rsidR="00BD58D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2A5819" w:rsidR="00354626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2A5819" w:rsidR="00BD58D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2A5819" w:rsidR="00BD58D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2A5819" w:rsidR="00882B21">
        <w:rPr>
          <w:rFonts w:ascii="Times New Roman" w:eastAsia="Tahoma" w:hAnsi="Times New Roman" w:cs="Times New Roman"/>
          <w:sz w:val="26"/>
          <w:szCs w:val="26"/>
          <w:lang w:eastAsia="zh-CN"/>
        </w:rPr>
        <w:t>Е</w:t>
      </w:r>
      <w:r w:rsidRPr="002A5819">
        <w:rPr>
          <w:rFonts w:ascii="Times New Roman" w:eastAsia="Tahoma" w:hAnsi="Times New Roman" w:cs="Times New Roman"/>
          <w:sz w:val="26"/>
          <w:szCs w:val="26"/>
          <w:lang w:eastAsia="zh-CN"/>
        </w:rPr>
        <w:t>.</w:t>
      </w:r>
      <w:r w:rsidRPr="002A5819" w:rsidR="00882B21">
        <w:rPr>
          <w:rFonts w:ascii="Times New Roman" w:eastAsia="Tahoma" w:hAnsi="Times New Roman" w:cs="Times New Roman"/>
          <w:sz w:val="26"/>
          <w:szCs w:val="26"/>
          <w:lang w:eastAsia="zh-CN"/>
        </w:rPr>
        <w:t>Г</w:t>
      </w:r>
      <w:r w:rsidRPr="002A5819">
        <w:rPr>
          <w:rFonts w:ascii="Times New Roman" w:eastAsia="Tahoma" w:hAnsi="Times New Roman" w:cs="Times New Roman"/>
          <w:sz w:val="26"/>
          <w:szCs w:val="26"/>
          <w:lang w:eastAsia="zh-CN"/>
        </w:rPr>
        <w:t>. К</w:t>
      </w:r>
      <w:r w:rsidRPr="002A5819" w:rsidR="00882B21">
        <w:rPr>
          <w:rFonts w:ascii="Times New Roman" w:eastAsia="Tahoma" w:hAnsi="Times New Roman" w:cs="Times New Roman"/>
          <w:sz w:val="26"/>
          <w:szCs w:val="26"/>
          <w:lang w:eastAsia="zh-CN"/>
        </w:rPr>
        <w:t>унцов</w:t>
      </w:r>
      <w:r w:rsidRPr="002A5819">
        <w:rPr>
          <w:rFonts w:ascii="Times New Roman" w:eastAsia="Tahoma" w:hAnsi="Times New Roman" w:cs="Times New Roman"/>
          <w:sz w:val="26"/>
          <w:szCs w:val="26"/>
          <w:lang w:eastAsia="zh-CN"/>
        </w:rPr>
        <w:t>а</w:t>
      </w:r>
    </w:p>
    <w:p w:rsidR="00354626" w:rsidRPr="002A5819" w:rsidP="002A5819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sectPr w:rsidSect="002A5819">
      <w:pgSz w:w="11906" w:h="16838"/>
      <w:pgMar w:top="907" w:right="737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7146"/>
    <w:multiLevelType w:val="hybridMultilevel"/>
    <w:tmpl w:val="D6BEEF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92B18"/>
    <w:rsid w:val="00024AB1"/>
    <w:rsid w:val="000310FB"/>
    <w:rsid w:val="00034257"/>
    <w:rsid w:val="0005340C"/>
    <w:rsid w:val="00082C86"/>
    <w:rsid w:val="000D41B6"/>
    <w:rsid w:val="00110BCD"/>
    <w:rsid w:val="00111EBD"/>
    <w:rsid w:val="001230C9"/>
    <w:rsid w:val="00167184"/>
    <w:rsid w:val="001E158E"/>
    <w:rsid w:val="001E3DB8"/>
    <w:rsid w:val="0023339A"/>
    <w:rsid w:val="00235F05"/>
    <w:rsid w:val="00271F64"/>
    <w:rsid w:val="002A172E"/>
    <w:rsid w:val="002A5819"/>
    <w:rsid w:val="002D3509"/>
    <w:rsid w:val="00354626"/>
    <w:rsid w:val="00374E2D"/>
    <w:rsid w:val="0037583A"/>
    <w:rsid w:val="003B606E"/>
    <w:rsid w:val="003B671D"/>
    <w:rsid w:val="003E2F74"/>
    <w:rsid w:val="003F0D5E"/>
    <w:rsid w:val="0046604D"/>
    <w:rsid w:val="0048218C"/>
    <w:rsid w:val="00487CF2"/>
    <w:rsid w:val="004916AF"/>
    <w:rsid w:val="004A39AD"/>
    <w:rsid w:val="004A3F99"/>
    <w:rsid w:val="004D60FB"/>
    <w:rsid w:val="004E0FAC"/>
    <w:rsid w:val="004E36D0"/>
    <w:rsid w:val="004F7BB6"/>
    <w:rsid w:val="005028C8"/>
    <w:rsid w:val="0057009F"/>
    <w:rsid w:val="00584E53"/>
    <w:rsid w:val="005965AF"/>
    <w:rsid w:val="005B35DE"/>
    <w:rsid w:val="005D0D6B"/>
    <w:rsid w:val="0064050A"/>
    <w:rsid w:val="00647B8E"/>
    <w:rsid w:val="00654EC4"/>
    <w:rsid w:val="00687A79"/>
    <w:rsid w:val="006E059D"/>
    <w:rsid w:val="006E258F"/>
    <w:rsid w:val="006E5563"/>
    <w:rsid w:val="0071418F"/>
    <w:rsid w:val="00721F00"/>
    <w:rsid w:val="00730DFB"/>
    <w:rsid w:val="00761612"/>
    <w:rsid w:val="00766FC3"/>
    <w:rsid w:val="007C2984"/>
    <w:rsid w:val="007C7BA1"/>
    <w:rsid w:val="00825DCC"/>
    <w:rsid w:val="0082730C"/>
    <w:rsid w:val="00847F89"/>
    <w:rsid w:val="008511ED"/>
    <w:rsid w:val="00882B21"/>
    <w:rsid w:val="00963D62"/>
    <w:rsid w:val="00967CBC"/>
    <w:rsid w:val="00974B41"/>
    <w:rsid w:val="00A04A47"/>
    <w:rsid w:val="00A32976"/>
    <w:rsid w:val="00A418D4"/>
    <w:rsid w:val="00A721DB"/>
    <w:rsid w:val="00AC1DE0"/>
    <w:rsid w:val="00AD5FCE"/>
    <w:rsid w:val="00B14D2B"/>
    <w:rsid w:val="00B2113F"/>
    <w:rsid w:val="00B34F8E"/>
    <w:rsid w:val="00B45A15"/>
    <w:rsid w:val="00B54084"/>
    <w:rsid w:val="00B75DDA"/>
    <w:rsid w:val="00B80A86"/>
    <w:rsid w:val="00BD58D4"/>
    <w:rsid w:val="00BE0D4F"/>
    <w:rsid w:val="00BF4B83"/>
    <w:rsid w:val="00C16A60"/>
    <w:rsid w:val="00C16F96"/>
    <w:rsid w:val="00C334CB"/>
    <w:rsid w:val="00C4605B"/>
    <w:rsid w:val="00C60852"/>
    <w:rsid w:val="00C92B18"/>
    <w:rsid w:val="00D021B7"/>
    <w:rsid w:val="00D02B2A"/>
    <w:rsid w:val="00D164FC"/>
    <w:rsid w:val="00D54715"/>
    <w:rsid w:val="00D62C85"/>
    <w:rsid w:val="00D6623B"/>
    <w:rsid w:val="00D74315"/>
    <w:rsid w:val="00DA5709"/>
    <w:rsid w:val="00DD35D5"/>
    <w:rsid w:val="00DE33C1"/>
    <w:rsid w:val="00E53B10"/>
    <w:rsid w:val="00E71246"/>
    <w:rsid w:val="00EF2F08"/>
    <w:rsid w:val="00F01388"/>
    <w:rsid w:val="00F075FF"/>
    <w:rsid w:val="00F23E83"/>
    <w:rsid w:val="00F32A6D"/>
    <w:rsid w:val="00F94C7E"/>
    <w:rsid w:val="00FA05BF"/>
    <w:rsid w:val="00FB7106"/>
    <w:rsid w:val="00FC6744"/>
    <w:rsid w:val="00FC7707"/>
    <w:rsid w:val="00FF06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B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D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D35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4C7E"/>
    <w:pPr>
      <w:ind w:left="720"/>
      <w:contextualSpacing/>
    </w:pPr>
  </w:style>
  <w:style w:type="paragraph" w:styleId="NoSpacing">
    <w:name w:val="No Spacing"/>
    <w:uiPriority w:val="1"/>
    <w:qFormat/>
    <w:rsid w:val="008273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93B3DDC1EB39ED82248BCEE9DEEFE5C9139FDFD53079F32368979BDC4DED923BC564B4DDDFB9D9t8L5M" TargetMode="External" /><Relationship Id="rId6" Type="http://schemas.openxmlformats.org/officeDocument/2006/relationships/hyperlink" Target="consultantplus://offline/ref=D993B3DDC1EB39ED82248BCEE9DEEFE5C9139FD8D83779F32368979BDC4DED923BC564B4DDDDB8D2t8L2M" TargetMode="External" /><Relationship Id="rId7" Type="http://schemas.openxmlformats.org/officeDocument/2006/relationships/hyperlink" Target="consultantplus://offline/ref=59FD6D45D90FE368DC8286C718E2E841425CA132DDC98D63B3D16DF50318E4FF1D1F3B55D2A4F041Y2R7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011AB-13B8-4A0A-BFFB-191321E6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