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1B9" w:rsidRPr="00347A20" w:rsidP="00347A20">
      <w:pPr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Дело № 5-41-317/2020</w:t>
      </w:r>
      <w:r w:rsidRPr="00347A20">
        <w:rPr>
          <w:rFonts w:ascii="Times New Roman" w:hAnsi="Times New Roman" w:cs="Times New Roman"/>
          <w:sz w:val="26"/>
          <w:szCs w:val="26"/>
        </w:rPr>
        <w:tab/>
      </w:r>
    </w:p>
    <w:p w:rsidR="003021B9" w:rsidRPr="00347A20" w:rsidP="00347A20">
      <w:pPr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021B9" w:rsidRPr="00347A20" w:rsidP="00347A20">
      <w:pPr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021B9" w:rsidRPr="00347A20" w:rsidP="00347A20">
      <w:pPr>
        <w:spacing w:after="0" w:line="240" w:lineRule="auto"/>
        <w:ind w:right="-143" w:firstLine="540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18 ноября 2020 года                                                    г. Евпатория, пр. Ленина 51/50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Style w:val="FontStyle11"/>
        </w:rPr>
        <w:t>Мировой судья судебного участка № 41 Евпаторийского судебного района (городской округ Евпатория) Кунцова Е.Г.</w:t>
      </w:r>
      <w:r w:rsidRPr="00347A20">
        <w:rPr>
          <w:rFonts w:ascii="Times New Roman" w:hAnsi="Times New Roman" w:cs="Times New Roman"/>
          <w:sz w:val="26"/>
          <w:szCs w:val="26"/>
        </w:rPr>
        <w:t xml:space="preserve">, </w:t>
      </w:r>
      <w:r w:rsidRPr="00347A20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 xml:space="preserve"> Должностного ли</w:t>
      </w:r>
      <w:r w:rsidRPr="00347A20">
        <w:rPr>
          <w:rFonts w:ascii="Times New Roman" w:hAnsi="Times New Roman" w:cs="Times New Roman"/>
          <w:sz w:val="26"/>
          <w:szCs w:val="26"/>
        </w:rPr>
        <w:t xml:space="preserve">ца Румянцева Константина Николаевича,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7A20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47A20">
        <w:rPr>
          <w:rFonts w:ascii="Times New Roman" w:hAnsi="Times New Roman" w:cs="Times New Roman"/>
          <w:sz w:val="26"/>
          <w:szCs w:val="26"/>
        </w:rPr>
        <w:t>, гражданина Российской Федерации, директор</w:t>
      </w:r>
      <w:r w:rsidRPr="00347A20">
        <w:rPr>
          <w:rFonts w:ascii="Times New Roman" w:hAnsi="Times New Roman" w:cs="Times New Roman"/>
          <w:sz w:val="26"/>
          <w:szCs w:val="26"/>
        </w:rPr>
        <w:t>а ООО</w:t>
      </w:r>
      <w:r w:rsidRPr="00347A20">
        <w:rPr>
          <w:rFonts w:ascii="Times New Roman" w:hAnsi="Times New Roman" w:cs="Times New Roman"/>
          <w:sz w:val="26"/>
          <w:szCs w:val="26"/>
        </w:rPr>
        <w:t xml:space="preserve"> «Рукони», зарегистрированного и проживающего по адресу: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3021B9" w:rsidRPr="00347A20" w:rsidP="00347A20">
      <w:pPr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 xml:space="preserve">У С Т А Н О В </w:t>
      </w:r>
      <w:r w:rsidRPr="00347A20">
        <w:rPr>
          <w:rFonts w:ascii="Times New Roman" w:hAnsi="Times New Roman" w:cs="Times New Roman"/>
          <w:sz w:val="26"/>
          <w:szCs w:val="26"/>
        </w:rPr>
        <w:t>И Л: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29.07.2020 г.</w:t>
      </w:r>
      <w:r w:rsidRPr="00347A20">
        <w:rPr>
          <w:rStyle w:val="FontStyle18"/>
          <w:i w:val="0"/>
          <w:sz w:val="26"/>
          <w:szCs w:val="26"/>
        </w:rPr>
        <w:t xml:space="preserve"> Румянцевым Константином Николаевичем </w:t>
      </w:r>
      <w:r w:rsidRPr="00347A20">
        <w:rPr>
          <w:rFonts w:ascii="Times New Roman" w:hAnsi="Times New Roman" w:cs="Times New Roman"/>
          <w:sz w:val="26"/>
          <w:szCs w:val="26"/>
        </w:rPr>
        <w:t xml:space="preserve">директором ООО «Рукони», расположенного по адресу: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7A20">
        <w:rPr>
          <w:rFonts w:ascii="Times New Roman" w:hAnsi="Times New Roman" w:cs="Times New Roman"/>
          <w:sz w:val="26"/>
          <w:szCs w:val="26"/>
        </w:rPr>
        <w:t>совершено нарушение законодательства о налогах и сборах, в части непредставления в установленный пп. 1, 3 ст. 289</w:t>
      </w:r>
      <w:r w:rsidRPr="00347A20">
        <w:rPr>
          <w:rFonts w:ascii="Times New Roman" w:hAnsi="Times New Roman" w:cs="Times New Roman"/>
          <w:sz w:val="26"/>
          <w:szCs w:val="26"/>
        </w:rPr>
        <w:t xml:space="preserve"> Налогового кодекса РФ срок налоговой декларации по налогу на </w:t>
      </w:r>
      <w:r w:rsidRPr="00347A20" w:rsidR="003139CE">
        <w:rPr>
          <w:rFonts w:ascii="Times New Roman" w:hAnsi="Times New Roman" w:cs="Times New Roman"/>
          <w:sz w:val="26"/>
          <w:szCs w:val="26"/>
        </w:rPr>
        <w:t>прибыль организаций</w:t>
      </w:r>
      <w:r w:rsidRPr="00347A20">
        <w:rPr>
          <w:rFonts w:ascii="Times New Roman" w:hAnsi="Times New Roman" w:cs="Times New Roman"/>
          <w:sz w:val="26"/>
          <w:szCs w:val="26"/>
        </w:rPr>
        <w:t xml:space="preserve"> за 6 месяцев 2020года.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Согласно п. 1 статьи 289  Налогового кодекса Российской Федерации налогоплательщики независимо от наличия у них обязанности по уплате налога и (или) ав</w:t>
      </w:r>
      <w:r w:rsidRPr="00347A20">
        <w:rPr>
          <w:rFonts w:ascii="Times New Roman" w:hAnsi="Times New Roman" w:cs="Times New Roman"/>
          <w:sz w:val="26"/>
          <w:szCs w:val="26"/>
        </w:rPr>
        <w:t xml:space="preserve">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</w:t>
      </w:r>
      <w:r w:rsidRPr="00347A20">
        <w:rPr>
          <w:rFonts w:ascii="Times New Roman" w:hAnsi="Times New Roman" w:cs="Times New Roman"/>
          <w:sz w:val="26"/>
          <w:szCs w:val="26"/>
        </w:rPr>
        <w:t>предусмотрено настоящим пунктом, соответствующие налоговые декларации в порядке, определенном настоящей статьей.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</w:t>
      </w:r>
      <w:r w:rsidRPr="00347A20">
        <w:rPr>
          <w:rFonts w:ascii="Times New Roman" w:hAnsi="Times New Roman" w:cs="Times New Roman"/>
          <w:sz w:val="26"/>
          <w:szCs w:val="26"/>
        </w:rPr>
        <w:t>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</w:t>
      </w:r>
      <w:r w:rsidRPr="00347A20" w:rsidR="005409EF">
        <w:rPr>
          <w:rFonts w:ascii="Times New Roman" w:hAnsi="Times New Roman" w:cs="Times New Roman"/>
          <w:sz w:val="26"/>
          <w:szCs w:val="26"/>
        </w:rPr>
        <w:t>,</w:t>
      </w:r>
      <w:r w:rsidRPr="00347A20">
        <w:rPr>
          <w:rFonts w:ascii="Times New Roman" w:hAnsi="Times New Roman" w:cs="Times New Roman"/>
          <w:sz w:val="26"/>
          <w:szCs w:val="26"/>
        </w:rPr>
        <w:t xml:space="preserve"> установле</w:t>
      </w:r>
      <w:r w:rsidRPr="00347A20">
        <w:rPr>
          <w:rFonts w:ascii="Times New Roman" w:hAnsi="Times New Roman" w:cs="Times New Roman"/>
          <w:sz w:val="26"/>
          <w:szCs w:val="26"/>
        </w:rPr>
        <w:t>нные для уплаты авансовых платежей.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 на прибыль организаций (налоговый</w:t>
      </w:r>
      <w:r w:rsidRPr="00347A20" w:rsidR="003139CE">
        <w:rPr>
          <w:rFonts w:ascii="Times New Roman" w:hAnsi="Times New Roman" w:cs="Times New Roman"/>
          <w:sz w:val="26"/>
          <w:szCs w:val="26"/>
        </w:rPr>
        <w:t xml:space="preserve"> расчет авансового платежа) за 6</w:t>
      </w:r>
      <w:r w:rsidRPr="00347A20">
        <w:rPr>
          <w:rFonts w:ascii="Times New Roman" w:hAnsi="Times New Roman" w:cs="Times New Roman"/>
          <w:sz w:val="26"/>
          <w:szCs w:val="26"/>
        </w:rPr>
        <w:t xml:space="preserve"> месяцев 20</w:t>
      </w:r>
      <w:r w:rsidRPr="00347A20" w:rsidR="003139CE">
        <w:rPr>
          <w:rFonts w:ascii="Times New Roman" w:hAnsi="Times New Roman" w:cs="Times New Roman"/>
          <w:sz w:val="26"/>
          <w:szCs w:val="26"/>
        </w:rPr>
        <w:t>20</w:t>
      </w:r>
      <w:r w:rsidRPr="00347A20">
        <w:rPr>
          <w:rFonts w:ascii="Times New Roman" w:hAnsi="Times New Roman" w:cs="Times New Roman"/>
          <w:sz w:val="26"/>
          <w:szCs w:val="26"/>
        </w:rPr>
        <w:t xml:space="preserve"> года по ООО «</w:t>
      </w:r>
      <w:r w:rsidRPr="00347A20" w:rsidR="003139CE">
        <w:rPr>
          <w:rFonts w:ascii="Times New Roman" w:hAnsi="Times New Roman" w:cs="Times New Roman"/>
          <w:sz w:val="26"/>
          <w:szCs w:val="26"/>
        </w:rPr>
        <w:t>Рукони</w:t>
      </w:r>
      <w:r w:rsidRPr="00347A20">
        <w:rPr>
          <w:rFonts w:ascii="Times New Roman" w:hAnsi="Times New Roman" w:cs="Times New Roman"/>
          <w:sz w:val="26"/>
          <w:szCs w:val="26"/>
        </w:rPr>
        <w:t>» представлена в Межрайонную ИФНС России № 6 по Республике Крым с нарушением сро</w:t>
      </w:r>
      <w:r w:rsidRPr="00347A20">
        <w:rPr>
          <w:rFonts w:ascii="Times New Roman" w:hAnsi="Times New Roman" w:cs="Times New Roman"/>
          <w:sz w:val="26"/>
          <w:szCs w:val="26"/>
        </w:rPr>
        <w:t xml:space="preserve">ка </w:t>
      </w:r>
      <w:r w:rsidRPr="00347A20" w:rsidR="003139CE">
        <w:rPr>
          <w:rFonts w:ascii="Times New Roman" w:hAnsi="Times New Roman" w:cs="Times New Roman"/>
          <w:sz w:val="26"/>
          <w:szCs w:val="26"/>
        </w:rPr>
        <w:t>01.10.2020</w:t>
      </w:r>
      <w:r w:rsidRPr="00347A20">
        <w:rPr>
          <w:rFonts w:ascii="Times New Roman" w:hAnsi="Times New Roman" w:cs="Times New Roman"/>
          <w:sz w:val="26"/>
          <w:szCs w:val="26"/>
        </w:rPr>
        <w:t xml:space="preserve"> г. (рег. №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47A20">
        <w:rPr>
          <w:rFonts w:ascii="Times New Roman" w:hAnsi="Times New Roman" w:cs="Times New Roman"/>
          <w:sz w:val="26"/>
          <w:szCs w:val="26"/>
        </w:rPr>
        <w:t>), предельный срок предоставления которой не позднее 28.</w:t>
      </w:r>
      <w:r w:rsidRPr="00347A20" w:rsidR="003139CE">
        <w:rPr>
          <w:rFonts w:ascii="Times New Roman" w:hAnsi="Times New Roman" w:cs="Times New Roman"/>
          <w:sz w:val="26"/>
          <w:szCs w:val="26"/>
        </w:rPr>
        <w:t>07.2020</w:t>
      </w:r>
      <w:r w:rsidRPr="00347A20">
        <w:rPr>
          <w:rFonts w:ascii="Times New Roman" w:hAnsi="Times New Roman" w:cs="Times New Roman"/>
          <w:sz w:val="26"/>
          <w:szCs w:val="26"/>
        </w:rPr>
        <w:t xml:space="preserve"> г. (включительно). </w:t>
      </w:r>
    </w:p>
    <w:p w:rsidR="003139CE" w:rsidRPr="00347A20" w:rsidP="00347A2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 Румянцев К.Н. свою вину признал полностью и не оспаривал обстоятельства правонарушения, изложенные в протоколе об административном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правонарушении.</w:t>
      </w:r>
    </w:p>
    <w:p w:rsidR="003021B9" w:rsidRPr="00347A20" w:rsidP="00347A20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 xml:space="preserve">Вина Румянцева К.Н.в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47A20">
        <w:rPr>
          <w:rFonts w:ascii="Times New Roman" w:hAnsi="Times New Roman" w:cs="Times New Roman"/>
          <w:sz w:val="26"/>
          <w:szCs w:val="26"/>
        </w:rPr>
        <w:t>, копией выписки из Еди</w:t>
      </w:r>
      <w:r w:rsidRPr="00347A20">
        <w:rPr>
          <w:rFonts w:ascii="Times New Roman" w:hAnsi="Times New Roman" w:cs="Times New Roman"/>
          <w:sz w:val="26"/>
          <w:szCs w:val="26"/>
        </w:rPr>
        <w:t xml:space="preserve">ного государственного реестра юридических лиц </w:t>
      </w:r>
      <w:r w:rsidRPr="004720A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47A20">
        <w:rPr>
          <w:rFonts w:ascii="Times New Roman" w:hAnsi="Times New Roman" w:cs="Times New Roman"/>
          <w:sz w:val="26"/>
          <w:szCs w:val="26"/>
        </w:rPr>
        <w:t xml:space="preserve">, копией квитанции о приеме налоговой декларации (расчета) в электронном виде, которая поступила </w:t>
      </w:r>
      <w:r w:rsidRPr="00347A20" w:rsidR="005409EF">
        <w:rPr>
          <w:rFonts w:ascii="Times New Roman" w:hAnsi="Times New Roman" w:cs="Times New Roman"/>
          <w:sz w:val="26"/>
          <w:szCs w:val="26"/>
        </w:rPr>
        <w:t xml:space="preserve">01.10.2020г. </w:t>
      </w:r>
      <w:r w:rsidRPr="00347A20">
        <w:rPr>
          <w:rFonts w:ascii="Times New Roman" w:hAnsi="Times New Roman" w:cs="Times New Roman"/>
          <w:sz w:val="26"/>
          <w:szCs w:val="26"/>
        </w:rPr>
        <w:t xml:space="preserve">и принята налоговым органом </w:t>
      </w:r>
      <w:r w:rsidRPr="00347A20" w:rsidR="005409EF">
        <w:rPr>
          <w:rFonts w:ascii="Times New Roman" w:hAnsi="Times New Roman" w:cs="Times New Roman"/>
          <w:sz w:val="26"/>
          <w:szCs w:val="26"/>
        </w:rPr>
        <w:t>01.10.2020 г</w:t>
      </w:r>
      <w:r w:rsidRPr="00347A20">
        <w:rPr>
          <w:rFonts w:ascii="Times New Roman" w:hAnsi="Times New Roman" w:cs="Times New Roman"/>
          <w:sz w:val="26"/>
          <w:szCs w:val="26"/>
        </w:rPr>
        <w:t>.</w:t>
      </w:r>
    </w:p>
    <w:p w:rsidR="003021B9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</w:t>
      </w:r>
      <w:r w:rsidRPr="00347A20">
        <w:rPr>
          <w:rFonts w:ascii="Times New Roman" w:hAnsi="Times New Roman" w:cs="Times New Roman"/>
          <w:sz w:val="26"/>
          <w:szCs w:val="26"/>
        </w:rPr>
        <w:t>нистративного законодательства. Исследованные доказательства в совокупности полностью подтверждают вину Румянцева К.Н. в совершении правонарушения.</w:t>
      </w:r>
    </w:p>
    <w:p w:rsidR="003021B9" w:rsidRPr="00347A20" w:rsidP="00347A20">
      <w:pPr>
        <w:spacing w:after="0" w:line="240" w:lineRule="auto"/>
        <w:ind w:right="-14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 xml:space="preserve">С учетом изложенного, судья пришел к выводу, что в действиях Румянцева К.Н.  имеется состав </w:t>
      </w:r>
      <w:r w:rsidRPr="00347A20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347A20" w:rsidP="00347A2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347A20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Лисицыной З.Ч. </w:t>
      </w:r>
      <w:r w:rsidRPr="00347A20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347A20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виновной</w:t>
      </w:r>
      <w:r w:rsidRPr="00347A20">
        <w:rPr>
          <w:rFonts w:ascii="Times New Roman" w:hAnsi="Times New Roman" w:cs="Times New Roman"/>
          <w:sz w:val="26"/>
          <w:szCs w:val="26"/>
        </w:rPr>
        <w:t xml:space="preserve">, отсутствие </w:t>
      </w:r>
      <w:r w:rsidRPr="00347A20" w:rsidR="00497B20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347A2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347A20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347A20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953789" w:rsidRPr="00347A20" w:rsidP="00347A2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4.1.1 КоАП РФ предусматривает, что  являющимся субъектами малого и среднего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347A2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раздела II</w:t>
        </w:r>
      </w:hyperlink>
      <w:r w:rsidRPr="00347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</w:t>
      </w:r>
      <w:r w:rsidRPr="00347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ятельств, предусмотренных </w:t>
      </w:r>
      <w:hyperlink r:id="rId5" w:history="1">
        <w:r w:rsidRPr="00347A2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3.4</w:t>
        </w:r>
      </w:hyperlink>
      <w:r w:rsidRPr="00347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Кодекса, за исключением случаев, предусмотренных </w:t>
      </w:r>
      <w:hyperlink r:id="rId6" w:history="1">
        <w:r w:rsidRPr="00347A2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</w:t>
        </w:r>
      </w:hyperlink>
      <w:r w:rsidRPr="00347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настоящей статьи.</w:t>
      </w:r>
    </w:p>
    <w:p w:rsidR="00953789" w:rsidRPr="00347A20" w:rsidP="00347A2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347A20" w:rsidR="005409EF">
        <w:rPr>
          <w:rFonts w:ascii="Times New Roman" w:hAnsi="Times New Roman" w:cs="Times New Roman"/>
          <w:color w:val="000000" w:themeColor="text1"/>
          <w:sz w:val="26"/>
          <w:szCs w:val="26"/>
        </w:rPr>
        <w:t>Рукони</w:t>
      </w:r>
      <w:r w:rsidRPr="00347A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347A20">
        <w:rPr>
          <w:rFonts w:ascii="Times New Roman" w:hAnsi="Times New Roman" w:cs="Times New Roman"/>
          <w:sz w:val="26"/>
          <w:szCs w:val="26"/>
        </w:rPr>
        <w:t>является субъектом малого и среднего предпринимательства, что подтверждено сведениями Единог</w:t>
      </w:r>
      <w:r w:rsidRPr="00347A20">
        <w:rPr>
          <w:rFonts w:ascii="Times New Roman" w:hAnsi="Times New Roman" w:cs="Times New Roman"/>
          <w:sz w:val="26"/>
          <w:szCs w:val="26"/>
        </w:rPr>
        <w:t>о государственного реестра субъектов малого и среднего предпринимательства.</w:t>
      </w:r>
    </w:p>
    <w:p w:rsidR="00953789" w:rsidRPr="00347A20" w:rsidP="00347A2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природного и техногенного характера, а также при отсутствии имущественного ущерба.</w:t>
      </w:r>
    </w:p>
    <w:p w:rsidR="00953789" w:rsidRPr="00347A20" w:rsidP="00347A2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Санкция ст. 15.6 КоАП РФ не предусматривает возможности назначения наказания в виде предупреждения,</w:t>
      </w:r>
      <w:r w:rsidRPr="00347A20" w:rsidR="00497B20">
        <w:rPr>
          <w:rFonts w:ascii="Times New Roman" w:hAnsi="Times New Roman" w:cs="Times New Roman"/>
          <w:sz w:val="26"/>
          <w:szCs w:val="26"/>
        </w:rPr>
        <w:t xml:space="preserve"> однако </w:t>
      </w:r>
      <w:r w:rsidRPr="00347A20">
        <w:rPr>
          <w:rFonts w:ascii="Times New Roman" w:hAnsi="Times New Roman" w:cs="Times New Roman"/>
          <w:sz w:val="26"/>
          <w:szCs w:val="26"/>
        </w:rPr>
        <w:t>в силу того, что при рассмотрении протокола не установлено обст</w:t>
      </w:r>
      <w:r w:rsidRPr="00347A20">
        <w:rPr>
          <w:rFonts w:ascii="Times New Roman" w:hAnsi="Times New Roman" w:cs="Times New Roman"/>
          <w:sz w:val="26"/>
          <w:szCs w:val="26"/>
        </w:rPr>
        <w:t>оятельств</w:t>
      </w:r>
      <w:r w:rsidRPr="00347A20" w:rsidR="00497B20">
        <w:rPr>
          <w:rFonts w:ascii="Times New Roman" w:hAnsi="Times New Roman" w:cs="Times New Roman"/>
          <w:sz w:val="26"/>
          <w:szCs w:val="26"/>
        </w:rPr>
        <w:t>,</w:t>
      </w:r>
      <w:r w:rsidRPr="00347A20">
        <w:rPr>
          <w:rFonts w:ascii="Times New Roman" w:hAnsi="Times New Roman" w:cs="Times New Roman"/>
          <w:sz w:val="26"/>
          <w:szCs w:val="26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53789" w:rsidRPr="00347A20" w:rsidP="00347A2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</w:t>
      </w:r>
      <w:r w:rsidRPr="00347A20">
        <w:rPr>
          <w:rFonts w:ascii="Times New Roman" w:eastAsia="Times New Roman" w:hAnsi="Times New Roman" w:cs="Times New Roman"/>
          <w:color w:val="222222"/>
          <w:sz w:val="26"/>
          <w:szCs w:val="26"/>
          <w:lang w:val="x-none"/>
        </w:rPr>
        <w:t xml:space="preserve"> ст.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ст.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3.4, 4.1.1, 15.6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/>
        </w:rPr>
        <w:t>КоАП РФ мировой судья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/>
        </w:rPr>
        <w:t>.</w:t>
      </w:r>
    </w:p>
    <w:p w:rsidR="00953789" w:rsidRPr="00347A20" w:rsidP="00347A20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953789" w:rsidRPr="00347A20" w:rsidP="00347A20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A20">
        <w:rPr>
          <w:rFonts w:ascii="Times New Roman" w:hAnsi="Times New Roman" w:cs="Times New Roman"/>
          <w:sz w:val="26"/>
          <w:szCs w:val="26"/>
        </w:rPr>
        <w:tab/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директора Общества с ограниченной ответственностью </w:t>
      </w:r>
      <w:r w:rsidRPr="00347A20" w:rsidR="00347A20">
        <w:rPr>
          <w:rFonts w:ascii="Times New Roman" w:hAnsi="Times New Roman" w:cs="Times New Roman"/>
          <w:color w:val="000000" w:themeColor="text1"/>
          <w:sz w:val="26"/>
          <w:szCs w:val="26"/>
        </w:rPr>
        <w:t>«Рукони</w:t>
      </w:r>
      <w:r w:rsidRPr="00347A20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347A20" w:rsidR="00347A20">
        <w:rPr>
          <w:rFonts w:ascii="Times New Roman" w:hAnsi="Times New Roman" w:cs="Times New Roman"/>
          <w:color w:val="000000" w:themeColor="text1"/>
          <w:sz w:val="26"/>
          <w:szCs w:val="26"/>
        </w:rPr>
        <w:t>Румянцева Константина Николаевича</w:t>
      </w:r>
      <w:r w:rsidRPr="00347A20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347A20" w:rsid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кса Российской Федерации об административных правонарушениях и назначить е</w:t>
      </w:r>
      <w:r w:rsidRPr="00347A20" w:rsid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A20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</w:t>
      </w:r>
      <w:r w:rsidRPr="00347A20">
        <w:rPr>
          <w:rFonts w:ascii="Times New Roman" w:hAnsi="Times New Roman" w:cs="Times New Roman"/>
          <w:sz w:val="26"/>
          <w:szCs w:val="26"/>
        </w:rPr>
        <w:t xml:space="preserve"> в течение 10 суток с момента вручения или получения копии постановления.</w:t>
      </w:r>
    </w:p>
    <w:p w:rsidR="004720A3" w:rsidRPr="00347A20" w:rsidP="00347A20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5331" w:rsidRPr="00347A20" w:rsidP="00347A20">
      <w:pPr>
        <w:widowControl w:val="0"/>
        <w:suppressAutoHyphens/>
        <w:spacing w:after="0" w:line="240" w:lineRule="auto"/>
        <w:ind w:right="-143"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47A2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347A20">
        <w:rPr>
          <w:rFonts w:ascii="Times New Roman" w:eastAsia="Tahoma" w:hAnsi="Times New Roman" w:cs="Times New Roman"/>
          <w:sz w:val="26"/>
          <w:szCs w:val="26"/>
          <w:lang w:eastAsia="zh-CN"/>
        </w:rPr>
        <w:t>Е.Г. Кунцова</w:t>
      </w:r>
    </w:p>
    <w:sectPr w:rsidSect="00347A20">
      <w:pgSz w:w="11906" w:h="16838"/>
      <w:pgMar w:top="737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E06"/>
    <w:rsid w:val="00015008"/>
    <w:rsid w:val="00040F28"/>
    <w:rsid w:val="003021B9"/>
    <w:rsid w:val="00305331"/>
    <w:rsid w:val="003139CE"/>
    <w:rsid w:val="00347A20"/>
    <w:rsid w:val="00461F4D"/>
    <w:rsid w:val="004720A3"/>
    <w:rsid w:val="00477FEE"/>
    <w:rsid w:val="00497B20"/>
    <w:rsid w:val="005409EF"/>
    <w:rsid w:val="0055233E"/>
    <w:rsid w:val="0089614B"/>
    <w:rsid w:val="00953789"/>
    <w:rsid w:val="00A65819"/>
    <w:rsid w:val="00AB135A"/>
    <w:rsid w:val="00B5406C"/>
    <w:rsid w:val="00B602F9"/>
    <w:rsid w:val="00BB2E06"/>
    <w:rsid w:val="00C72899"/>
    <w:rsid w:val="00D54E73"/>
    <w:rsid w:val="00EA09D0"/>
    <w:rsid w:val="00F45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3021B9"/>
    <w:rPr>
      <w:rFonts w:ascii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a0"/>
    <w:rsid w:val="003021B9"/>
    <w:pPr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021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3021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