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5-42-55/2017</w:t>
      </w:r>
    </w:p>
    <w:p w:rsidR="00A77B3E">
      <w:r>
        <w:t xml:space="preserve">ПОСТАНОВЛЕНИЕ </w:t>
      </w:r>
    </w:p>
    <w:p w:rsidR="00A77B3E"/>
    <w:p w:rsidR="00A77B3E">
      <w:r>
        <w:t>01.03.2017 года                                                       г. Евпатория проспект Ленина,51/50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фио, рассмотрев дело об административном правонарушении, поступившее из ОГИБДД ОМВД России по г.Евпатории о привлечении к административной ответственности</w:t>
      </w:r>
    </w:p>
    <w:p w:rsidR="00A77B3E">
      <w:r>
        <w:t>фио, паспортные данные, ...,  зарегистрированного и проживающего по адресу: адрес</w:t>
      </w:r>
    </w:p>
    <w:p w:rsidR="00A77B3E">
      <w:r>
        <w:t>по  ч.4 ст. 12.15 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 на адрес,  фио, управляя автомобилем ... регистрационный номер ..., в нарушение дорожного знака 3.20, осуществил выезд на полосу предназначенную для встречного движения, осуществил обгон транспортного средства.</w:t>
      </w:r>
    </w:p>
    <w:p w:rsidR="00A77B3E">
      <w:r>
        <w:t>Своими действиями фио  нарушил п.9.2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 xml:space="preserve">В судебном заседании фио свою вину признал полностью и не оспаривал обстоятельства правонарушения, изложенного в протоколе. </w:t>
      </w:r>
    </w:p>
    <w:p w:rsidR="00A77B3E">
      <w:r>
        <w:t>Исследовав материалы дела, мировой судья приходит к выводу о наличии в действиях фио  состава правонарушения, предусмотренного ч.4 ст. 12.15. КоАП РФ, т.е. выезд в нарушение Правил дорожного движения на полосу, предназначенную для встречного движения.</w:t>
      </w:r>
    </w:p>
    <w:p w:rsidR="00A77B3E">
      <w:r>
        <w:t xml:space="preserve">           Вина фио в совершении правонарушения подтверждается протоколом об административном правонарушении, схемой нарушения, которые составлены надлежащим образом, с соблюдением требований закона и является допустимым доказательством. </w:t>
      </w:r>
    </w:p>
    <w:p w:rsidR="00A77B3E">
      <w:r>
        <w:t>Согласно п. 9.2 Правил дорожного движения Российской Федерации, утвержденных Постановлением Правительства Российской Федерации от 23 октября 1993 г. N 1090, 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 w:rsidR="00A77B3E">
      <w:r>
        <w:t xml:space="preserve">        </w:t>
        <w:tab/>
        <w:t xml:space="preserve">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минимальное наказание в виде штрафа. </w:t>
      </w:r>
    </w:p>
    <w:p w:rsidR="00A77B3E">
      <w:r>
        <w:t>Руководствуясь ст. ст. 12.15 ч.4, 29.9, 29.10 КоАП РФ,</w:t>
      </w:r>
    </w:p>
    <w:p w:rsidR="00A77B3E">
      <w:r>
        <w:t xml:space="preserve">  </w:t>
      </w:r>
    </w:p>
    <w:p w:rsidR="00A77B3E">
      <w:r>
        <w:t>ПОСТАНОВИЛ:</w:t>
      </w:r>
    </w:p>
    <w:p w:rsidR="00A77B3E"/>
    <w:p w:rsidR="00A77B3E">
      <w:r>
        <w:t xml:space="preserve">фио  признать виновным в совершении правонарушения, предусмотренного ч.4 ст.12.15. Кодекса Российской Федерации об административных правонарушениях и назначить ему наказание в виде штрафа в размере сумма с зачислением его в бюджет в полном объеме в соответствии с законодательством Российской Федерации. </w:t>
      </w:r>
    </w:p>
    <w:p w:rsidR="00A77B3E">
      <w:r>
        <w:t xml:space="preserve"> Административный штраф подлежит уплате не позднее шестидесяти дней со дня вступления постановления в законную силу по следующим реквизитам: ....</w:t>
      </w:r>
    </w:p>
    <w:p w:rsidR="00A77B3E">
      <w:r>
        <w:t xml:space="preserve">      </w:t>
        <w:tab/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</w:t>
        <w:tab/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</w:p>
    <w:p w:rsidR="00A77B3E">
      <w:r>
        <w:t xml:space="preserve">      </w:t>
        <w:tab/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</w:t>
        <w:tab/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>
      <w:r>
        <w:t xml:space="preserve">         </w:t>
        <w:tab/>
      </w:r>
    </w:p>
    <w:p w:rsidR="00A77B3E">
      <w:r>
        <w:t>Мировой судья                           ...                              Н.А. Киоса</w:t>
      </w:r>
    </w:p>
    <w:p w:rsidR="00A77B3E">
      <w:r>
        <w:t>...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