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5-42-77/2017</w:t>
      </w:r>
    </w:p>
    <w:p w:rsidR="00A77B3E">
      <w:r>
        <w:t xml:space="preserve">ПОСТАНОВЛЕНИЕ </w:t>
      </w:r>
    </w:p>
    <w:p w:rsidR="00A77B3E"/>
    <w:p w:rsidR="00A77B3E">
      <w:r>
        <w:t>17.03.2017 года                                                            г. Евпатория проспект Ленина,51/50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ОМВД РФ по г. Евпатории о привлечении к административной ответственности </w:t>
      </w:r>
    </w:p>
    <w:p w:rsidR="00A77B3E">
      <w:r>
        <w:t xml:space="preserve">фио, ..., зарегистрированного и проживающего по адресу: адрес, </w:t>
      </w:r>
    </w:p>
    <w:p w:rsidR="00A77B3E">
      <w:r>
        <w:t>по  ч.1 ст. 12.8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час. по адрес в адрес, фио управлял транспортным средством  - автомобилем марка автомобиля в состоянии алкогольного опьянения. Был освидетельствован на состояние опьянения на месте остановки  транспортного средства прибором Алкотектор «Драгер» №  6810. </w:t>
      </w:r>
    </w:p>
    <w:p w:rsidR="00A77B3E">
      <w:r>
        <w:t>Своими действиями, фио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 xml:space="preserve">В судебном заседании фио свою вину признал полностью и не оспаривал обстоятельства правонарушения, изложенного в протоколе. </w:t>
      </w:r>
    </w:p>
    <w:p w:rsidR="00A77B3E">
      <w:r>
        <w:t xml:space="preserve">  </w:t>
        <w:tab/>
        <w:t xml:space="preserve">Исследовав материалы дела, мировой судья приходит к выводу о наличии в действиях фио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квитанцией алкотектора, протоколом задержания транспортного средства,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</w:t>
        <w:tab/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иждивенцев не имеет,  не работает, считает необходимым назначить наказание в виде штрафа с лишением права управления транспортными средствами в пределах санкции ч.1 ст.12.8 КоАП РФ.</w:t>
      </w:r>
    </w:p>
    <w:p w:rsidR="00A77B3E"/>
    <w:p w:rsidR="00A77B3E"/>
    <w:p w:rsidR="00A77B3E"/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</w:t>
        <w:tab/>
        <w:t>фио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...</w:t>
      </w:r>
    </w:p>
    <w:p w:rsidR="00A77B3E">
      <w: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Н.А. Киоса</w:t>
      </w:r>
    </w:p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