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03394E" w:rsidP="004C537D">
      <w:pPr>
        <w:spacing w:line="360" w:lineRule="auto"/>
        <w:ind w:left="707" w:firstLine="709"/>
        <w:jc w:val="right"/>
        <w:rPr>
          <w:lang w:val="uk-UA"/>
        </w:rPr>
      </w:pPr>
      <w:r w:rsidRPr="0003394E">
        <w:rPr>
          <w:lang w:val="uk-UA"/>
        </w:rPr>
        <w:t>Дело</w:t>
      </w:r>
      <w:r w:rsidRPr="0003394E">
        <w:rPr>
          <w:lang w:val="uk-UA"/>
        </w:rPr>
        <w:t xml:space="preserve"> № 5-42-</w:t>
      </w:r>
      <w:r w:rsidR="00492836">
        <w:rPr>
          <w:lang w:val="uk-UA"/>
        </w:rPr>
        <w:t>88</w:t>
      </w:r>
      <w:r w:rsidRPr="0003394E">
        <w:rPr>
          <w:lang w:val="uk-UA"/>
        </w:rPr>
        <w:t>/2025</w:t>
      </w:r>
    </w:p>
    <w:p w:rsidR="004C537D" w:rsidRPr="0003394E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03394E">
        <w:rPr>
          <w:color w:val="6600CC"/>
          <w:lang w:val="uk-UA"/>
        </w:rPr>
        <w:t xml:space="preserve">УИД </w:t>
      </w:r>
      <w:r w:rsidRPr="0003394E">
        <w:rPr>
          <w:color w:val="6600CC"/>
          <w:shd w:val="clear" w:color="auto" w:fill="FFFFFF"/>
        </w:rPr>
        <w:t>91MS0042-01-202</w:t>
      </w:r>
      <w:r w:rsidRPr="0003394E" w:rsidR="009F7511">
        <w:rPr>
          <w:color w:val="6600CC"/>
          <w:shd w:val="clear" w:color="auto" w:fill="FFFFFF"/>
        </w:rPr>
        <w:t>5</w:t>
      </w:r>
      <w:r w:rsidRPr="0003394E">
        <w:rPr>
          <w:color w:val="6600CC"/>
          <w:shd w:val="clear" w:color="auto" w:fill="FFFFFF"/>
        </w:rPr>
        <w:t>-</w:t>
      </w:r>
      <w:r w:rsidR="00492836">
        <w:rPr>
          <w:color w:val="6600CC"/>
          <w:shd w:val="clear" w:color="auto" w:fill="FFFFFF"/>
        </w:rPr>
        <w:t>000260-36</w:t>
      </w:r>
    </w:p>
    <w:p w:rsidR="004C537D" w:rsidRPr="0003394E" w:rsidP="004C537D">
      <w:pPr>
        <w:spacing w:line="360" w:lineRule="auto"/>
        <w:ind w:firstLine="709"/>
        <w:jc w:val="center"/>
        <w:rPr>
          <w:lang w:val="uk-UA"/>
        </w:rPr>
      </w:pPr>
      <w:r w:rsidRPr="0003394E">
        <w:rPr>
          <w:lang w:val="uk-UA"/>
        </w:rPr>
        <w:t>ПОСТАНОВЛЕНИЕ</w:t>
      </w:r>
    </w:p>
    <w:p w:rsidR="004C537D" w:rsidRPr="0003394E" w:rsidP="004C537D">
      <w:pPr>
        <w:spacing w:line="360" w:lineRule="auto"/>
        <w:ind w:firstLine="709"/>
        <w:jc w:val="both"/>
      </w:pPr>
      <w:r>
        <w:rPr>
          <w:color w:val="6600CC"/>
        </w:rPr>
        <w:t>24.04</w:t>
      </w:r>
      <w:r w:rsidRPr="0003394E">
        <w:rPr>
          <w:color w:val="6600CC"/>
        </w:rPr>
        <w:t>.2025</w:t>
      </w:r>
      <w:r w:rsidRPr="0003394E">
        <w:rPr>
          <w:color w:val="6600CC"/>
        </w:rPr>
        <w:tab/>
      </w:r>
      <w:r w:rsidRPr="0003394E">
        <w:rPr>
          <w:color w:val="6600CC"/>
        </w:rPr>
        <w:tab/>
      </w:r>
      <w:r w:rsidRPr="0003394E">
        <w:rPr>
          <w:color w:val="6600CC"/>
        </w:rPr>
        <w:tab/>
      </w:r>
      <w:r w:rsidRPr="0003394E">
        <w:rPr>
          <w:color w:val="6600CC"/>
        </w:rPr>
        <w:tab/>
      </w:r>
      <w:r w:rsidRPr="0003394E">
        <w:rPr>
          <w:color w:val="6600CC"/>
        </w:rPr>
        <w:tab/>
      </w:r>
      <w:r w:rsidRPr="0003394E">
        <w:rPr>
          <w:color w:val="6600CC"/>
        </w:rPr>
        <w:tab/>
        <w:t xml:space="preserve">        </w:t>
      </w:r>
      <w:r w:rsidRPr="0003394E">
        <w:t>гор. Евпатория</w:t>
      </w:r>
    </w:p>
    <w:p w:rsidR="004C537D" w:rsidRPr="0003394E" w:rsidP="004C537D">
      <w:pPr>
        <w:spacing w:line="360" w:lineRule="auto"/>
        <w:ind w:firstLine="709"/>
        <w:jc w:val="both"/>
      </w:pPr>
      <w:r w:rsidRPr="0003394E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="00492836">
        <w:rPr>
          <w:lang w:eastAsia="ru-RU"/>
        </w:rPr>
        <w:t>И.О.</w:t>
      </w:r>
      <w:r w:rsidRPr="0003394E">
        <w:rPr>
          <w:lang w:eastAsia="ru-RU"/>
        </w:rPr>
        <w:t xml:space="preserve">, </w:t>
      </w:r>
      <w:r w:rsidRPr="0003394E">
        <w:rPr>
          <w:color w:val="7030A0"/>
          <w:lang w:eastAsia="ru-RU"/>
        </w:rPr>
        <w:t xml:space="preserve">в присутствии </w:t>
      </w:r>
      <w:r w:rsidR="00492836">
        <w:rPr>
          <w:color w:val="7030A0"/>
          <w:lang w:eastAsia="ru-RU"/>
        </w:rPr>
        <w:t>Яковлева А.Г.</w:t>
      </w:r>
      <w:r w:rsidRPr="0003394E" w:rsidR="009F7511">
        <w:rPr>
          <w:color w:val="7030A0"/>
          <w:lang w:eastAsia="ru-RU"/>
        </w:rPr>
        <w:t xml:space="preserve">, защитника </w:t>
      </w:r>
      <w:r w:rsidR="00492836">
        <w:rPr>
          <w:color w:val="7030A0"/>
          <w:lang w:eastAsia="ru-RU"/>
        </w:rPr>
        <w:t xml:space="preserve">Ермолиной Л.Ю., </w:t>
      </w:r>
      <w:r w:rsidRPr="0003394E">
        <w:rPr>
          <w:lang w:eastAsia="ru-RU"/>
        </w:rPr>
        <w:t>рассмотрев дело об административном правонарушении, поступившее</w:t>
      </w:r>
      <w:r w:rsidRPr="0003394E">
        <w:t xml:space="preserve"> из ОГАИ </w:t>
      </w:r>
      <w:r w:rsidRPr="0003394E">
        <w:rPr>
          <w:shd w:val="clear" w:color="auto" w:fill="FFFFFF"/>
        </w:rPr>
        <w:t xml:space="preserve">ОМВД России </w:t>
      </w:r>
      <w:r w:rsidRPr="0003394E">
        <w:rPr>
          <w:shd w:val="clear" w:color="auto" w:fill="FFFFFF"/>
        </w:rPr>
        <w:t>по</w:t>
      </w:r>
      <w:r w:rsidRPr="0003394E">
        <w:rPr>
          <w:shd w:val="clear" w:color="auto" w:fill="FFFFFF"/>
        </w:rPr>
        <w:t xml:space="preserve"> гор. Евпатории</w:t>
      </w:r>
      <w:r w:rsidRPr="0003394E">
        <w:t xml:space="preserve">, о привлечении к административной ответственности </w:t>
      </w:r>
      <w:r w:rsidR="00492836">
        <w:rPr>
          <w:color w:val="6600CC"/>
        </w:rPr>
        <w:t>Яковлева Александра Геннадьевича</w:t>
      </w:r>
      <w:r w:rsidR="00492836">
        <w:rPr>
          <w:color w:val="6600CC"/>
        </w:rPr>
        <w:t xml:space="preserve">, </w:t>
      </w:r>
      <w:r w:rsidR="00791DFD">
        <w:rPr>
          <w:color w:val="6600CC"/>
        </w:rPr>
        <w:t>()</w:t>
      </w:r>
      <w:r w:rsidR="00492836">
        <w:rPr>
          <w:color w:val="6600CC"/>
        </w:rPr>
        <w:t>,</w:t>
      </w:r>
      <w:r w:rsidRPr="0003394E" w:rsidR="009F7511">
        <w:rPr>
          <w:color w:val="6600CC"/>
        </w:rPr>
        <w:t xml:space="preserve"> </w:t>
      </w:r>
      <w:r w:rsidRPr="0003394E">
        <w:t>по ч. 1 ст. 12.26 КоАП РФ,</w:t>
      </w:r>
    </w:p>
    <w:p w:rsidR="004C537D" w:rsidRPr="0003394E" w:rsidP="004C537D">
      <w:pPr>
        <w:spacing w:line="360" w:lineRule="auto"/>
        <w:ind w:firstLine="709"/>
        <w:jc w:val="center"/>
      </w:pPr>
      <w:r w:rsidRPr="0003394E">
        <w:t>УСТАНОВИЛ:</w:t>
      </w:r>
    </w:p>
    <w:p w:rsidR="004C537D" w:rsidRPr="0003394E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>
        <w:rPr>
          <w:bCs/>
          <w:color w:val="6600CC"/>
          <w:kern w:val="36"/>
        </w:rPr>
        <w:t>Яковлев  А.Г. 19.12.2024 в 10:20</w:t>
      </w:r>
      <w:r w:rsidRPr="0003394E">
        <w:rPr>
          <w:bCs/>
          <w:color w:val="6600CC"/>
          <w:kern w:val="36"/>
        </w:rPr>
        <w:t xml:space="preserve">, </w:t>
      </w:r>
      <w:r w:rsidRPr="0003394E">
        <w:rPr>
          <w:bCs/>
          <w:kern w:val="36"/>
        </w:rPr>
        <w:t xml:space="preserve">находясь возле дома </w:t>
      </w:r>
      <w:r w:rsidRPr="0003394E">
        <w:rPr>
          <w:bCs/>
          <w:color w:val="6600CC"/>
          <w:kern w:val="36"/>
        </w:rPr>
        <w:t xml:space="preserve">№ </w:t>
      </w:r>
      <w:r>
        <w:rPr>
          <w:bCs/>
          <w:color w:val="6600CC"/>
          <w:kern w:val="36"/>
        </w:rPr>
        <w:t xml:space="preserve">14 </w:t>
      </w:r>
      <w:r w:rsidRPr="0003394E" w:rsidR="009F7511">
        <w:rPr>
          <w:bCs/>
          <w:color w:val="6600CC"/>
          <w:kern w:val="36"/>
        </w:rPr>
        <w:t xml:space="preserve">по </w:t>
      </w:r>
      <w:r>
        <w:rPr>
          <w:bCs/>
          <w:color w:val="6600CC"/>
          <w:kern w:val="36"/>
        </w:rPr>
        <w:t>ул. Революции</w:t>
      </w:r>
      <w:r w:rsidRPr="0003394E" w:rsidR="009F7511">
        <w:rPr>
          <w:bCs/>
          <w:color w:val="6600CC"/>
          <w:kern w:val="36"/>
        </w:rPr>
        <w:t xml:space="preserve"> </w:t>
      </w:r>
      <w:r w:rsidRPr="0003394E">
        <w:rPr>
          <w:bCs/>
          <w:color w:val="6600CC"/>
          <w:kern w:val="36"/>
        </w:rPr>
        <w:t>в</w:t>
      </w:r>
      <w:r w:rsidRPr="0003394E">
        <w:rPr>
          <w:bCs/>
          <w:color w:val="6600CC"/>
          <w:kern w:val="36"/>
        </w:rPr>
        <w:t xml:space="preserve"> гор. Евпатории, Республики Крым,</w:t>
      </w:r>
      <w:r w:rsidRPr="0003394E">
        <w:rPr>
          <w:bCs/>
          <w:kern w:val="36"/>
        </w:rPr>
        <w:t xml:space="preserve"> будучи водителем транспортного средства</w:t>
      </w:r>
      <w:r w:rsidRPr="0003394E">
        <w:rPr>
          <w:bCs/>
          <w:kern w:val="36"/>
        </w:rPr>
        <w:t xml:space="preserve"> </w:t>
      </w:r>
      <w:r w:rsidR="00791DFD">
        <w:rPr>
          <w:color w:val="6600CC"/>
          <w:kern w:val="36"/>
          <w:shd w:val="clear" w:color="auto" w:fill="FFFFFF"/>
        </w:rPr>
        <w:t>)</w:t>
      </w:r>
      <w:r w:rsidR="00791DFD">
        <w:rPr>
          <w:color w:val="6600CC"/>
          <w:kern w:val="36"/>
          <w:shd w:val="clear" w:color="auto" w:fill="FFFFFF"/>
        </w:rPr>
        <w:t>_</w:t>
      </w:r>
      <w:r>
        <w:rPr>
          <w:bCs/>
          <w:color w:val="6600CC"/>
          <w:kern w:val="36"/>
        </w:rPr>
        <w:t>е</w:t>
      </w:r>
      <w:r w:rsidRPr="0003394E">
        <w:rPr>
          <w:bCs/>
          <w:color w:val="6600CC"/>
          <w:kern w:val="36"/>
        </w:rPr>
        <w:t xml:space="preserve">, </w:t>
      </w:r>
      <w:r w:rsidRPr="0003394E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03394E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03394E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03394E" w:rsidP="004C537D">
      <w:pPr>
        <w:spacing w:line="360" w:lineRule="auto"/>
        <w:ind w:firstLine="709"/>
        <w:jc w:val="both"/>
        <w:rPr>
          <w:lang w:eastAsia="ru-RU"/>
        </w:rPr>
      </w:pPr>
      <w:r w:rsidRPr="0003394E">
        <w:rPr>
          <w:lang w:eastAsia="ru-RU"/>
        </w:rPr>
        <w:t xml:space="preserve">Местом совершения правонарушения является: </w:t>
      </w:r>
      <w:r w:rsidRPr="0003394E">
        <w:rPr>
          <w:color w:val="6600CC"/>
          <w:lang w:eastAsia="ru-RU"/>
        </w:rPr>
        <w:t xml:space="preserve">Республика Крым, </w:t>
      </w:r>
      <w:r w:rsidRPr="0003394E" w:rsidR="009F7511">
        <w:rPr>
          <w:color w:val="6600CC"/>
        </w:rPr>
        <w:t xml:space="preserve">гор. Евпатория, </w:t>
      </w:r>
      <w:r w:rsidR="00492836">
        <w:rPr>
          <w:color w:val="6600CC"/>
        </w:rPr>
        <w:t>ул. Революции  14,</w:t>
      </w:r>
      <w:r w:rsidRPr="0003394E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92836">
        <w:rPr>
          <w:color w:val="6600CC"/>
        </w:rPr>
        <w:t>19.12.2024 в 10:20</w:t>
      </w:r>
      <w:r w:rsidRPr="0003394E">
        <w:rPr>
          <w:lang w:eastAsia="ru-RU"/>
        </w:rPr>
        <w:t>.</w:t>
      </w:r>
    </w:p>
    <w:p w:rsidR="004C537D" w:rsidRPr="0003394E" w:rsidP="004C537D">
      <w:pPr>
        <w:spacing w:line="360" w:lineRule="auto"/>
        <w:ind w:firstLine="709"/>
        <w:jc w:val="both"/>
      </w:pPr>
      <w:r w:rsidRPr="0003394E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03394E">
        <w:rPr>
          <w:color w:val="7030A0"/>
        </w:rPr>
        <w:t xml:space="preserve">При рассмотрении дела </w:t>
      </w:r>
      <w:r w:rsidRPr="0003394E">
        <w:rPr>
          <w:color w:val="7030A0"/>
        </w:rPr>
        <w:t>привлекаемый</w:t>
      </w:r>
      <w:r w:rsidRPr="0003394E">
        <w:rPr>
          <w:color w:val="7030A0"/>
        </w:rPr>
        <w:t xml:space="preserve"> вину в инкриминируемом правонарушении </w:t>
      </w:r>
      <w:r w:rsidRPr="0003394E" w:rsidR="009F7511">
        <w:rPr>
          <w:color w:val="7030A0"/>
        </w:rPr>
        <w:t xml:space="preserve">не </w:t>
      </w:r>
      <w:r w:rsidRPr="0003394E">
        <w:rPr>
          <w:color w:val="7030A0"/>
        </w:rPr>
        <w:t>признал.</w:t>
      </w:r>
      <w:r w:rsidRPr="0003394E" w:rsidR="009F7511">
        <w:rPr>
          <w:color w:val="7030A0"/>
        </w:rPr>
        <w:t xml:space="preserve"> Подтвердил, что действительно </w:t>
      </w:r>
      <w:r w:rsidR="00492836">
        <w:rPr>
          <w:color w:val="7030A0"/>
        </w:rPr>
        <w:t xml:space="preserve">19.12.2024 около 10 часов утра подъехал к собору на улице Революции </w:t>
      </w:r>
      <w:r w:rsidR="00492836">
        <w:rPr>
          <w:color w:val="7030A0"/>
        </w:rPr>
        <w:t>в</w:t>
      </w:r>
      <w:r w:rsidR="00492836">
        <w:rPr>
          <w:color w:val="7030A0"/>
        </w:rPr>
        <w:t xml:space="preserve"> гор. Евпатории, там наехал поставленное заграждение прямо на глазах у экипажа ДПС. Остановился, к нему подошли  сотрудники полиции, отстранили его от управления транспортным средством, предложили продуть прибор </w:t>
      </w:r>
      <w:r w:rsidR="00492836">
        <w:rPr>
          <w:color w:val="7030A0"/>
        </w:rPr>
        <w:t>алкотестер</w:t>
      </w:r>
      <w:r w:rsidR="00492836">
        <w:rPr>
          <w:color w:val="7030A0"/>
        </w:rPr>
        <w:t xml:space="preserve">, он согласился, результат был отрицательным. Ему предложили проехать в медицинское учреждение, но он отказался, так как в этот день должен был приехать Митрополит и Яковлев А.Г. не мог пропустить его визит, так как работает в храме. </w:t>
      </w:r>
      <w:r w:rsidR="00492836">
        <w:rPr>
          <w:color w:val="7030A0"/>
        </w:rPr>
        <w:t>Прос</w:t>
      </w:r>
      <w:r w:rsidR="00910817">
        <w:rPr>
          <w:color w:val="7030A0"/>
        </w:rPr>
        <w:t>и</w:t>
      </w:r>
      <w:r w:rsidR="00492836">
        <w:rPr>
          <w:color w:val="7030A0"/>
        </w:rPr>
        <w:t>л не лишать его права управления тра</w:t>
      </w:r>
      <w:r w:rsidR="00910817">
        <w:rPr>
          <w:color w:val="7030A0"/>
        </w:rPr>
        <w:t>н</w:t>
      </w:r>
      <w:r w:rsidR="00492836">
        <w:rPr>
          <w:color w:val="7030A0"/>
        </w:rPr>
        <w:t>спор</w:t>
      </w:r>
      <w:r w:rsidR="00910817">
        <w:rPr>
          <w:color w:val="7030A0"/>
        </w:rPr>
        <w:t>т</w:t>
      </w:r>
      <w:r w:rsidR="00492836">
        <w:rPr>
          <w:color w:val="7030A0"/>
        </w:rPr>
        <w:t>ными средствами, поскольку его работа связана с необходимостью управлять автомобилем.</w:t>
      </w:r>
    </w:p>
    <w:p w:rsidR="00126A7D" w:rsidRPr="0003394E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>
        <w:rPr>
          <w:color w:val="7030A0"/>
        </w:rPr>
        <w:t>В письменных пояснениях защитник привлекаемого лица одним из обоснований своей позиции указал на отсутствия факта управления транспортным средством, но в процессе рассмотрения дела Яковлев А.Г. подтвердил, что действительно именно он управлял транспортным средством в рассматриваемом случае.</w:t>
      </w:r>
    </w:p>
    <w:p w:rsidR="001C1938" w:rsidRPr="0003394E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03394E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03394E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3394E">
        <w:rPr>
          <w:bCs/>
        </w:rPr>
        <w:t>В соответствии с ч. 1 ст. 2.1 КоАП РФ а</w:t>
      </w:r>
      <w:r w:rsidRPr="0003394E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03394E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rPr>
          <w:bCs/>
        </w:rPr>
        <w:t>В силу ч. 1, 2 ст. 26.2 КоАП РФ д</w:t>
      </w:r>
      <w:r w:rsidRPr="0003394E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3394E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03394E" w:rsidP="001C1938">
      <w:pPr>
        <w:tabs>
          <w:tab w:val="left" w:pos="3261"/>
        </w:tabs>
        <w:spacing w:line="360" w:lineRule="auto"/>
        <w:ind w:firstLine="709"/>
        <w:jc w:val="both"/>
      </w:pPr>
      <w:r w:rsidRPr="0003394E">
        <w:rPr>
          <w:color w:val="6600CC"/>
        </w:rPr>
        <w:t>И</w:t>
      </w:r>
      <w:r w:rsidRPr="0003394E">
        <w:t xml:space="preserve">сследовав материалы дела, </w:t>
      </w:r>
      <w:r w:rsidRPr="0003394E">
        <w:rPr>
          <w:color w:val="6600CC"/>
        </w:rPr>
        <w:t>мировой судья</w:t>
      </w:r>
      <w:r w:rsidRPr="0003394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</w:t>
      </w:r>
      <w:r w:rsidRPr="0003394E">
        <w:rPr>
          <w:color w:val="0070C0"/>
        </w:rPr>
        <w:t>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03394E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03394E">
        <w:rPr>
          <w:color w:val="0070C0"/>
        </w:rPr>
        <w:t xml:space="preserve"> </w:t>
      </w:r>
      <w:r w:rsidRPr="0003394E">
        <w:rPr>
          <w:color w:val="0070C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3394E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03394E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03394E">
        <w:rPr>
          <w:color w:val="0070C0"/>
        </w:rPr>
        <w:t>освидетельствуемого</w:t>
      </w:r>
      <w:r w:rsidRPr="0003394E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03394E">
        <w:rPr>
          <w:color w:val="0070C0"/>
        </w:rPr>
        <w:t xml:space="preserve"> информационном </w:t>
      </w:r>
      <w:r w:rsidRPr="0003394E">
        <w:rPr>
          <w:color w:val="0070C0"/>
        </w:rPr>
        <w:t>фонде</w:t>
      </w:r>
      <w:r w:rsidRPr="0003394E">
        <w:rPr>
          <w:color w:val="0070C0"/>
        </w:rPr>
        <w:t xml:space="preserve"> по обеспечению единства измерений.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>При этом</w:t>
      </w:r>
      <w:r w:rsidRPr="0003394E">
        <w:rPr>
          <w:color w:val="0070C0"/>
        </w:rPr>
        <w:t>,</w:t>
      </w:r>
      <w:r w:rsidRPr="0003394E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03394E" w:rsidP="001C1938">
      <w:pPr>
        <w:spacing w:line="360" w:lineRule="auto"/>
        <w:ind w:firstLine="709"/>
        <w:jc w:val="both"/>
        <w:rPr>
          <w:color w:val="0070C0"/>
        </w:rPr>
      </w:pPr>
      <w:r w:rsidRPr="0003394E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03394E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03394E">
        <w:t xml:space="preserve">Согласно пункту 1 ст. 27.12 КоАП РФ, </w:t>
      </w:r>
      <w:r w:rsidRPr="0003394E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03394E">
        <w:rPr>
          <w:rFonts w:eastAsia="Calibri"/>
          <w:lang w:eastAsia="ru-RU"/>
        </w:rPr>
        <w:t xml:space="preserve"> и </w:t>
      </w:r>
      <w:hyperlink r:id="rId6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03394E">
        <w:rPr>
          <w:rFonts w:eastAsia="Calibri"/>
          <w:lang w:eastAsia="ru-RU"/>
        </w:rPr>
        <w:t xml:space="preserve">, </w:t>
      </w:r>
      <w:hyperlink r:id="rId7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03394E">
        <w:rPr>
          <w:rFonts w:eastAsia="Calibri"/>
          <w:lang w:eastAsia="ru-RU"/>
        </w:rPr>
        <w:t xml:space="preserve">, </w:t>
      </w:r>
      <w:hyperlink r:id="rId8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03394E">
        <w:rPr>
          <w:rFonts w:eastAsia="Calibri"/>
          <w:lang w:eastAsia="ru-RU"/>
        </w:rPr>
        <w:t xml:space="preserve">, </w:t>
      </w:r>
      <w:hyperlink r:id="rId9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03394E">
        <w:rPr>
          <w:rFonts w:eastAsia="Calibri"/>
          <w:lang w:eastAsia="ru-RU"/>
        </w:rPr>
        <w:t xml:space="preserve">, </w:t>
      </w:r>
      <w:hyperlink r:id="rId10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03394E">
        <w:rPr>
          <w:rFonts w:eastAsia="Calibri"/>
          <w:lang w:eastAsia="ru-RU"/>
        </w:rPr>
        <w:t xml:space="preserve"> и </w:t>
      </w:r>
      <w:hyperlink r:id="rId11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03394E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03394E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Яковлев А.Г.</w:t>
      </w:r>
      <w:r w:rsidRPr="0003394E">
        <w:rPr>
          <w:color w:val="6600CC"/>
        </w:rPr>
        <w:t xml:space="preserve"> </w:t>
      </w:r>
      <w:r w:rsidRPr="0003394E">
        <w:rPr>
          <w:rFonts w:eastAsia="Calibri"/>
          <w:lang w:eastAsia="en-US"/>
        </w:rPr>
        <w:t xml:space="preserve">был </w:t>
      </w:r>
      <w:r w:rsidRPr="0003394E">
        <w:rPr>
          <w:bCs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3394E">
        <w:rPr>
          <w:bCs/>
          <w:color w:val="6600CC"/>
        </w:rPr>
        <w:t xml:space="preserve">82 ОТ </w:t>
      </w:r>
      <w:r>
        <w:rPr>
          <w:bCs/>
          <w:color w:val="6600CC"/>
        </w:rPr>
        <w:t>064678 от 19.12.2024</w:t>
      </w:r>
      <w:r w:rsidRPr="0003394E" w:rsidR="005B125B">
        <w:rPr>
          <w:bCs/>
          <w:color w:val="6600CC"/>
        </w:rPr>
        <w:t>)</w:t>
      </w:r>
      <w:r w:rsidRPr="0003394E">
        <w:rPr>
          <w:bCs/>
        </w:rPr>
        <w:t>.</w:t>
      </w:r>
    </w:p>
    <w:p w:rsidR="004C537D" w:rsidRPr="0003394E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03394E">
        <w:rPr>
          <w:bCs/>
        </w:rPr>
        <w:t>Отстранение от управления транспортным средством осуществлено при ведении видеозаписи.</w:t>
      </w:r>
      <w:r w:rsidRPr="0003394E">
        <w:t xml:space="preserve"> </w:t>
      </w:r>
      <w:r w:rsidRPr="0003394E">
        <w:rPr>
          <w:color w:val="7030A0"/>
        </w:rPr>
        <w:t>(</w:t>
      </w:r>
      <w:r w:rsidRPr="0003394E">
        <w:rPr>
          <w:bCs/>
          <w:color w:val="7030A0"/>
          <w:lang w:val="en-US"/>
        </w:rPr>
        <w:t>video</w:t>
      </w:r>
      <w:r w:rsidRPr="0003394E">
        <w:rPr>
          <w:bCs/>
          <w:color w:val="7030A0"/>
        </w:rPr>
        <w:t>_</w:t>
      </w:r>
      <w:r w:rsidRPr="00246A3F" w:rsidR="00246A3F">
        <w:rPr>
          <w:bCs/>
          <w:color w:val="7030A0"/>
        </w:rPr>
        <w:t xml:space="preserve"> 2024-12-20_17-39-18</w:t>
      </w:r>
      <w:r w:rsidRPr="0003394E">
        <w:rPr>
          <w:bCs/>
          <w:color w:val="7030A0"/>
        </w:rPr>
        <w:t>).</w:t>
      </w:r>
    </w:p>
    <w:p w:rsidR="001C1938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03394E">
        <w:t xml:space="preserve">У </w:t>
      </w:r>
      <w:r w:rsidR="00246A3F">
        <w:rPr>
          <w:color w:val="6600CC"/>
        </w:rPr>
        <w:t>Яковлева А.Г.</w:t>
      </w:r>
      <w:r w:rsidRPr="0003394E" w:rsidR="00846157">
        <w:rPr>
          <w:color w:val="6600CC"/>
        </w:rPr>
        <w:t xml:space="preserve"> </w:t>
      </w:r>
      <w:r w:rsidRPr="0003394E">
        <w:rPr>
          <w:rFonts w:eastAsia="Calibri"/>
          <w:lang w:eastAsia="en-US"/>
        </w:rPr>
        <w:t>установлены признаки алкогольного опьянения, а именно</w:t>
      </w:r>
      <w:r w:rsidRPr="0003394E">
        <w:rPr>
          <w:rFonts w:eastAsia="Calibri"/>
          <w:color w:val="7030A0"/>
          <w:lang w:eastAsia="en-US"/>
        </w:rPr>
        <w:t xml:space="preserve">: запах алкоголя изо рта, </w:t>
      </w:r>
      <w:r w:rsidRPr="0003394E">
        <w:rPr>
          <w:bCs/>
          <w:color w:val="7030A0"/>
        </w:rPr>
        <w:t xml:space="preserve">поведение, не соответствующее обстановке, </w:t>
      </w:r>
      <w:r w:rsidRPr="0003394E">
        <w:rPr>
          <w:rFonts w:eastAsia="Calibri"/>
          <w:lang w:eastAsia="en-US"/>
        </w:rPr>
        <w:t xml:space="preserve">вследствие чего </w:t>
      </w:r>
      <w:r w:rsidR="00246A3F">
        <w:rPr>
          <w:color w:val="6600CC"/>
        </w:rPr>
        <w:t>Яковлеву А.Г.</w:t>
      </w:r>
      <w:r w:rsidRPr="0003394E" w:rsidR="00846157">
        <w:rPr>
          <w:color w:val="6600CC"/>
        </w:rPr>
        <w:t xml:space="preserve"> </w:t>
      </w:r>
      <w:r w:rsidRPr="0003394E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246A3F">
        <w:t>на</w:t>
      </w:r>
      <w:r w:rsidRPr="0003394E">
        <w:t xml:space="preserve"> прохождени</w:t>
      </w:r>
      <w:r w:rsidR="00246A3F">
        <w:t>е</w:t>
      </w:r>
      <w:r w:rsidRPr="0003394E">
        <w:t xml:space="preserve"> которого </w:t>
      </w:r>
      <w:r w:rsidRPr="0003394E">
        <w:rPr>
          <w:color w:val="6600CC"/>
        </w:rPr>
        <w:t xml:space="preserve">он </w:t>
      </w:r>
      <w:r w:rsidR="00246A3F">
        <w:rPr>
          <w:color w:val="6600CC"/>
        </w:rPr>
        <w:t xml:space="preserve">согласился </w:t>
      </w:r>
      <w:r w:rsidRPr="0003394E">
        <w:rPr>
          <w:color w:val="6600CC"/>
        </w:rPr>
        <w:t>(</w:t>
      </w:r>
      <w:r w:rsidRPr="00246A3F" w:rsidR="00246A3F">
        <w:rPr>
          <w:color w:val="6600CC"/>
        </w:rPr>
        <w:t>video_2024-12-20_17-39-18</w:t>
      </w:r>
      <w:r w:rsidRPr="0003394E">
        <w:rPr>
          <w:color w:val="6600CC"/>
        </w:rPr>
        <w:t>), о чем в акт</w:t>
      </w:r>
      <w:r w:rsidRPr="0003394E" w:rsidR="00881008">
        <w:rPr>
          <w:color w:val="6600CC"/>
        </w:rPr>
        <w:t xml:space="preserve"> </w:t>
      </w:r>
      <w:r w:rsidRPr="0003394E">
        <w:rPr>
          <w:color w:val="6600CC"/>
        </w:rPr>
        <w:t>внесена соответствующая запись.</w:t>
      </w:r>
    </w:p>
    <w:p w:rsidR="00246A3F" w:rsidRPr="0003394E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>При проведении освидетельство</w:t>
      </w:r>
      <w:r w:rsidR="003A1D27">
        <w:rPr>
          <w:color w:val="6600CC"/>
        </w:rPr>
        <w:t>в</w:t>
      </w:r>
      <w:r>
        <w:rPr>
          <w:color w:val="6600CC"/>
        </w:rPr>
        <w:t>ания на состояние алкогольного опьянения на  месте остановки состояния алкогольного опьянения не установлено, о чем свидетельствует чек прибора от 19.12.2024 (</w:t>
      </w:r>
      <w:r>
        <w:rPr>
          <w:color w:val="6600CC"/>
        </w:rPr>
        <w:t>л.д</w:t>
      </w:r>
      <w:r>
        <w:rPr>
          <w:color w:val="6600CC"/>
        </w:rPr>
        <w:t>. 5).</w:t>
      </w:r>
    </w:p>
    <w:p w:rsidR="001C1938" w:rsidRPr="0003394E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3394E">
        <w:t xml:space="preserve">В связи </w:t>
      </w:r>
      <w:r w:rsidR="00246A3F">
        <w:t xml:space="preserve">с </w:t>
      </w:r>
      <w:r w:rsidRPr="00246A3F" w:rsidR="00246A3F">
        <w:rPr>
          <w:color w:val="6600CC"/>
        </w:rPr>
        <w:t>наличи</w:t>
      </w:r>
      <w:r w:rsidR="00246A3F">
        <w:rPr>
          <w:color w:val="6600CC"/>
        </w:rPr>
        <w:t>ем</w:t>
      </w:r>
      <w:r w:rsidRPr="00246A3F" w:rsidR="00246A3F">
        <w:rPr>
          <w:color w:val="6600CC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03394E">
        <w:rPr>
          <w:bCs/>
        </w:rPr>
        <w:t xml:space="preserve">, </w:t>
      </w:r>
      <w:r w:rsidRPr="0003394E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3394E">
        <w:rPr>
          <w:bCs/>
        </w:rPr>
        <w:t xml:space="preserve"> правонарушителю было предложено</w:t>
      </w:r>
      <w:r w:rsidRPr="0003394E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03394E">
        <w:t xml:space="preserve"> </w:t>
      </w:r>
      <w:r w:rsidRPr="0003394E">
        <w:t>освидетельствование на состояние опьянения</w:t>
      </w:r>
      <w:r w:rsidRPr="0003394E" w:rsidR="00881008">
        <w:t xml:space="preserve"> </w:t>
      </w:r>
      <w:r w:rsidRPr="0003394E" w:rsidR="00881008">
        <w:rPr>
          <w:color w:val="7030A0"/>
        </w:rPr>
        <w:t xml:space="preserve">82 </w:t>
      </w:r>
      <w:r w:rsidRPr="0003394E" w:rsidR="00227266">
        <w:rPr>
          <w:color w:val="7030A0"/>
        </w:rPr>
        <w:t xml:space="preserve">МО </w:t>
      </w:r>
      <w:r w:rsidR="00246A3F">
        <w:rPr>
          <w:color w:val="7030A0"/>
        </w:rPr>
        <w:t>010913  от 19.12.2024 (</w:t>
      </w:r>
      <w:r w:rsidR="00246A3F">
        <w:rPr>
          <w:color w:val="7030A0"/>
        </w:rPr>
        <w:t>л.д</w:t>
      </w:r>
      <w:r w:rsidR="00246A3F">
        <w:rPr>
          <w:color w:val="7030A0"/>
        </w:rPr>
        <w:t>. 8</w:t>
      </w:r>
      <w:r w:rsidRPr="0003394E" w:rsidR="00227266">
        <w:rPr>
          <w:color w:val="7030A0"/>
        </w:rPr>
        <w:t>)</w:t>
      </w:r>
      <w:r w:rsidRPr="0003394E">
        <w:t>, в котором, в свою очередь,  в графе «пройти медицинское освидетельствование» внесена запись «</w:t>
      </w:r>
      <w:r w:rsidRPr="0003394E">
        <w:rPr>
          <w:color w:val="6600CC"/>
        </w:rPr>
        <w:t>отка</w:t>
      </w:r>
      <w:r w:rsidRPr="0003394E" w:rsidR="004C537D">
        <w:rPr>
          <w:color w:val="6600CC"/>
        </w:rPr>
        <w:t>з</w:t>
      </w:r>
      <w:r w:rsidR="00246A3F">
        <w:rPr>
          <w:color w:val="6600CC"/>
        </w:rPr>
        <w:t>ываюсь</w:t>
      </w:r>
      <w:r w:rsidRPr="0003394E">
        <w:t>».</w:t>
      </w:r>
    </w:p>
    <w:p w:rsidR="005E65CB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03394E">
        <w:rPr>
          <w:bCs/>
          <w:color w:val="6600CC"/>
        </w:rPr>
        <w:t xml:space="preserve">Направление на </w:t>
      </w:r>
      <w:r w:rsidRPr="0003394E" w:rsidR="004C537D">
        <w:rPr>
          <w:bCs/>
          <w:color w:val="6600CC"/>
        </w:rPr>
        <w:t>медицинское освидетельствование и отказ от его прохождения</w:t>
      </w:r>
      <w:r w:rsidRPr="0003394E">
        <w:rPr>
          <w:bCs/>
          <w:color w:val="6600CC"/>
        </w:rPr>
        <w:t xml:space="preserve"> за</w:t>
      </w:r>
      <w:r w:rsidR="00246A3F">
        <w:rPr>
          <w:bCs/>
          <w:color w:val="6600CC"/>
        </w:rPr>
        <w:t>фиксированы путем видеозаписи.(</w:t>
      </w:r>
      <w:r w:rsidRPr="00246A3F" w:rsidR="00246A3F">
        <w:rPr>
          <w:color w:val="7030A0"/>
        </w:rPr>
        <w:t>video_2024-12-20_17-39-07</w:t>
      </w:r>
      <w:r w:rsidRPr="0003394E">
        <w:rPr>
          <w:bCs/>
          <w:color w:val="6600CC"/>
        </w:rPr>
        <w:t>).</w:t>
      </w:r>
    </w:p>
    <w:p w:rsidR="0074685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П</w:t>
      </w:r>
      <w:r w:rsidRPr="0003394E" w:rsidR="00BB37CB">
        <w:rPr>
          <w:bCs/>
          <w:color w:val="6600CC"/>
        </w:rPr>
        <w:t>ри рассмотрении дела был допрошен инспектор ДПС</w:t>
      </w:r>
      <w:r w:rsidRPr="0003394E" w:rsidR="00BB37CB">
        <w:rPr>
          <w:bCs/>
          <w:color w:val="6600CC"/>
        </w:rPr>
        <w:t xml:space="preserve"> </w:t>
      </w:r>
      <w:r w:rsidR="00791DFD">
        <w:rPr>
          <w:bCs/>
          <w:color w:val="6600CC"/>
        </w:rPr>
        <w:t>()</w:t>
      </w:r>
      <w:r w:rsidRPr="0003394E" w:rsidR="00BB37CB">
        <w:rPr>
          <w:bCs/>
          <w:color w:val="6600CC"/>
        </w:rPr>
        <w:t xml:space="preserve"> </w:t>
      </w:r>
      <w:r w:rsidRPr="0003394E" w:rsidR="00BB37CB">
        <w:rPr>
          <w:bCs/>
          <w:color w:val="6600CC"/>
        </w:rPr>
        <w:t xml:space="preserve">которому разъяснены права, обязанности и ответственность и который подтвердил, что не имеет оснований оговорить привлекаемого. </w:t>
      </w:r>
      <w:r>
        <w:rPr>
          <w:bCs/>
          <w:color w:val="6600CC"/>
        </w:rPr>
        <w:t>Сотрудник полиции</w:t>
      </w:r>
      <w:r w:rsidRPr="0003394E" w:rsidR="00BB37CB">
        <w:rPr>
          <w:bCs/>
          <w:color w:val="6600CC"/>
        </w:rPr>
        <w:t xml:space="preserve"> подтвердил, что в ходе несения дежурства</w:t>
      </w:r>
      <w:r>
        <w:rPr>
          <w:bCs/>
          <w:color w:val="6600CC"/>
        </w:rPr>
        <w:t xml:space="preserve"> был выставлен наряд возле собора по ул. Революции </w:t>
      </w:r>
      <w:r>
        <w:rPr>
          <w:bCs/>
          <w:color w:val="6600CC"/>
        </w:rPr>
        <w:t>в</w:t>
      </w:r>
      <w:r>
        <w:rPr>
          <w:bCs/>
          <w:color w:val="6600CC"/>
        </w:rPr>
        <w:t xml:space="preserve"> гор. Евпатории в связи с приездом Митрополита. Было выставлено также пластиковое ограждение, автомобиль под управлением Яковлева А.Г. задел и протащил несколько конструкций этого ограждения, водитель, не реагируя на происходящее, продолжал движение, пока </w:t>
      </w:r>
      <w:r>
        <w:rPr>
          <w:bCs/>
          <w:color w:val="6600CC"/>
        </w:rPr>
        <w:t>гражданине</w:t>
      </w:r>
      <w:r>
        <w:rPr>
          <w:bCs/>
          <w:color w:val="6600CC"/>
        </w:rPr>
        <w:t xml:space="preserve"> не стали ему сигнализировать и заграждать путь, чтобы он остановился. </w:t>
      </w:r>
      <w:r>
        <w:rPr>
          <w:bCs/>
          <w:color w:val="6600CC"/>
        </w:rPr>
        <w:t>После того, как Яковлев А.Г. остановился, сотрудники полиции подошли к нему и начали процедуру освидетельствования водителя на состояние опьянения</w:t>
      </w:r>
      <w:r>
        <w:rPr>
          <w:bCs/>
          <w:color w:val="6600CC"/>
        </w:rPr>
        <w:t xml:space="preserve">, на месте Яковлев А.Г. прошел процедуру </w:t>
      </w:r>
      <w:r>
        <w:rPr>
          <w:bCs/>
          <w:color w:val="6600CC"/>
        </w:rPr>
        <w:t>продутия</w:t>
      </w:r>
      <w:r>
        <w:rPr>
          <w:bCs/>
          <w:color w:val="6600CC"/>
        </w:rPr>
        <w:t xml:space="preserve"> прибора, но в медицинское учреждение ехать отказался. </w:t>
      </w:r>
      <w:r w:rsidR="00791DFD">
        <w:rPr>
          <w:bCs/>
          <w:color w:val="6600CC"/>
        </w:rPr>
        <w:t>()</w:t>
      </w:r>
      <w:r>
        <w:rPr>
          <w:bCs/>
          <w:color w:val="6600CC"/>
        </w:rPr>
        <w:t xml:space="preserve">. разъяснял ему права и обязанности, как до начала процедуры, так и во время составления протокола об административном правонарушении, кроме того </w:t>
      </w:r>
      <w:r w:rsidR="00791DFD">
        <w:rPr>
          <w:bCs/>
          <w:color w:val="6600CC"/>
        </w:rPr>
        <w:t>()</w:t>
      </w:r>
      <w:r>
        <w:rPr>
          <w:bCs/>
          <w:color w:val="6600CC"/>
        </w:rPr>
        <w:t xml:space="preserve"> разъяснил Яковлеву и последствия отказа</w:t>
      </w:r>
      <w:r>
        <w:rPr>
          <w:bCs/>
          <w:color w:val="6600CC"/>
        </w:rPr>
        <w:t xml:space="preserve"> от прохождения медицинского освидетельствования на состояние опьянения, но даже это не повлияло на решение Яковлева А.Г.</w:t>
      </w:r>
    </w:p>
    <w:p w:rsidR="0074685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 xml:space="preserve">По ходатайству стороны защиты допрошен клирик Свято-Николаевского собора г. Евпатории </w:t>
      </w:r>
      <w:r w:rsidR="00791DFD">
        <w:rPr>
          <w:bCs/>
          <w:color w:val="6600CC"/>
        </w:rPr>
        <w:t>()</w:t>
      </w:r>
      <w:r>
        <w:rPr>
          <w:bCs/>
          <w:color w:val="6600CC"/>
        </w:rPr>
        <w:t xml:space="preserve"> которому также разъяснены права и обязанности, ответственность, который также пояснил, что не имеет неприязненных чувств </w:t>
      </w:r>
      <w:r>
        <w:rPr>
          <w:bCs/>
          <w:color w:val="6600CC"/>
        </w:rPr>
        <w:t>к</w:t>
      </w:r>
      <w:r>
        <w:rPr>
          <w:bCs/>
          <w:color w:val="6600CC"/>
        </w:rPr>
        <w:t xml:space="preserve"> привлекаемому. </w:t>
      </w:r>
      <w:r w:rsidR="00791DFD">
        <w:rPr>
          <w:bCs/>
          <w:color w:val="6600CC"/>
        </w:rPr>
        <w:t>()</w:t>
      </w:r>
      <w:r>
        <w:rPr>
          <w:bCs/>
          <w:color w:val="6600CC"/>
        </w:rPr>
        <w:t>показал, что  19.12.2024 видел Яковлева  А.Г., и запаха алкоголя от него не было. И характеризовал Яковлева сугубо положительно.</w:t>
      </w:r>
    </w:p>
    <w:p w:rsidR="0029712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Позиция защиты мотивированна, кроме прочего, тем, что  видеозапись не  отражает совершение предусмотренных законом  процессуальных действий, на видеозаписи не видно факта составления протокола об отстранении от управления транспортным средством, о направлении на медицинское освидетельствование на  состояние алкогольного опьянения, отсутствует видеозапись о составлении протокола об административном правонарушении.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 xml:space="preserve">По этому поводу </w:t>
      </w:r>
      <w:r w:rsidRPr="00836318">
        <w:rPr>
          <w:bCs/>
          <w:color w:val="6600CC"/>
        </w:rPr>
        <w:t xml:space="preserve">мировой судья считает необходимым отметить, что в пункте 23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ВС РФ указал, что  при рассмотрении дел об </w:t>
      </w:r>
      <w:r w:rsidRPr="00836318">
        <w:rPr>
          <w:bCs/>
          <w:color w:val="6600CC"/>
        </w:rPr>
        <w:t>административных правонарушениях в области дорожного движения (жалоб (протестов) на</w:t>
      </w:r>
      <w:r w:rsidRPr="00836318">
        <w:rPr>
          <w:bCs/>
          <w:color w:val="6600CC"/>
        </w:rPr>
        <w:t xml:space="preserve"> </w:t>
      </w:r>
      <w:r w:rsidRPr="00836318">
        <w:rPr>
          <w:bCs/>
          <w:color w:val="6600CC"/>
        </w:rPr>
        <w:t>постановления по таким делам) необходимо учитывать, что согласно части 3 статьи 26.2 КоАП РФ не допускается использование доказательств по делу об административном правонарушении (например, протокола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медицинского освидетельствования на состояние опьянения), если указанные доказательства получены с нарушением закона.</w:t>
      </w:r>
      <w:r w:rsidRPr="00836318">
        <w:rPr>
          <w:bCs/>
          <w:color w:val="6600CC"/>
        </w:rPr>
        <w:t xml:space="preserve"> Все собранные доказательства подлежат оценке по правилам статьи 26.11 КоАП РФ и не могут выступать предметом самостоятельного оспаривания.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 (часть 1 статьи 25.1, часть 2 статьи 25.2, часть 3 статьи 25.6 КоАП РФ, статья 51 Конституции Российской Федерации).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Кроме того, следует иметь в виду, что одной из гарантий обеспечения прав лица, в отношении которого ведется производство по делу,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видеозаписи,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 xml:space="preserve">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действий, в том числе опросить таких лиц в качестве свидетелей. В случае осуществления видеозаписи для фиксации </w:t>
      </w:r>
      <w:r w:rsidRPr="00836318">
        <w:rPr>
          <w:bCs/>
          <w:color w:val="6600CC"/>
        </w:rPr>
        <w:t>порядка применения мер обеспечения производства</w:t>
      </w:r>
      <w:r w:rsidRPr="00836318">
        <w:rPr>
          <w:bCs/>
          <w:color w:val="6600CC"/>
        </w:rPr>
        <w:t xml:space="preserve"> по делу об административном правонарушении, за исключением личного досмотра, эти процессуальные действия совершаются в отсутствие понятых, о чем делается запись в протоколе либо акте освидетельствования на состояние алкогольного опьянения. При этом видеозапись должна прилагаться к процессуальному документу для приобщения к материалам дела об административном правонарушении (статьи 25.7, 27.12 КоАП РФ).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При оценке видеозаписи на предмет ее достоверности и допустимости необходимо учитывать ее непрерывность, полноту (</w:t>
      </w:r>
      <w:r w:rsidRPr="00836318">
        <w:rPr>
          <w:bCs/>
          <w:color w:val="6600CC"/>
        </w:rPr>
        <w:t>обеспечивающую</w:t>
      </w:r>
      <w:r w:rsidRPr="00836318">
        <w:rPr>
          <w:bCs/>
          <w:color w:val="6600CC"/>
        </w:rPr>
        <w:t xml:space="preserve"> в том числе визуальную идентификацию объектов и участников проводимых процессуальных действий, </w:t>
      </w:r>
      <w:r w:rsidRPr="00836318">
        <w:rPr>
          <w:bCs/>
          <w:color w:val="6600CC"/>
        </w:rPr>
        <w:t>аудиофиксацию</w:t>
      </w:r>
      <w:r w:rsidRPr="00836318">
        <w:rPr>
          <w:bCs/>
          <w:color w:val="6600CC"/>
        </w:rPr>
        <w:t xml:space="preserve"> речи) и последовательность, а также </w:t>
      </w:r>
      <w:r w:rsidRPr="00836318">
        <w:rPr>
          <w:bCs/>
          <w:color w:val="6600CC"/>
        </w:rPr>
        <w:t>соотносимость</w:t>
      </w:r>
      <w:r w:rsidRPr="00836318">
        <w:rPr>
          <w:bCs/>
          <w:color w:val="6600CC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(статья 26.11 КоАП РФ).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 xml:space="preserve"> В данном случае, </w:t>
      </w:r>
      <w:r w:rsidRPr="00836318">
        <w:rPr>
          <w:bCs/>
          <w:color w:val="6600CC"/>
        </w:rPr>
        <w:t>неприрывность</w:t>
      </w:r>
      <w:r w:rsidRPr="00836318">
        <w:rPr>
          <w:bCs/>
          <w:color w:val="6600CC"/>
        </w:rPr>
        <w:t xml:space="preserve"> подразумевает проведение </w:t>
      </w:r>
      <w:r w:rsidRPr="00836318">
        <w:rPr>
          <w:bCs/>
          <w:color w:val="6600CC"/>
        </w:rPr>
        <w:t>видеофиксации</w:t>
      </w:r>
      <w:r w:rsidRPr="00836318">
        <w:rPr>
          <w:bCs/>
          <w:color w:val="6600CC"/>
        </w:rPr>
        <w:t xml:space="preserve"> каждого процессуального действия, </w:t>
      </w:r>
      <w:r w:rsidRPr="00836318">
        <w:rPr>
          <w:bCs/>
          <w:color w:val="6600CC"/>
        </w:rPr>
        <w:t>видеофиксации</w:t>
      </w:r>
      <w:r w:rsidRPr="00836318">
        <w:rPr>
          <w:bCs/>
          <w:color w:val="6600CC"/>
        </w:rPr>
        <w:t xml:space="preserve"> либо наличие </w:t>
      </w:r>
      <w:r w:rsidRPr="00836318">
        <w:rPr>
          <w:bCs/>
          <w:color w:val="6600CC"/>
        </w:rPr>
        <w:t>понятых</w:t>
      </w:r>
      <w:r w:rsidRPr="00836318">
        <w:rPr>
          <w:bCs/>
          <w:color w:val="6600CC"/>
        </w:rPr>
        <w:t xml:space="preserve"> для проведения которого определена законом,  с момента его начала до момента его окончания. Но не </w:t>
      </w:r>
      <w:r w:rsidRPr="00836318">
        <w:rPr>
          <w:bCs/>
          <w:color w:val="6600CC"/>
        </w:rPr>
        <w:t>видеофиксацию</w:t>
      </w:r>
      <w:r w:rsidRPr="00836318">
        <w:rPr>
          <w:bCs/>
          <w:color w:val="6600CC"/>
        </w:rPr>
        <w:t xml:space="preserve">  всего происходящего  без перерыва.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Видеозаписи, приобщенные к материалам дела, отвечают требовани</w:t>
      </w:r>
      <w:r>
        <w:rPr>
          <w:bCs/>
          <w:color w:val="6600CC"/>
        </w:rPr>
        <w:t>ям</w:t>
      </w:r>
      <w:r w:rsidRPr="00836318">
        <w:rPr>
          <w:bCs/>
          <w:color w:val="6600CC"/>
        </w:rPr>
        <w:t xml:space="preserve"> действующего Закона.</w:t>
      </w:r>
    </w:p>
    <w:p w:rsid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 xml:space="preserve">Каких-либо требований, </w:t>
      </w:r>
      <w:r w:rsidRPr="00836318">
        <w:rPr>
          <w:bCs/>
          <w:color w:val="6600CC"/>
        </w:rPr>
        <w:t>устанавливающих</w:t>
      </w:r>
      <w:r w:rsidRPr="00836318">
        <w:rPr>
          <w:bCs/>
          <w:color w:val="6600CC"/>
        </w:rPr>
        <w:t xml:space="preserve"> </w:t>
      </w:r>
      <w:r>
        <w:rPr>
          <w:bCs/>
          <w:color w:val="6600CC"/>
        </w:rPr>
        <w:t>что  камера должна фиксировать сами бланки протоколов</w:t>
      </w:r>
      <w:r w:rsidRPr="00836318">
        <w:rPr>
          <w:bCs/>
          <w:color w:val="6600CC"/>
        </w:rPr>
        <w:t>, нормы Кодекса Российской Федерации об административных правонарушениях не содержат</w:t>
      </w:r>
      <w:r>
        <w:rPr>
          <w:bCs/>
          <w:color w:val="6600CC"/>
        </w:rPr>
        <w:t>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При этом</w:t>
      </w:r>
      <w:r>
        <w:rPr>
          <w:bCs/>
          <w:color w:val="6600CC"/>
        </w:rPr>
        <w:t>,</w:t>
      </w:r>
      <w:r>
        <w:rPr>
          <w:bCs/>
          <w:color w:val="6600CC"/>
        </w:rPr>
        <w:t xml:space="preserve"> суд установил, что привлекаемому лицу разъяснены права и обязанности, а из вышеприведенных видеофайлов усматривается, что сотрудник полиции последовательно выясняет обстоятельства, одновременно заполняя бланки, и периодически, где это необходимо, передает бланки на подпись водителю</w:t>
      </w:r>
      <w:r w:rsidRPr="00836318">
        <w:rPr>
          <w:bCs/>
          <w:color w:val="6600CC"/>
        </w:rPr>
        <w:t>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Согласно статье 27.1 КоАП РФ отстранение от управления транспортным средством соответствующего вида; освидетельствование на состояние алкогольного опьянения;  медицинское освидетельствование на состояние опьянения, относятся к мерам обеспечения производства по делу об административном правонарушении.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Статьей 25.7 КоАП РФ определено, что в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836318" w:rsidRP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 xml:space="preserve">Таким образом, законодатель предполагает альтернативу </w:t>
      </w:r>
      <w:r w:rsidRPr="00836318">
        <w:rPr>
          <w:bCs/>
          <w:color w:val="6600CC"/>
        </w:rPr>
        <w:t>видеофиксации</w:t>
      </w:r>
      <w:r w:rsidRPr="00836318">
        <w:rPr>
          <w:bCs/>
          <w:color w:val="6600CC"/>
        </w:rPr>
        <w:t xml:space="preserve"> и присутствия понятых при осуществлении определенных процессуальных действий.</w:t>
      </w:r>
    </w:p>
    <w:p w:rsidR="00836318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36318">
        <w:rPr>
          <w:bCs/>
          <w:color w:val="6600CC"/>
        </w:rPr>
        <w:t>Отстранение от уп</w:t>
      </w:r>
      <w:r>
        <w:rPr>
          <w:bCs/>
          <w:color w:val="6600CC"/>
        </w:rPr>
        <w:t xml:space="preserve">равления транспортным средством, </w:t>
      </w:r>
      <w:r w:rsidRPr="00836318">
        <w:rPr>
          <w:bCs/>
          <w:color w:val="6600CC"/>
        </w:rPr>
        <w:t>освидетельствование на состояние алкогольного опьянения;</w:t>
      </w:r>
      <w:r w:rsidR="00117C22">
        <w:rPr>
          <w:bCs/>
          <w:color w:val="6600CC"/>
        </w:rPr>
        <w:t xml:space="preserve"> направление на</w:t>
      </w:r>
      <w:r w:rsidRPr="00836318">
        <w:rPr>
          <w:bCs/>
          <w:color w:val="6600CC"/>
        </w:rPr>
        <w:t xml:space="preserve">  медицинское освидетельствование на состояние опьянения</w:t>
      </w:r>
      <w:r w:rsidR="00117C22">
        <w:rPr>
          <w:bCs/>
          <w:color w:val="6600CC"/>
        </w:rPr>
        <w:t xml:space="preserve"> осуществлены с применением </w:t>
      </w:r>
      <w:r w:rsidR="00117C22">
        <w:rPr>
          <w:bCs/>
          <w:color w:val="6600CC"/>
        </w:rPr>
        <w:t>видеофиксации</w:t>
      </w:r>
      <w:r w:rsidR="00117C22">
        <w:rPr>
          <w:bCs/>
          <w:color w:val="6600CC"/>
        </w:rPr>
        <w:t>.</w:t>
      </w:r>
    </w:p>
    <w:p w:rsidR="003A1D27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Также защитник привлекаемого лица ссылается на то, что объяснение Яковлевым А.Г. дано без разъяснения инспектором прав. Данное обстоятельство, как уже указано выше, опровергается как пояснениями инспектора в судебном заседании, так как и сведениями видеозаписи</w:t>
      </w:r>
      <w:r w:rsidRPr="003A1D27">
        <w:t xml:space="preserve"> </w:t>
      </w:r>
      <w:r>
        <w:t>(</w:t>
      </w:r>
      <w:r w:rsidRPr="003A1D27">
        <w:rPr>
          <w:bCs/>
          <w:color w:val="6600CC"/>
        </w:rPr>
        <w:t>video_2024-12-20_17-38-51</w:t>
      </w:r>
      <w:r>
        <w:rPr>
          <w:bCs/>
          <w:color w:val="6600CC"/>
        </w:rPr>
        <w:t>). При этом</w:t>
      </w:r>
      <w:r>
        <w:rPr>
          <w:bCs/>
          <w:color w:val="6600CC"/>
        </w:rPr>
        <w:t>,</w:t>
      </w:r>
      <w:r>
        <w:rPr>
          <w:bCs/>
          <w:color w:val="6600CC"/>
        </w:rPr>
        <w:t xml:space="preserve"> следует обратить внимание на то, что разъяснение прав и обязанностей лицу не относится к процессуальным действиям, для которых необходима обязательная </w:t>
      </w:r>
      <w:r>
        <w:rPr>
          <w:bCs/>
          <w:color w:val="6600CC"/>
        </w:rPr>
        <w:t>видеофиксация</w:t>
      </w:r>
      <w:r>
        <w:rPr>
          <w:bCs/>
          <w:color w:val="6600CC"/>
        </w:rPr>
        <w:t xml:space="preserve"> согласно требованиям КоАП РФ.</w:t>
      </w:r>
    </w:p>
    <w:p w:rsidR="003A1D27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Защитник ссылается на то, что  в протоколе об административном правонарушении не указано норма, нарушения которой вменяется привлекаемому лицу, но в протоколе об административном правонарушении указано, что водитель нарушил п. 2.3.2 ПДД РФ, что является достаточным.</w:t>
      </w:r>
    </w:p>
    <w:p w:rsidR="003A1D27" w:rsidP="0083631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Отсутс</w:t>
      </w:r>
      <w:r w:rsidR="00394272">
        <w:rPr>
          <w:bCs/>
          <w:color w:val="6600CC"/>
        </w:rPr>
        <w:t>тви</w:t>
      </w:r>
      <w:r>
        <w:rPr>
          <w:bCs/>
          <w:color w:val="6600CC"/>
        </w:rPr>
        <w:t>е на видеофайлах фиксированного уведомления</w:t>
      </w:r>
      <w:r w:rsidR="00394272">
        <w:rPr>
          <w:bCs/>
          <w:color w:val="6600CC"/>
        </w:rPr>
        <w:t xml:space="preserve"> водителя</w:t>
      </w:r>
      <w:r>
        <w:rPr>
          <w:bCs/>
          <w:color w:val="6600CC"/>
        </w:rPr>
        <w:t xml:space="preserve"> относительно того, что в</w:t>
      </w:r>
      <w:r w:rsidR="00394272">
        <w:rPr>
          <w:bCs/>
          <w:color w:val="6600CC"/>
        </w:rPr>
        <w:t>е</w:t>
      </w:r>
      <w:r>
        <w:rPr>
          <w:bCs/>
          <w:color w:val="6600CC"/>
        </w:rPr>
        <w:t>дется видеозапись со</w:t>
      </w:r>
      <w:r w:rsidR="00394272">
        <w:rPr>
          <w:bCs/>
          <w:color w:val="6600CC"/>
        </w:rPr>
        <w:t>с</w:t>
      </w:r>
      <w:r>
        <w:rPr>
          <w:bCs/>
          <w:color w:val="6600CC"/>
        </w:rPr>
        <w:t>тавления процессуальных документов, также не является основанием для освобождения привлекаемого лица от отве</w:t>
      </w:r>
      <w:r w:rsidR="00394272">
        <w:rPr>
          <w:bCs/>
          <w:color w:val="6600CC"/>
        </w:rPr>
        <w:t>т</w:t>
      </w:r>
      <w:r>
        <w:rPr>
          <w:bCs/>
          <w:color w:val="6600CC"/>
        </w:rPr>
        <w:t>ственности за содеянное, поскольку, как указан</w:t>
      </w:r>
      <w:r w:rsidR="00394272">
        <w:rPr>
          <w:bCs/>
          <w:color w:val="6600CC"/>
        </w:rPr>
        <w:t>о</w:t>
      </w:r>
      <w:r>
        <w:rPr>
          <w:bCs/>
          <w:color w:val="6600CC"/>
        </w:rPr>
        <w:t xml:space="preserve"> выше,</w:t>
      </w:r>
      <w:r w:rsidR="00394272">
        <w:rPr>
          <w:bCs/>
          <w:color w:val="6600CC"/>
        </w:rPr>
        <w:t xml:space="preserve"> </w:t>
      </w:r>
      <w:r w:rsidR="00394272">
        <w:rPr>
          <w:bCs/>
          <w:color w:val="6600CC"/>
        </w:rPr>
        <w:t>видеофиксация</w:t>
      </w:r>
      <w:r w:rsidR="00394272">
        <w:rPr>
          <w:bCs/>
          <w:color w:val="6600CC"/>
        </w:rPr>
        <w:t xml:space="preserve"> и</w:t>
      </w:r>
      <w:r>
        <w:rPr>
          <w:bCs/>
          <w:color w:val="6600CC"/>
        </w:rPr>
        <w:t>ли прису</w:t>
      </w:r>
      <w:r w:rsidR="00394272">
        <w:rPr>
          <w:bCs/>
          <w:color w:val="6600CC"/>
        </w:rPr>
        <w:t xml:space="preserve">тствие понятных </w:t>
      </w:r>
      <w:r>
        <w:rPr>
          <w:bCs/>
          <w:color w:val="6600CC"/>
        </w:rPr>
        <w:t>в установленных законом случаях осуществ</w:t>
      </w:r>
      <w:r w:rsidR="00394272">
        <w:rPr>
          <w:bCs/>
          <w:color w:val="6600CC"/>
        </w:rPr>
        <w:t>ляются на альтернативной основе, дополнительного уведомления при этом не требуется.</w:t>
      </w:r>
    </w:p>
    <w:p w:rsidR="00394272" w:rsidP="003942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Таким образом</w:t>
      </w:r>
      <w:r>
        <w:rPr>
          <w:bCs/>
          <w:color w:val="6600CC"/>
        </w:rPr>
        <w:t xml:space="preserve"> ,</w:t>
      </w:r>
      <w:r>
        <w:rPr>
          <w:bCs/>
          <w:color w:val="6600CC"/>
        </w:rPr>
        <w:t xml:space="preserve"> оснований для признания протокола 82 ОТ 064678, 82 МО 010913, акта 82 АО 039323, протокола 82 АО 261604 недопустимыми доказательствами не имеется, равно как и отсутствуют основания для прекращения производства по делу.</w:t>
      </w:r>
    </w:p>
    <w:p w:rsidR="00394272" w:rsidP="003942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>
        <w:rPr>
          <w:bCs/>
          <w:color w:val="6600CC"/>
        </w:rPr>
        <w:t>Пояснения же привлекаемого лица по делу поучены непосредственно при судебном рассмотрении.</w:t>
      </w:r>
    </w:p>
    <w:p w:rsidR="0046207F" w:rsidP="003942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highlight w:val="yellow"/>
        </w:rPr>
      </w:pPr>
      <w:r>
        <w:rPr>
          <w:bCs/>
          <w:color w:val="6600CC"/>
        </w:rPr>
        <w:t>Показания допрошенного свидетеля защиты относительно того, что Яковлев А.Г. не имел запаха алкоголя, не могут быть приняты в качестве надлежащего основания для признания привлекаемого невиновным, поскольку сотрудник полиции наделен Законодателем прав</w:t>
      </w:r>
      <w:r w:rsidR="006E63F1">
        <w:rPr>
          <w:bCs/>
          <w:color w:val="6600CC"/>
        </w:rPr>
        <w:t xml:space="preserve">ом </w:t>
      </w:r>
      <w:r>
        <w:rPr>
          <w:bCs/>
          <w:color w:val="6600CC"/>
        </w:rPr>
        <w:t>по собственному усмотрению усомниться в трезвости водителя. В данном случае установлены признаки опьянения: запах алкоголя изо рта и поведение, не соответствующее обстановке. Ввиду чего сотрудник полиции, наделенный властными полномочиями</w:t>
      </w:r>
      <w:r w:rsidR="006E63F1">
        <w:rPr>
          <w:bCs/>
          <w:color w:val="6600CC"/>
        </w:rPr>
        <w:t>,</w:t>
      </w:r>
      <w:r>
        <w:rPr>
          <w:bCs/>
          <w:color w:val="6600CC"/>
        </w:rPr>
        <w:t xml:space="preserve"> и начал процедуры отстранения</w:t>
      </w:r>
      <w:r w:rsidR="006E63F1">
        <w:rPr>
          <w:bCs/>
          <w:color w:val="6600CC"/>
        </w:rPr>
        <w:t xml:space="preserve"> от управления транспортным средством</w:t>
      </w:r>
      <w:r>
        <w:rPr>
          <w:bCs/>
          <w:color w:val="6600CC"/>
        </w:rPr>
        <w:t>, освидетельствования на состояние алкогольного опьянения</w:t>
      </w:r>
      <w:r w:rsidR="006E63F1">
        <w:rPr>
          <w:bCs/>
          <w:color w:val="6600CC"/>
        </w:rPr>
        <w:t xml:space="preserve">. Поскольку алкогольное опьянение не подтвердилось, сотрудник полиции продолжил процедуру, предложив следующий ее этап водителю – медицинское освидетельствование на состояние опьянения, от чего водитель отказался, что влечет за собой ответственность, предусмотренную ч. 1 ст. 12.26 КоАП РФ. Положительная же характеристика Яковлева А.Г. со стороны свидетеля защиты не может служить основанием для </w:t>
      </w:r>
      <w:r w:rsidR="006E63F1">
        <w:rPr>
          <w:bCs/>
          <w:color w:val="6600CC"/>
        </w:rPr>
        <w:t>освобождения</w:t>
      </w:r>
      <w:r w:rsidR="006E63F1">
        <w:rPr>
          <w:bCs/>
          <w:color w:val="6600CC"/>
        </w:rPr>
        <w:t xml:space="preserve"> привлекаемого от ответственности за содеянное.</w:t>
      </w:r>
    </w:p>
    <w:p w:rsidR="008F2E68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03394E">
        <w:rPr>
          <w:rFonts w:eastAsia="Calibri"/>
          <w:lang w:eastAsia="ru-RU"/>
        </w:rPr>
        <w:t>Нарушений правил освидетельствования</w:t>
      </w:r>
      <w:r w:rsidRPr="0003394E" w:rsidR="00480AA2">
        <w:rPr>
          <w:rFonts w:eastAsia="Calibri"/>
          <w:color w:val="6600CC"/>
          <w:lang w:eastAsia="ru-RU"/>
        </w:rPr>
        <w:t xml:space="preserve"> </w:t>
      </w:r>
      <w:r w:rsidRPr="0003394E">
        <w:rPr>
          <w:rFonts w:eastAsia="Calibri"/>
          <w:lang w:eastAsia="ru-RU"/>
        </w:rPr>
        <w:t>допущено не было.</w:t>
      </w:r>
    </w:p>
    <w:p w:rsidR="0003268B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</w:t>
      </w:r>
      <w:r w:rsidRPr="0003394E">
        <w:t xml:space="preserve">оказательств, подтверждающих невозможность </w:t>
      </w:r>
      <w:r w:rsidRPr="0003394E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03394E">
        <w:t xml:space="preserve"> в силу состояния здоровья либо иных объективных причин, не представлено.</w:t>
      </w:r>
    </w:p>
    <w:p w:rsidR="009907D5" w:rsidRPr="0003394E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t>С</w:t>
      </w:r>
      <w:r w:rsidRPr="0003394E">
        <w:t xml:space="preserve"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</w:t>
      </w:r>
      <w:r w:rsidRPr="0003394E">
        <w:t>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rPr>
          <w:color w:val="6600CC"/>
        </w:rPr>
        <w:t>Н</w:t>
      </w:r>
      <w:r w:rsidRPr="00032BD5">
        <w:rPr>
          <w:color w:val="6600CC"/>
        </w:rPr>
        <w:t>аличи</w:t>
      </w:r>
      <w:r>
        <w:rPr>
          <w:color w:val="6600CC"/>
        </w:rPr>
        <w:t>е</w:t>
      </w:r>
      <w:r w:rsidRPr="00032BD5">
        <w:rPr>
          <w:color w:val="6600CC"/>
        </w:rPr>
        <w:t xml:space="preserve"> достаточных оснований полагать, что водитель транспортного средства находится в состоянии опьянения, </w:t>
      </w:r>
      <w:r>
        <w:rPr>
          <w:color w:val="6600CC"/>
        </w:rPr>
        <w:t xml:space="preserve">при </w:t>
      </w:r>
      <w:r w:rsidRPr="00032BD5">
        <w:rPr>
          <w:color w:val="6600CC"/>
        </w:rPr>
        <w:t>отрицательном результате освидетельствования на состояние алкогольного опьянения</w:t>
      </w:r>
      <w:r w:rsidRPr="00032BD5">
        <w:rPr>
          <w:rFonts w:eastAsia="Calibri"/>
          <w:color w:val="6600CC"/>
        </w:rPr>
        <w:t xml:space="preserve"> </w:t>
      </w:r>
      <w:r w:rsidRPr="0003394E" w:rsidR="0025727D">
        <w:rPr>
          <w:rFonts w:eastAsia="Calibri"/>
          <w:lang w:eastAsia="ru-RU"/>
        </w:rPr>
        <w:t>послужил</w:t>
      </w:r>
      <w:r>
        <w:rPr>
          <w:rFonts w:eastAsia="Calibri"/>
          <w:lang w:eastAsia="ru-RU"/>
        </w:rPr>
        <w:t>о</w:t>
      </w:r>
      <w:r w:rsidRPr="0003394E" w:rsidR="0025727D">
        <w:rPr>
          <w:rFonts w:eastAsia="Calibri"/>
          <w:lang w:eastAsia="ru-RU"/>
        </w:rPr>
        <w:t xml:space="preserve"> основанием для направления </w:t>
      </w:r>
      <w:r w:rsidRPr="0003394E" w:rsidR="00A02D68">
        <w:rPr>
          <w:rFonts w:eastAsia="Calibri"/>
          <w:lang w:eastAsia="ru-RU"/>
        </w:rPr>
        <w:t xml:space="preserve"> </w:t>
      </w:r>
      <w:r w:rsidRPr="0003394E" w:rsidR="004C537D">
        <w:rPr>
          <w:rFonts w:eastAsia="Calibri"/>
          <w:lang w:eastAsia="ru-RU"/>
        </w:rPr>
        <w:t>водителя</w:t>
      </w:r>
      <w:r w:rsidRPr="0003394E" w:rsidR="00A02D68">
        <w:rPr>
          <w:rFonts w:eastAsia="Calibri"/>
          <w:lang w:eastAsia="ru-RU"/>
        </w:rPr>
        <w:t xml:space="preserve"> </w:t>
      </w:r>
      <w:r w:rsidRPr="0003394E" w:rsidR="0025727D">
        <w:rPr>
          <w:rFonts w:eastAsia="Calibri"/>
          <w:color w:val="6600CC"/>
        </w:rPr>
        <w:t xml:space="preserve">в ГБУЗ РК «ЕПНД» </w:t>
      </w:r>
      <w:r w:rsidRPr="0003394E" w:rsidR="0025727D">
        <w:rPr>
          <w:rFonts w:eastAsia="Calibri"/>
        </w:rPr>
        <w:t xml:space="preserve">для </w:t>
      </w:r>
      <w:r w:rsidRPr="0003394E" w:rsidR="0025727D">
        <w:t>прохождения медицинского освидетельствования на состояние опьянения, от прохождения которого последн</w:t>
      </w:r>
      <w:r w:rsidRPr="0003394E" w:rsidR="004C537D">
        <w:t>ий</w:t>
      </w:r>
      <w:r w:rsidRPr="0003394E" w:rsidR="00A74C63">
        <w:t xml:space="preserve"> </w:t>
      </w:r>
      <w:r w:rsidRPr="0003394E" w:rsidR="00A02D68">
        <w:rPr>
          <w:color w:val="C00000"/>
        </w:rPr>
        <w:t>отказал</w:t>
      </w:r>
      <w:r w:rsidRPr="0003394E" w:rsidR="004C537D">
        <w:rPr>
          <w:color w:val="C00000"/>
        </w:rPr>
        <w:t>ся</w:t>
      </w:r>
      <w:r w:rsidRPr="0003394E" w:rsidR="0025727D">
        <w:t xml:space="preserve">, </w:t>
      </w:r>
      <w:r w:rsidRPr="0003394E" w:rsidR="0025727D">
        <w:rPr>
          <w:rFonts w:eastAsia="Calibri"/>
        </w:rPr>
        <w:t xml:space="preserve">что в свою очередь, образует </w:t>
      </w:r>
      <w:r w:rsidRPr="0003394E" w:rsidR="0025727D">
        <w:t xml:space="preserve">состав административного правонарушения </w:t>
      </w:r>
      <w:r w:rsidRPr="0003394E" w:rsidR="0025727D">
        <w:rPr>
          <w:rFonts w:eastAsia="Calibri"/>
          <w:lang w:eastAsia="en-US"/>
        </w:rPr>
        <w:t>по ч. 1 ст. 12.26 КоАП РФ.</w:t>
      </w:r>
    </w:p>
    <w:p w:rsidR="0003268B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rPr>
          <w:bCs/>
        </w:rPr>
        <w:t>В силу ч. 1, 2 ст. 26.2 КоАП РФ д</w:t>
      </w:r>
      <w:r w:rsidRPr="0003394E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3394E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03394E">
        <w:t xml:space="preserve">сведениями протокола об административном правонарушении </w:t>
      </w:r>
      <w:r w:rsidRPr="0003394E" w:rsidR="00443EFE">
        <w:rPr>
          <w:color w:val="6600CC"/>
        </w:rPr>
        <w:t xml:space="preserve">82 АП № </w:t>
      </w:r>
      <w:r w:rsidR="00032BD5">
        <w:rPr>
          <w:color w:val="6600CC"/>
        </w:rPr>
        <w:t>261604 от 19.12.2024</w:t>
      </w:r>
      <w:r w:rsidRPr="0003394E">
        <w:t xml:space="preserve">, </w:t>
      </w:r>
      <w:r w:rsidRPr="0003394E" w:rsidR="00833D92">
        <w:t xml:space="preserve">который </w:t>
      </w:r>
      <w:r w:rsidRPr="0003394E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3394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03394E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03394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03394E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3394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03394E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03394E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03394E" w:rsidR="00833D92">
        <w:rPr>
          <w:shd w:val="clear" w:color="auto" w:fill="FFFFFF"/>
        </w:rPr>
        <w:t xml:space="preserve"> по содержанию протокола, </w:t>
      </w:r>
      <w:r w:rsidRPr="0003394E">
        <w:rPr>
          <w:shd w:val="clear" w:color="auto" w:fill="FFFFFF"/>
        </w:rPr>
        <w:t xml:space="preserve">в котором </w:t>
      </w:r>
      <w:r w:rsidRPr="0003394E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03394E">
        <w:rPr>
          <w:color w:val="7030A0"/>
          <w:shd w:val="clear" w:color="auto" w:fill="FFFFFF"/>
        </w:rPr>
        <w:t>л</w:t>
      </w:r>
      <w:r w:rsidRPr="0003394E">
        <w:rPr>
          <w:color w:val="7030A0"/>
          <w:shd w:val="clear" w:color="auto" w:fill="FFFFFF"/>
        </w:rPr>
        <w:t>.д</w:t>
      </w:r>
      <w:r w:rsidRPr="0003394E">
        <w:rPr>
          <w:color w:val="7030A0"/>
          <w:shd w:val="clear" w:color="auto" w:fill="FFFFFF"/>
        </w:rPr>
        <w:t xml:space="preserve"> </w:t>
      </w:r>
      <w:r w:rsidRPr="0003394E" w:rsidR="001C6DCD">
        <w:rPr>
          <w:color w:val="7030A0"/>
          <w:shd w:val="clear" w:color="auto" w:fill="FFFFFF"/>
        </w:rPr>
        <w:t>2</w:t>
      </w:r>
      <w:r w:rsidRPr="0003394E">
        <w:rPr>
          <w:color w:val="7030A0"/>
          <w:shd w:val="clear" w:color="auto" w:fill="FFFFFF"/>
        </w:rPr>
        <w:t>),</w:t>
      </w:r>
    </w:p>
    <w:p w:rsidR="003C2A1C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03394E">
        <w:t xml:space="preserve">протоколом об отстранении от управления транспортным средством </w:t>
      </w:r>
      <w:r w:rsidRPr="0003394E">
        <w:rPr>
          <w:bCs/>
          <w:color w:val="6600CC"/>
        </w:rPr>
        <w:t xml:space="preserve">82 </w:t>
      </w:r>
      <w:r w:rsidRPr="0003394E" w:rsidR="00480AA2">
        <w:rPr>
          <w:bCs/>
          <w:color w:val="6600CC"/>
        </w:rPr>
        <w:t>ОТ №</w:t>
      </w:r>
      <w:r w:rsidRPr="0003394E" w:rsidR="00A02D68">
        <w:rPr>
          <w:bCs/>
          <w:color w:val="6600CC"/>
        </w:rPr>
        <w:t xml:space="preserve"> </w:t>
      </w:r>
      <w:r w:rsidR="00032BD5">
        <w:rPr>
          <w:bCs/>
          <w:color w:val="6600CC"/>
        </w:rPr>
        <w:t>064678 от 19.12.2024 (</w:t>
      </w:r>
      <w:r w:rsidR="00032BD5">
        <w:rPr>
          <w:bCs/>
          <w:color w:val="6600CC"/>
        </w:rPr>
        <w:t>л.д</w:t>
      </w:r>
      <w:r w:rsidR="00032BD5">
        <w:rPr>
          <w:bCs/>
          <w:color w:val="6600CC"/>
        </w:rPr>
        <w:t>. 3)</w:t>
      </w:r>
      <w:r w:rsidRPr="0003394E">
        <w:rPr>
          <w:color w:val="7030A0"/>
          <w:shd w:val="clear" w:color="auto" w:fill="FFFFFF"/>
        </w:rPr>
        <w:t>,</w:t>
      </w:r>
    </w:p>
    <w:p w:rsidR="003C0D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03394E">
        <w:rPr>
          <w:color w:val="7030A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82 АО </w:t>
      </w:r>
      <w:r w:rsidR="00032BD5">
        <w:rPr>
          <w:color w:val="7030A0"/>
          <w:shd w:val="clear" w:color="auto" w:fill="FFFFFF"/>
        </w:rPr>
        <w:t>039323 от 19.12.2024 (</w:t>
      </w:r>
      <w:r w:rsidR="00032BD5">
        <w:rPr>
          <w:color w:val="7030A0"/>
          <w:shd w:val="clear" w:color="auto" w:fill="FFFFFF"/>
        </w:rPr>
        <w:t>л.д</w:t>
      </w:r>
      <w:r w:rsidR="00032BD5">
        <w:rPr>
          <w:color w:val="7030A0"/>
          <w:shd w:val="clear" w:color="auto" w:fill="FFFFFF"/>
        </w:rPr>
        <w:t>. 4</w:t>
      </w:r>
      <w:r w:rsidRPr="0003394E">
        <w:rPr>
          <w:color w:val="7030A0"/>
          <w:shd w:val="clear" w:color="auto" w:fill="FFFFFF"/>
        </w:rPr>
        <w:t>)</w:t>
      </w:r>
      <w:r w:rsidR="00032BD5">
        <w:rPr>
          <w:color w:val="7030A0"/>
          <w:shd w:val="clear" w:color="auto" w:fill="FFFFFF"/>
        </w:rPr>
        <w:t xml:space="preserve">, в котором </w:t>
      </w:r>
      <w:r w:rsidR="00032BD5">
        <w:rPr>
          <w:color w:val="7030A0"/>
          <w:shd w:val="clear" w:color="auto" w:fill="FFFFFF"/>
        </w:rPr>
        <w:t xml:space="preserve">установлены основания полагать, что лицо находится в состоянии  опьянения, а также в </w:t>
      </w:r>
      <w:r w:rsidR="00032BD5">
        <w:rPr>
          <w:color w:val="7030A0"/>
          <w:shd w:val="clear" w:color="auto" w:fill="FFFFFF"/>
        </w:rPr>
        <w:t>который</w:t>
      </w:r>
      <w:r w:rsidR="00032BD5">
        <w:rPr>
          <w:color w:val="7030A0"/>
          <w:shd w:val="clear" w:color="auto" w:fill="FFFFFF"/>
        </w:rPr>
        <w:t xml:space="preserve"> внесены результаты освидетельствования на состояние алкогольного опьянения, </w:t>
      </w:r>
    </w:p>
    <w:p w:rsidR="004C7707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чеком прибора </w:t>
      </w:r>
      <w:r>
        <w:rPr>
          <w:color w:val="7030A0"/>
          <w:shd w:val="clear" w:color="auto" w:fill="FFFFFF"/>
        </w:rPr>
        <w:t>алкотестера</w:t>
      </w:r>
      <w:r>
        <w:rPr>
          <w:color w:val="7030A0"/>
          <w:shd w:val="clear" w:color="auto" w:fill="FFFFFF"/>
        </w:rPr>
        <w:t xml:space="preserve"> (</w:t>
      </w:r>
      <w:r>
        <w:rPr>
          <w:color w:val="7030A0"/>
          <w:shd w:val="clear" w:color="auto" w:fill="FFFFFF"/>
        </w:rPr>
        <w:t>л.д</w:t>
      </w:r>
      <w:r>
        <w:rPr>
          <w:color w:val="7030A0"/>
          <w:shd w:val="clear" w:color="auto" w:fill="FFFFFF"/>
        </w:rPr>
        <w:t>. 5), в котором установлен результат освидетельствования на состояние алкогольного опьянения,</w:t>
      </w:r>
    </w:p>
    <w:p w:rsidR="003C2A1C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03394E">
        <w:t xml:space="preserve">протоколом о направлении на медицинское освидетельствование на состояние опьянения </w:t>
      </w:r>
      <w:r w:rsidRPr="0003394E" w:rsidR="002E2534">
        <w:rPr>
          <w:color w:val="6600CC"/>
        </w:rPr>
        <w:t>82</w:t>
      </w:r>
      <w:r w:rsidRPr="0003394E">
        <w:rPr>
          <w:color w:val="6600CC"/>
        </w:rPr>
        <w:t xml:space="preserve"> </w:t>
      </w:r>
      <w:r w:rsidRPr="0003394E" w:rsidR="002E2534">
        <w:rPr>
          <w:color w:val="6600CC"/>
        </w:rPr>
        <w:t>МО</w:t>
      </w:r>
      <w:r w:rsidRPr="0003394E">
        <w:rPr>
          <w:color w:val="6600CC"/>
        </w:rPr>
        <w:t xml:space="preserve"> </w:t>
      </w:r>
      <w:r w:rsidR="004C7707">
        <w:rPr>
          <w:color w:val="6600CC"/>
        </w:rPr>
        <w:t>010913 от 19.12.2024 (л.д.8</w:t>
      </w:r>
      <w:r w:rsidRPr="0003394E">
        <w:rPr>
          <w:color w:val="7030A0"/>
          <w:shd w:val="clear" w:color="auto" w:fill="FFFFFF"/>
        </w:rPr>
        <w:t>),</w:t>
      </w:r>
      <w:r w:rsidR="004C7707">
        <w:rPr>
          <w:color w:val="7030A0"/>
          <w:shd w:val="clear" w:color="auto" w:fill="FFFFFF"/>
        </w:rPr>
        <w:t xml:space="preserve"> в котором зафиксирован отказ от медицинского освидетельствования,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03394E">
        <w:rPr>
          <w:color w:val="7030A0"/>
        </w:rPr>
        <w:t xml:space="preserve">сведениями </w:t>
      </w:r>
      <w:r w:rsidRPr="0003394E" w:rsidR="004C537D">
        <w:rPr>
          <w:color w:val="7030A0"/>
        </w:rPr>
        <w:t xml:space="preserve">вышеуказанных файлов </w:t>
      </w:r>
      <w:r w:rsidRPr="0003394E">
        <w:rPr>
          <w:color w:val="7030A0"/>
        </w:rPr>
        <w:t>видеозаписи</w:t>
      </w:r>
      <w:r w:rsidRPr="0003394E" w:rsidR="008F614E">
        <w:rPr>
          <w:color w:val="7030A0"/>
        </w:rPr>
        <w:t>,</w:t>
      </w:r>
      <w:r w:rsidRPr="0003394E" w:rsidR="008F614E">
        <w:rPr>
          <w:color w:val="7030A0"/>
          <w:highlight w:val="none"/>
        </w:rPr>
        <w:t xml:space="preserve"> </w:t>
      </w:r>
    </w:p>
    <w:p w:rsidR="000D6AE7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03394E">
        <w:rPr>
          <w:color w:val="7030A0"/>
        </w:rPr>
        <w:t>карточкой операции ВУ,</w:t>
      </w:r>
    </w:p>
    <w:p w:rsidR="000C0FC1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03394E">
        <w:t xml:space="preserve">сведениями результатов поиска правонарушений в отношении </w:t>
      </w:r>
      <w:r w:rsidRPr="0003394E" w:rsidR="004C537D">
        <w:rPr>
          <w:color w:val="6600CC"/>
          <w:shd w:val="clear" w:color="auto" w:fill="FFFFFF"/>
        </w:rPr>
        <w:t>привлекаемого лица</w:t>
      </w:r>
      <w:r w:rsidRPr="0003394E" w:rsidR="00A02D68">
        <w:rPr>
          <w:color w:val="6600CC"/>
          <w:shd w:val="clear" w:color="auto" w:fill="FFFFFF"/>
        </w:rPr>
        <w:t>,</w:t>
      </w:r>
    </w:p>
    <w:p w:rsidR="00443EFE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03394E">
        <w:rPr>
          <w:shd w:val="clear" w:color="auto" w:fill="FFFFFF"/>
        </w:rPr>
        <w:t>сведениями справки инспектора по ИАЗ О</w:t>
      </w:r>
      <w:r w:rsidRPr="0003394E">
        <w:rPr>
          <w:rFonts w:eastAsia="Calibri"/>
          <w:lang w:eastAsia="en-US"/>
        </w:rPr>
        <w:t xml:space="preserve">ГИБДД МВД России </w:t>
      </w:r>
      <w:r w:rsidRPr="0003394E">
        <w:rPr>
          <w:rFonts w:eastAsia="Calibri"/>
          <w:lang w:eastAsia="en-US"/>
        </w:rPr>
        <w:t>по</w:t>
      </w:r>
      <w:r w:rsidRPr="0003394E">
        <w:rPr>
          <w:rFonts w:eastAsia="Calibri"/>
          <w:lang w:eastAsia="en-US"/>
        </w:rPr>
        <w:t xml:space="preserve"> гор. Евпатории</w:t>
      </w:r>
      <w:r w:rsidRPr="0003394E">
        <w:rPr>
          <w:shd w:val="clear" w:color="auto" w:fill="FFFFFF"/>
        </w:rPr>
        <w:t>.</w:t>
      </w:r>
    </w:p>
    <w:p w:rsidR="004C7707" w:rsidRPr="004C7707" w:rsidP="004C7707">
      <w:pPr>
        <w:spacing w:line="360" w:lineRule="auto"/>
        <w:ind w:firstLine="709"/>
        <w:jc w:val="both"/>
        <w:rPr>
          <w:color w:val="7030A0"/>
        </w:rPr>
      </w:pPr>
      <w:r>
        <w:rPr>
          <w:color w:val="7030A0"/>
        </w:rPr>
        <w:t>Защитник привлекаемого лица ссылается на то, что в протоколе о направлении на медицинское освидетельствование на состояние опьянения подчеркнуто в качестве основания направления только наличие  достаточных оснований полагать, что  водитель транспортного средства находится в состоянии опьянения, тогда как состояние опьянения не  установлено, что влечет за собой исключение данного документа из числа доказательств.</w:t>
      </w:r>
      <w:r>
        <w:rPr>
          <w:color w:val="7030A0"/>
        </w:rPr>
        <w:t xml:space="preserve"> Но, следует обратить внимание, что форма протокола о направлении на медицинское освидетельствование на состояние опьянения бланкетная, при этом</w:t>
      </w:r>
      <w:r>
        <w:t xml:space="preserve">, согласно Правилам, как уже указано выше, </w:t>
      </w:r>
      <w:r w:rsidRPr="004C7707">
        <w:rPr>
          <w:color w:val="7030A0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4C7707" w:rsidRPr="004C7707" w:rsidP="004C7707">
      <w:pPr>
        <w:spacing w:line="360" w:lineRule="auto"/>
        <w:ind w:firstLine="709"/>
        <w:jc w:val="both"/>
        <w:rPr>
          <w:color w:val="7030A0"/>
        </w:rPr>
      </w:pPr>
      <w:r w:rsidRPr="004C7707">
        <w:rPr>
          <w:color w:val="7030A0"/>
        </w:rPr>
        <w:t>а) при отказе от прохождения освидетельствования на состояние алкогольного опьянения;</w:t>
      </w:r>
    </w:p>
    <w:p w:rsidR="004C7707" w:rsidRPr="004C7707" w:rsidP="004C7707">
      <w:pPr>
        <w:spacing w:line="360" w:lineRule="auto"/>
        <w:ind w:firstLine="709"/>
        <w:jc w:val="both"/>
        <w:rPr>
          <w:color w:val="7030A0"/>
        </w:rPr>
      </w:pPr>
      <w:r w:rsidRPr="004C7707">
        <w:rPr>
          <w:color w:val="7030A0"/>
        </w:rPr>
        <w:t>б) при несогласии с результатами освидетельствования на состояние алкогольного опьянения;</w:t>
      </w:r>
    </w:p>
    <w:p w:rsidR="004C7707" w:rsidP="004C7707">
      <w:pPr>
        <w:spacing w:line="360" w:lineRule="auto"/>
        <w:ind w:firstLine="709"/>
        <w:jc w:val="both"/>
        <w:rPr>
          <w:color w:val="7030A0"/>
        </w:rPr>
      </w:pPr>
      <w:r w:rsidRPr="004C7707">
        <w:rPr>
          <w:color w:val="7030A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C7707" w:rsidP="004C7707">
      <w:pPr>
        <w:spacing w:line="360" w:lineRule="auto"/>
        <w:ind w:firstLine="709"/>
        <w:jc w:val="both"/>
        <w:rPr>
          <w:color w:val="7030A0"/>
        </w:rPr>
      </w:pPr>
      <w:r>
        <w:rPr>
          <w:color w:val="7030A0"/>
        </w:rPr>
        <w:t>Таким образом, отметка основания для направления водителя на медицинское освидетельствование сделана в бланке, позволяет определить основание и понять, что послужило направлению водителя на медицинское освидетельствование на состояние опьянения во взаимосвязи с требованиями норм действующего законодательства.</w:t>
      </w:r>
    </w:p>
    <w:p w:rsidR="004C7707" w:rsidP="004C7707">
      <w:pPr>
        <w:spacing w:line="360" w:lineRule="auto"/>
        <w:ind w:firstLine="709"/>
        <w:jc w:val="both"/>
        <w:rPr>
          <w:color w:val="7030A0"/>
        </w:rPr>
      </w:pPr>
      <w:r>
        <w:rPr>
          <w:color w:val="7030A0"/>
        </w:rPr>
        <w:t xml:space="preserve">Кроме того, в протоколе об отстранении от управления транспортным средством </w:t>
      </w:r>
      <w:r w:rsidR="002E2632">
        <w:rPr>
          <w:color w:val="7030A0"/>
        </w:rPr>
        <w:t xml:space="preserve">отсутствует </w:t>
      </w:r>
      <w:r>
        <w:rPr>
          <w:color w:val="7030A0"/>
        </w:rPr>
        <w:t>отметк</w:t>
      </w:r>
      <w:r w:rsidR="002E2632">
        <w:rPr>
          <w:color w:val="7030A0"/>
        </w:rPr>
        <w:t>а</w:t>
      </w:r>
      <w:r>
        <w:rPr>
          <w:color w:val="7030A0"/>
        </w:rPr>
        <w:t xml:space="preserve"> в основании отстранения,</w:t>
      </w:r>
      <w:r w:rsidR="002E2632">
        <w:rPr>
          <w:color w:val="7030A0"/>
        </w:rPr>
        <w:t xml:space="preserve"> но данная техническая неточность </w:t>
      </w:r>
      <w:r>
        <w:rPr>
          <w:color w:val="7030A0"/>
        </w:rPr>
        <w:t xml:space="preserve">не влечет за собой  </w:t>
      </w:r>
      <w:r w:rsidR="002E2632">
        <w:rPr>
          <w:color w:val="7030A0"/>
        </w:rPr>
        <w:t>признание данного документа ненадлежащим доказательством, основание отстранения установлено в ходе судебного рассмотрения.</w:t>
      </w:r>
    </w:p>
    <w:p w:rsidR="00A13796" w:rsidRPr="0003394E" w:rsidP="008B487F">
      <w:pPr>
        <w:spacing w:line="360" w:lineRule="auto"/>
        <w:ind w:firstLine="709"/>
        <w:jc w:val="both"/>
        <w:rPr>
          <w:color w:val="7030A0"/>
        </w:rPr>
      </w:pPr>
      <w:r w:rsidRPr="0003394E">
        <w:rPr>
          <w:color w:val="7030A0"/>
        </w:rPr>
        <w:t>Неточности и пороки при оставлении процессуальных документов устранены в ходе судебного рассмотрения дела и не могут служить основание считать привлекаемое лицо невиновным.</w:t>
      </w:r>
    </w:p>
    <w:p w:rsidR="009907D5" w:rsidRPr="0003394E" w:rsidP="0008104F">
      <w:pPr>
        <w:spacing w:line="360" w:lineRule="auto"/>
        <w:ind w:firstLine="709"/>
        <w:jc w:val="both"/>
        <w:rPr>
          <w:lang w:eastAsia="ru-RU"/>
        </w:rPr>
      </w:pPr>
      <w:r w:rsidRPr="0003394E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03394E">
        <w:rPr>
          <w:shd w:val="clear" w:color="auto" w:fill="FFFFFF"/>
        </w:rPr>
        <w:t xml:space="preserve">События правонарушения и сведения о </w:t>
      </w:r>
      <w:r w:rsidRPr="0003394E" w:rsidR="004C537D">
        <w:rPr>
          <w:color w:val="6600CC"/>
          <w:shd w:val="clear" w:color="auto" w:fill="FFFFFF"/>
        </w:rPr>
        <w:t>привлекаемом</w:t>
      </w:r>
      <w:r w:rsidRPr="0003394E">
        <w:rPr>
          <w:color w:val="6600CC"/>
        </w:rPr>
        <w:t>,</w:t>
      </w:r>
      <w:r w:rsidRPr="0003394E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03394E" w:rsidP="0008104F">
      <w:pPr>
        <w:spacing w:line="360" w:lineRule="auto"/>
        <w:ind w:firstLine="709"/>
        <w:jc w:val="both"/>
      </w:pPr>
      <w:r w:rsidRPr="0003394E">
        <w:rPr>
          <w:color w:val="6600CC"/>
        </w:rPr>
        <w:t>И</w:t>
      </w:r>
      <w:r w:rsidRPr="0003394E">
        <w:t xml:space="preserve">сследовав материалы дела, </w:t>
      </w:r>
      <w:r w:rsidRPr="0003394E" w:rsidR="00BD2D48">
        <w:t xml:space="preserve">мировой </w:t>
      </w:r>
      <w:r w:rsidRPr="0003394E">
        <w:t>суд</w:t>
      </w:r>
      <w:r w:rsidRPr="0003394E" w:rsidR="00BD2D48">
        <w:t>ья</w:t>
      </w:r>
      <w:r w:rsidRPr="0003394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03394E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03394E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03394E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03394E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03394E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03394E">
        <w:rPr>
          <w:rFonts w:eastAsia="Calibri"/>
          <w:color w:val="000000" w:themeColor="text1"/>
          <w:lang w:eastAsia="en-US"/>
        </w:rPr>
        <w:t xml:space="preserve"> </w:t>
      </w:r>
      <w:r w:rsidRPr="0003394E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03394E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03394E">
        <w:t>В</w:t>
      </w:r>
      <w:r w:rsidRPr="0003394E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03394E">
        <w:rPr>
          <w:rFonts w:eastAsia="Calibri"/>
          <w:color w:val="000000" w:themeColor="text1"/>
          <w:lang w:eastAsia="ru-RU"/>
        </w:rPr>
        <w:t xml:space="preserve"> П</w:t>
      </w:r>
      <w:r w:rsidRPr="0003394E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03394E" w:rsidR="00BD2D48">
        <w:rPr>
          <w:color w:val="000000" w:themeColor="text1"/>
        </w:rPr>
        <w:br/>
      </w:r>
      <w:r w:rsidRPr="0003394E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3394E">
        <w:rPr>
          <w:rFonts w:eastAsia="Calibri"/>
          <w:color w:val="000000" w:themeColor="text1"/>
          <w:lang w:eastAsia="ru-RU"/>
        </w:rPr>
        <w:t xml:space="preserve"> </w:t>
      </w:r>
      <w:r w:rsidRPr="0003394E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03394E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03394E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03394E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03394E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03394E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3394E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03394E" w:rsidP="0008104F">
      <w:pPr>
        <w:pStyle w:val="ConsPlusNormal"/>
        <w:spacing w:line="360" w:lineRule="auto"/>
        <w:ind w:firstLine="709"/>
        <w:jc w:val="both"/>
      </w:pPr>
      <w:r w:rsidRPr="0003394E"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</w:t>
      </w:r>
      <w:r w:rsidRPr="0003394E">
        <w:t>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03394E" w:rsidP="0008104F">
      <w:pPr>
        <w:pStyle w:val="ConsPlusNormal"/>
        <w:spacing w:line="360" w:lineRule="auto"/>
        <w:ind w:firstLine="709"/>
        <w:jc w:val="both"/>
      </w:pPr>
      <w:r w:rsidRPr="0003394E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03394E" w:rsidP="0008104F">
      <w:pPr>
        <w:pStyle w:val="ConsPlusNormal"/>
        <w:spacing w:line="360" w:lineRule="auto"/>
        <w:ind w:firstLine="709"/>
        <w:jc w:val="both"/>
      </w:pPr>
      <w:r w:rsidRPr="0003394E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3394E">
        <w:rPr>
          <w:bCs/>
        </w:rPr>
        <w:t>В силу ч. 1 ст. 3.1 КоАП РФ а</w:t>
      </w:r>
      <w:r w:rsidRPr="0003394E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03394E" w:rsidP="0008104F">
      <w:pPr>
        <w:pStyle w:val="ConsPlusNormal"/>
        <w:spacing w:line="360" w:lineRule="auto"/>
        <w:ind w:firstLine="709"/>
        <w:jc w:val="both"/>
      </w:pPr>
      <w:r w:rsidRPr="0003394E">
        <w:t xml:space="preserve">При назначении административного наказания, </w:t>
      </w:r>
      <w:r w:rsidRPr="0003394E" w:rsidR="002D5A0F">
        <w:t>суд</w:t>
      </w:r>
      <w:r w:rsidRPr="0003394E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03394E" w:rsidP="0008104F">
      <w:pPr>
        <w:spacing w:line="360" w:lineRule="auto"/>
        <w:ind w:firstLine="709"/>
        <w:jc w:val="both"/>
        <w:rPr>
          <w:lang w:eastAsia="ru-RU"/>
        </w:rPr>
      </w:pPr>
      <w:r w:rsidRPr="0003394E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03394E">
          <w:rPr>
            <w:rStyle w:val="Hyperlink"/>
            <w:color w:val="auto"/>
            <w:u w:val="none"/>
          </w:rPr>
          <w:t>ст. 2.9</w:t>
        </w:r>
      </w:hyperlink>
      <w:r w:rsidRPr="0003394E">
        <w:t xml:space="preserve"> КоАП РФ.</w:t>
      </w:r>
    </w:p>
    <w:p w:rsidR="00320E21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rPr>
          <w:bCs/>
        </w:rPr>
        <w:t xml:space="preserve">Руководствуясь ст. ст. 4.2 и 4.3 КоАП РФ обстоятельств, смягчающих и/или </w:t>
      </w:r>
      <w:r w:rsidRPr="0003394E">
        <w:t>отягчающих</w:t>
      </w:r>
      <w:r w:rsidRPr="0003394E">
        <w:rPr>
          <w:bCs/>
        </w:rPr>
        <w:t xml:space="preserve"> административную ответственность, </w:t>
      </w:r>
      <w:r w:rsidRPr="0003394E">
        <w:t>а также исключительных обстоятельств не установлено.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03394E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03394E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03394E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03394E">
        <w:rPr>
          <w:rFonts w:eastAsia="Calibri"/>
          <w:lang w:eastAsia="ru-RU"/>
        </w:rPr>
        <w:t>, предусмотрено наказание в виде адми</w:t>
      </w:r>
      <w:r w:rsidRPr="0003394E" w:rsidR="00714554">
        <w:rPr>
          <w:rFonts w:eastAsia="Calibri"/>
          <w:lang w:eastAsia="ru-RU"/>
        </w:rPr>
        <w:t xml:space="preserve">нистративного штрафа в размере </w:t>
      </w:r>
      <w:r w:rsidR="002E2632">
        <w:rPr>
          <w:rFonts w:eastAsia="Calibri"/>
          <w:lang w:eastAsia="ru-RU"/>
        </w:rPr>
        <w:t>тридцати</w:t>
      </w:r>
      <w:r w:rsidRPr="0003394E" w:rsidR="00714554">
        <w:rPr>
          <w:rFonts w:eastAsia="Calibri"/>
          <w:lang w:eastAsia="ru-RU"/>
        </w:rPr>
        <w:t xml:space="preserve"> </w:t>
      </w:r>
      <w:r w:rsidRPr="0003394E">
        <w:rPr>
          <w:rFonts w:eastAsia="Calibri"/>
          <w:lang w:eastAsia="ru-RU"/>
        </w:rPr>
        <w:t xml:space="preserve">тысяч </w:t>
      </w:r>
      <w:r w:rsidRPr="002E2632">
        <w:rPr>
          <w:rFonts w:eastAsia="Calibri"/>
          <w:color w:val="7030A0"/>
          <w:lang w:eastAsia="ru-RU"/>
        </w:rPr>
        <w:t>рублей</w:t>
      </w:r>
      <w:r w:rsidRPr="002E2632" w:rsidR="002E2632">
        <w:rPr>
          <w:rFonts w:eastAsia="Calibri"/>
          <w:color w:val="7030A0"/>
          <w:lang w:eastAsia="ru-RU"/>
        </w:rPr>
        <w:t xml:space="preserve"> (поскольку правонарушение </w:t>
      </w:r>
      <w:r w:rsidRPr="002E2632" w:rsidR="002E2632">
        <w:rPr>
          <w:rFonts w:eastAsia="Calibri"/>
          <w:color w:val="7030A0"/>
          <w:lang w:eastAsia="ru-RU"/>
        </w:rPr>
        <w:t>совершено 19.12.2024)</w:t>
      </w:r>
      <w:r w:rsidRPr="002E2632">
        <w:rPr>
          <w:rFonts w:eastAsia="Calibri"/>
          <w:color w:val="7030A0"/>
          <w:lang w:eastAsia="ru-RU"/>
        </w:rPr>
        <w:t xml:space="preserve"> </w:t>
      </w:r>
      <w:r w:rsidRPr="0003394E">
        <w:rPr>
          <w:rFonts w:eastAsia="Calibri"/>
          <w:lang w:eastAsia="ru-RU"/>
        </w:rPr>
        <w:t>с лишением права управления транспортными средствами на срок от полутора до двух</w:t>
      </w:r>
      <w:r w:rsidRPr="0003394E">
        <w:rPr>
          <w:rFonts w:eastAsia="Calibri"/>
          <w:lang w:eastAsia="ru-RU"/>
        </w:rPr>
        <w:t xml:space="preserve"> лет.</w:t>
      </w:r>
    </w:p>
    <w:p w:rsidR="009907D5" w:rsidRPr="0003394E" w:rsidP="0008104F">
      <w:pPr>
        <w:pStyle w:val="ConsPlusNormal"/>
        <w:spacing w:line="360" w:lineRule="auto"/>
        <w:ind w:firstLine="709"/>
        <w:jc w:val="both"/>
      </w:pPr>
      <w:r w:rsidRPr="0003394E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03394E" w:rsidR="00AB4D67">
        <w:rPr>
          <w:color w:val="7030A0"/>
        </w:rPr>
        <w:t>смягчающи</w:t>
      </w:r>
      <w:r w:rsidRPr="0003394E" w:rsidR="004C537D">
        <w:rPr>
          <w:color w:val="7030A0"/>
        </w:rPr>
        <w:t>е</w:t>
      </w:r>
      <w:r w:rsidRPr="0003394E" w:rsidR="00AB4D67">
        <w:rPr>
          <w:color w:val="7030A0"/>
        </w:rPr>
        <w:t xml:space="preserve"> административную ответственность</w:t>
      </w:r>
      <w:r w:rsidRPr="0003394E" w:rsidR="004C537D">
        <w:rPr>
          <w:color w:val="7030A0"/>
        </w:rPr>
        <w:t xml:space="preserve"> обстоятельства -</w:t>
      </w:r>
      <w:r w:rsidRPr="0003394E" w:rsidR="00AB4D67">
        <w:rPr>
          <w:color w:val="7030A0"/>
        </w:rPr>
        <w:t xml:space="preserve"> признание </w:t>
      </w:r>
      <w:r w:rsidRPr="0003394E" w:rsidR="000C0FC1">
        <w:rPr>
          <w:color w:val="7030A0"/>
        </w:rPr>
        <w:t>вины</w:t>
      </w:r>
      <w:r w:rsidRPr="0003394E" w:rsidR="00AB4D67">
        <w:rPr>
          <w:color w:val="7030A0"/>
        </w:rPr>
        <w:t>,</w:t>
      </w:r>
      <w:r w:rsidRPr="0003394E" w:rsidR="009B499A">
        <w:rPr>
          <w:color w:val="7030A0"/>
        </w:rPr>
        <w:t xml:space="preserve"> </w:t>
      </w:r>
      <w:r w:rsidRPr="0003394E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03394E" w:rsidR="00EB588C">
        <w:rPr>
          <w:color w:val="6600CC"/>
        </w:rPr>
        <w:t xml:space="preserve">мировой </w:t>
      </w:r>
      <w:r w:rsidRPr="0003394E">
        <w:rPr>
          <w:color w:val="6600CC"/>
        </w:rPr>
        <w:t>суд</w:t>
      </w:r>
      <w:r w:rsidRPr="0003394E" w:rsidR="00EB588C">
        <w:rPr>
          <w:color w:val="6600CC"/>
        </w:rPr>
        <w:t>ья</w:t>
      </w:r>
      <w:r w:rsidRPr="0003394E">
        <w:t xml:space="preserve"> приходит</w:t>
      </w:r>
      <w:r w:rsidRPr="0003394E"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03394E" w:rsidP="0008104F">
      <w:pPr>
        <w:spacing w:line="360" w:lineRule="auto"/>
        <w:ind w:firstLine="709"/>
        <w:jc w:val="both"/>
        <w:rPr>
          <w:lang w:eastAsia="ru-RU"/>
        </w:rPr>
      </w:pPr>
      <w:r w:rsidRPr="0003394E">
        <w:rPr>
          <w:lang w:eastAsia="ru-RU"/>
        </w:rPr>
        <w:t xml:space="preserve">Руководствуясь </w:t>
      </w:r>
      <w:r w:rsidRPr="0003394E" w:rsidR="004232B9">
        <w:rPr>
          <w:lang w:eastAsia="ru-RU"/>
        </w:rPr>
        <w:t xml:space="preserve">ч. 1 ст. </w:t>
      </w:r>
      <w:r w:rsidRPr="0003394E">
        <w:rPr>
          <w:lang w:eastAsia="ru-RU"/>
        </w:rPr>
        <w:t xml:space="preserve">12.26, </w:t>
      </w:r>
      <w:r w:rsidRPr="0003394E" w:rsidR="004232B9">
        <w:rPr>
          <w:lang w:eastAsia="ru-RU"/>
        </w:rPr>
        <w:t xml:space="preserve">ст. ст. </w:t>
      </w:r>
      <w:r w:rsidRPr="0003394E">
        <w:rPr>
          <w:lang w:eastAsia="ru-RU"/>
        </w:rPr>
        <w:t>29.9, 29.10 КоАП РФ</w:t>
      </w:r>
      <w:r w:rsidRPr="0003394E" w:rsidR="00231793">
        <w:rPr>
          <w:lang w:eastAsia="ru-RU"/>
        </w:rPr>
        <w:t xml:space="preserve">, </w:t>
      </w:r>
      <w:r w:rsidRPr="0003394E" w:rsidR="00EB588C">
        <w:rPr>
          <w:lang w:eastAsia="ru-RU"/>
        </w:rPr>
        <w:t xml:space="preserve">мировой </w:t>
      </w:r>
      <w:r w:rsidRPr="0003394E" w:rsidR="00231793">
        <w:rPr>
          <w:lang w:eastAsia="ru-RU"/>
        </w:rPr>
        <w:t>суд</w:t>
      </w:r>
      <w:r w:rsidRPr="0003394E" w:rsidR="00EB588C">
        <w:rPr>
          <w:lang w:eastAsia="ru-RU"/>
        </w:rPr>
        <w:t>ья</w:t>
      </w:r>
    </w:p>
    <w:p w:rsidR="009907D5" w:rsidRPr="0003394E" w:rsidP="0008104F">
      <w:pPr>
        <w:spacing w:line="360" w:lineRule="auto"/>
        <w:ind w:firstLine="709"/>
        <w:jc w:val="center"/>
        <w:rPr>
          <w:lang w:eastAsia="ru-RU"/>
        </w:rPr>
      </w:pPr>
      <w:r w:rsidRPr="0003394E">
        <w:rPr>
          <w:lang w:eastAsia="ru-RU"/>
        </w:rPr>
        <w:t>ПОСТАНОВИЛ:</w:t>
      </w:r>
    </w:p>
    <w:p w:rsidR="009907D5" w:rsidRPr="0003394E" w:rsidP="0008104F">
      <w:pPr>
        <w:spacing w:line="360" w:lineRule="auto"/>
        <w:ind w:firstLine="709"/>
        <w:jc w:val="both"/>
      </w:pPr>
      <w:r w:rsidRPr="002E2632">
        <w:rPr>
          <w:color w:val="6600CC"/>
        </w:rPr>
        <w:t xml:space="preserve">Яковлева Александра Геннадьевича, </w:t>
      </w:r>
      <w:r w:rsidR="00791DFD">
        <w:rPr>
          <w:color w:val="6600CC"/>
        </w:rPr>
        <w:t>()</w:t>
      </w:r>
      <w:r>
        <w:rPr>
          <w:color w:val="6600CC"/>
        </w:rPr>
        <w:t xml:space="preserve">, </w:t>
      </w:r>
      <w:r w:rsidRPr="0003394E">
        <w:t>признать виновн</w:t>
      </w:r>
      <w:r w:rsidRPr="0003394E" w:rsidR="004C537D">
        <w:t>ым</w:t>
      </w:r>
      <w:r w:rsidRPr="0003394E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</w:t>
      </w:r>
      <w:r w:rsidR="000D4AE8">
        <w:t xml:space="preserve">в доход государства в размере </w:t>
      </w:r>
      <w:r w:rsidRPr="0003394E" w:rsidR="00714554">
        <w:t>45</w:t>
      </w:r>
      <w:r w:rsidRPr="0003394E">
        <w:t xml:space="preserve"> 000, 00 (</w:t>
      </w:r>
      <w:r w:rsidRPr="0003394E" w:rsidR="00714554">
        <w:t xml:space="preserve">сорока пяти </w:t>
      </w:r>
      <w:r w:rsidRPr="0003394E">
        <w:t>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03394E">
        <w:t xml:space="preserve"> (один) год 6 (шесть) месяцев.</w:t>
      </w:r>
    </w:p>
    <w:p w:rsidR="00BB362F" w:rsidRPr="0003394E" w:rsidP="00BB362F">
      <w:pPr>
        <w:spacing w:line="360" w:lineRule="auto"/>
        <w:ind w:firstLine="709"/>
        <w:jc w:val="both"/>
        <w:rPr>
          <w:color w:val="7030A0"/>
        </w:rPr>
      </w:pPr>
      <w:r w:rsidRPr="0003394E">
        <w:rPr>
          <w:color w:val="7030A0"/>
        </w:rPr>
        <w:t xml:space="preserve">Разъяснить, что </w:t>
      </w:r>
      <w:r w:rsidR="002E2632">
        <w:rPr>
          <w:color w:val="7030A0"/>
        </w:rPr>
        <w:t xml:space="preserve">Яковлеву А.Г. </w:t>
      </w:r>
      <w:r w:rsidRPr="0003394E">
        <w:rPr>
          <w:color w:val="7030A0"/>
        </w:rPr>
        <w:t>надлежит сдать все имеющиеся у не</w:t>
      </w:r>
      <w:r w:rsidRPr="0003394E" w:rsidR="004C537D">
        <w:rPr>
          <w:color w:val="7030A0"/>
        </w:rPr>
        <w:t>го</w:t>
      </w:r>
      <w:r w:rsidRPr="0003394E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03394E" w:rsidP="00BB362F">
      <w:pPr>
        <w:spacing w:line="360" w:lineRule="auto"/>
        <w:ind w:firstLine="709"/>
        <w:jc w:val="both"/>
        <w:rPr>
          <w:color w:val="7030A0"/>
        </w:rPr>
      </w:pPr>
      <w:r w:rsidRPr="0003394E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03394E" w:rsidR="00892430">
        <w:rPr>
          <w:color w:val="7030A0"/>
        </w:rPr>
        <w:t xml:space="preserve">ОГАИ </w:t>
      </w:r>
      <w:r w:rsidRPr="0003394E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03394E" w:rsidP="0008104F">
      <w:pPr>
        <w:spacing w:line="360" w:lineRule="auto"/>
        <w:ind w:firstLine="709"/>
        <w:jc w:val="both"/>
        <w:rPr>
          <w:iCs/>
        </w:rPr>
      </w:pPr>
      <w:r w:rsidRPr="0003394E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t>Штраф подлежит оплате по следующим реквизитам: получатель – УФК по Республике Крым (ОМВД России по гор</w:t>
      </w:r>
      <w:r w:rsidRPr="0003394E" w:rsidR="00320E21">
        <w:t>оду Евпатории), ИНН: 9110000105,</w:t>
      </w:r>
      <w:r w:rsidRPr="0003394E">
        <w:t xml:space="preserve"> КПП: 911001001</w:t>
      </w:r>
      <w:r w:rsidRPr="0003394E" w:rsidR="00320E21">
        <w:t>,</w:t>
      </w:r>
      <w:r w:rsidRPr="0003394E">
        <w:t xml:space="preserve"> </w:t>
      </w:r>
      <w:r w:rsidRPr="0003394E">
        <w:t>р</w:t>
      </w:r>
      <w:r w:rsidRPr="0003394E">
        <w:t xml:space="preserve">/с </w:t>
      </w:r>
      <w:r w:rsidRPr="0003394E" w:rsidR="00833D92">
        <w:t>03100643000000017500</w:t>
      </w:r>
      <w:r w:rsidRPr="0003394E">
        <w:t xml:space="preserve">, банк получателя Отделение Республика Крым </w:t>
      </w:r>
      <w:r w:rsidRPr="0003394E">
        <w:t xml:space="preserve">Банка России, КБК </w:t>
      </w:r>
      <w:r w:rsidRPr="0003394E">
        <w:rPr>
          <w:snapToGrid w:val="0"/>
          <w:spacing w:val="-10"/>
        </w:rPr>
        <w:t>18811601123010001140,</w:t>
      </w:r>
      <w:r w:rsidRPr="0003394E">
        <w:t xml:space="preserve"> БИК 013510002; ОКТМО: 35712000; </w:t>
      </w:r>
      <w:r w:rsidRPr="0003394E">
        <w:rPr>
          <w:snapToGrid w:val="0"/>
          <w:spacing w:val="-10"/>
        </w:rPr>
        <w:t xml:space="preserve">УИН </w:t>
      </w:r>
      <w:r w:rsidRPr="0003394E" w:rsidR="004C537D">
        <w:rPr>
          <w:snapToGrid w:val="0"/>
          <w:color w:val="6600CC"/>
          <w:spacing w:val="-10"/>
        </w:rPr>
        <w:t>18810491</w:t>
      </w:r>
      <w:r w:rsidRPr="0003394E" w:rsidR="00714554">
        <w:rPr>
          <w:snapToGrid w:val="0"/>
          <w:color w:val="6600CC"/>
          <w:spacing w:val="-10"/>
        </w:rPr>
        <w:t>2</w:t>
      </w:r>
      <w:r w:rsidR="002E2632">
        <w:rPr>
          <w:snapToGrid w:val="0"/>
          <w:color w:val="6600CC"/>
          <w:spacing w:val="-10"/>
        </w:rPr>
        <w:t>4</w:t>
      </w:r>
      <w:r w:rsidRPr="0003394E" w:rsidR="004C537D">
        <w:rPr>
          <w:snapToGrid w:val="0"/>
          <w:color w:val="6600CC"/>
          <w:spacing w:val="-10"/>
        </w:rPr>
        <w:t>130000</w:t>
      </w:r>
      <w:r w:rsidR="002E2632">
        <w:rPr>
          <w:snapToGrid w:val="0"/>
          <w:color w:val="6600CC"/>
          <w:spacing w:val="-10"/>
        </w:rPr>
        <w:t>3847</w:t>
      </w:r>
      <w:r w:rsidRPr="0003394E" w:rsidR="00BB362F">
        <w:rPr>
          <w:snapToGrid w:val="0"/>
          <w:color w:val="6600CC"/>
          <w:spacing w:val="-10"/>
        </w:rPr>
        <w:t>.</w:t>
      </w:r>
    </w:p>
    <w:p w:rsidR="009907D5" w:rsidRPr="0003394E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3394E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03394E" w:rsidP="0008104F">
      <w:pPr>
        <w:spacing w:line="360" w:lineRule="auto"/>
        <w:ind w:firstLine="709"/>
        <w:jc w:val="both"/>
      </w:pPr>
      <w:r w:rsidRPr="0003394E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03394E" w:rsidP="0008104F">
      <w:pPr>
        <w:spacing w:line="360" w:lineRule="auto"/>
        <w:ind w:firstLine="709"/>
        <w:jc w:val="both"/>
        <w:rPr>
          <w:iCs/>
        </w:rPr>
      </w:pPr>
      <w:r w:rsidRPr="0003394E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03394E" w:rsidP="0008104F">
      <w:pPr>
        <w:spacing w:line="360" w:lineRule="auto"/>
        <w:ind w:firstLine="709"/>
        <w:jc w:val="both"/>
      </w:pPr>
      <w:r w:rsidRPr="0003394E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03394E" w:rsidP="0008104F">
      <w:pPr>
        <w:spacing w:line="360" w:lineRule="auto"/>
        <w:ind w:firstLine="709"/>
        <w:jc w:val="both"/>
        <w:rPr>
          <w:bCs/>
        </w:rPr>
      </w:pPr>
      <w:r w:rsidRPr="0003394E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3394E" w:rsidP="0008104F">
      <w:pPr>
        <w:spacing w:line="360" w:lineRule="auto"/>
        <w:ind w:firstLine="709"/>
        <w:jc w:val="both"/>
      </w:pPr>
      <w:r w:rsidRPr="0003394E">
        <w:t xml:space="preserve">Постановление может быть обжаловано в Евпаторийский городской суд </w:t>
      </w:r>
      <w:r w:rsidRPr="0003394E" w:rsidR="004232B9">
        <w:t>Республики Крым</w:t>
      </w:r>
      <w:r w:rsidRPr="0003394E" w:rsidR="007376C0">
        <w:t xml:space="preserve"> </w:t>
      </w:r>
      <w:r w:rsidRPr="0003394E">
        <w:t xml:space="preserve">в течение 10 суток со дня вручения или получения копии постановления в порядке, предусмотренном </w:t>
      </w:r>
      <w:r w:rsidRPr="0003394E" w:rsidR="001C2501">
        <w:br/>
      </w:r>
      <w:r w:rsidRPr="0003394E">
        <w:t>ст. 30.2 Кодекса Российской Федерации об административных правонарушениях</w:t>
      </w:r>
      <w:r w:rsidRPr="0003394E">
        <w:t>.</w:t>
      </w:r>
    </w:p>
    <w:p w:rsidR="006B3C1B" w:rsidRPr="0003394E" w:rsidP="004B08EC">
      <w:pPr>
        <w:spacing w:line="360" w:lineRule="auto"/>
        <w:ind w:firstLine="709"/>
      </w:pPr>
      <w:r w:rsidRPr="0003394E">
        <w:t>Мировой судья</w:t>
      </w:r>
      <w:r w:rsidRPr="0003394E">
        <w:tab/>
      </w:r>
      <w:r w:rsidRPr="0003394E">
        <w:tab/>
      </w:r>
      <w:r w:rsidRPr="0003394E">
        <w:tab/>
      </w:r>
      <w:r w:rsidRPr="0003394E">
        <w:tab/>
        <w:t>/подпись/</w:t>
      </w:r>
      <w:r w:rsidRPr="0003394E">
        <w:tab/>
      </w:r>
      <w:r w:rsidRPr="0003394E">
        <w:tab/>
        <w:t>И. О. Семенец</w:t>
      </w:r>
    </w:p>
    <w:sectPr w:rsidSect="006000FB">
      <w:headerReference w:type="default" r:id="rId27"/>
      <w:pgSz w:w="11906" w:h="16838"/>
      <w:pgMar w:top="851" w:right="850" w:bottom="993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791DFD">
      <w:rPr>
        <w:noProof/>
        <w:sz w:val="20"/>
        <w:szCs w:val="20"/>
      </w:rPr>
      <w:t>15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2BD5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4AE8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22"/>
    <w:rsid w:val="00117CD5"/>
    <w:rsid w:val="00121E24"/>
    <w:rsid w:val="001222F4"/>
    <w:rsid w:val="0012426A"/>
    <w:rsid w:val="00124900"/>
    <w:rsid w:val="00126A7D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0285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46A3F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9712B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2632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272"/>
    <w:rsid w:val="003946FB"/>
    <w:rsid w:val="00394C67"/>
    <w:rsid w:val="00396C9C"/>
    <w:rsid w:val="003A0ACB"/>
    <w:rsid w:val="003A1D27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07F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2836"/>
    <w:rsid w:val="00494B97"/>
    <w:rsid w:val="004A6E57"/>
    <w:rsid w:val="004A7792"/>
    <w:rsid w:val="004B08EC"/>
    <w:rsid w:val="004B1AFE"/>
    <w:rsid w:val="004B2CF8"/>
    <w:rsid w:val="004B3C3A"/>
    <w:rsid w:val="004B4FFF"/>
    <w:rsid w:val="004B6814"/>
    <w:rsid w:val="004C39CE"/>
    <w:rsid w:val="004C3DE0"/>
    <w:rsid w:val="004C537D"/>
    <w:rsid w:val="004C60BC"/>
    <w:rsid w:val="004C7707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0FB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518F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3F1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6850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91DFD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318"/>
    <w:rsid w:val="00836CC7"/>
    <w:rsid w:val="00842A55"/>
    <w:rsid w:val="0084396D"/>
    <w:rsid w:val="00846157"/>
    <w:rsid w:val="00847AB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C1840"/>
    <w:rsid w:val="008C4F96"/>
    <w:rsid w:val="008D21CA"/>
    <w:rsid w:val="008D3698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0817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39A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47A2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6CA6-A719-4350-8A71-06262B88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