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3F0F91" w:rsidP="003F0F91">
      <w:pPr>
        <w:pStyle w:val="1"/>
        <w:ind w:left="707" w:firstLine="709"/>
        <w:jc w:val="right"/>
        <w:rPr>
          <w:rFonts w:ascii="Times New Roman" w:hAnsi="Times New Roman" w:cs="Times New Roman"/>
          <w:sz w:val="19"/>
          <w:szCs w:val="19"/>
          <w:lang w:val="uk-UA"/>
        </w:rPr>
      </w:pPr>
      <w:r w:rsidRPr="003F0F91">
        <w:rPr>
          <w:rFonts w:ascii="Times New Roman" w:hAnsi="Times New Roman" w:cs="Times New Roman"/>
          <w:sz w:val="19"/>
          <w:szCs w:val="19"/>
          <w:lang w:val="uk-UA"/>
        </w:rPr>
        <w:t>Дело№5-</w:t>
      </w:r>
      <w:r w:rsidRPr="003F0F91">
        <w:rPr>
          <w:rFonts w:ascii="Times New Roman" w:hAnsi="Times New Roman" w:cs="Times New Roman"/>
          <w:sz w:val="19"/>
          <w:szCs w:val="19"/>
        </w:rPr>
        <w:t>4</w:t>
      </w:r>
      <w:r w:rsidRPr="003F0F91" w:rsidR="007C6DD8">
        <w:rPr>
          <w:rFonts w:ascii="Times New Roman" w:hAnsi="Times New Roman" w:cs="Times New Roman"/>
          <w:sz w:val="19"/>
          <w:szCs w:val="19"/>
        </w:rPr>
        <w:t>2</w:t>
      </w:r>
      <w:r w:rsidRPr="003F0F91">
        <w:rPr>
          <w:rFonts w:ascii="Times New Roman" w:hAnsi="Times New Roman" w:cs="Times New Roman"/>
          <w:sz w:val="19"/>
          <w:szCs w:val="19"/>
          <w:lang w:val="uk-UA"/>
        </w:rPr>
        <w:t>-</w:t>
      </w:r>
      <w:r w:rsidRPr="003F0F91" w:rsidR="00D82E0E">
        <w:rPr>
          <w:rFonts w:ascii="Times New Roman" w:hAnsi="Times New Roman" w:cs="Times New Roman"/>
          <w:sz w:val="19"/>
          <w:szCs w:val="19"/>
          <w:lang w:val="uk-UA"/>
        </w:rPr>
        <w:t>149</w:t>
      </w:r>
      <w:r w:rsidRPr="003F0F91">
        <w:rPr>
          <w:rFonts w:ascii="Times New Roman" w:hAnsi="Times New Roman" w:cs="Times New Roman"/>
          <w:sz w:val="19"/>
          <w:szCs w:val="19"/>
          <w:lang w:val="uk-UA"/>
        </w:rPr>
        <w:t>/20</w:t>
      </w:r>
      <w:r w:rsidRPr="003F0F91" w:rsidR="00480ADE">
        <w:rPr>
          <w:rFonts w:ascii="Times New Roman" w:hAnsi="Times New Roman" w:cs="Times New Roman"/>
          <w:sz w:val="19"/>
          <w:szCs w:val="19"/>
          <w:lang w:val="uk-UA"/>
        </w:rPr>
        <w:t>2</w:t>
      </w:r>
      <w:r w:rsidRPr="003F0F91" w:rsidR="00D82E0E">
        <w:rPr>
          <w:rFonts w:ascii="Times New Roman" w:hAnsi="Times New Roman" w:cs="Times New Roman"/>
          <w:sz w:val="19"/>
          <w:szCs w:val="19"/>
          <w:lang w:val="uk-UA"/>
        </w:rPr>
        <w:t>1</w:t>
      </w:r>
    </w:p>
    <w:p w:rsidR="00143EBD" w:rsidRPr="003F0F91" w:rsidP="003F0F91">
      <w:pPr>
        <w:pStyle w:val="1"/>
        <w:ind w:firstLine="709"/>
        <w:jc w:val="center"/>
        <w:rPr>
          <w:rFonts w:ascii="Times New Roman" w:hAnsi="Times New Roman" w:cs="Times New Roman"/>
          <w:sz w:val="19"/>
          <w:szCs w:val="19"/>
          <w:lang w:val="uk-UA"/>
        </w:rPr>
      </w:pPr>
      <w:r w:rsidRPr="003F0F91">
        <w:rPr>
          <w:rFonts w:ascii="Times New Roman" w:hAnsi="Times New Roman" w:cs="Times New Roman"/>
          <w:sz w:val="19"/>
          <w:szCs w:val="19"/>
          <w:lang w:val="uk-UA"/>
        </w:rPr>
        <w:t>ПОСТАНОВЛЕНИЕ</w:t>
      </w:r>
    </w:p>
    <w:p w:rsidR="001443BD" w:rsidRPr="003F0F91" w:rsidP="003F0F91">
      <w:pPr>
        <w:ind w:firstLine="709"/>
        <w:jc w:val="both"/>
        <w:rPr>
          <w:sz w:val="19"/>
          <w:szCs w:val="19"/>
          <w:lang w:val="uk-UA"/>
        </w:rPr>
      </w:pPr>
    </w:p>
    <w:p w:rsidR="00156A79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18.06.2021</w:t>
      </w:r>
      <w:r w:rsidRPr="003F0F91" w:rsidR="0047242A">
        <w:rPr>
          <w:sz w:val="19"/>
          <w:szCs w:val="19"/>
        </w:rPr>
        <w:tab/>
      </w:r>
      <w:r w:rsidRPr="003F0F91" w:rsidR="0047242A">
        <w:rPr>
          <w:sz w:val="19"/>
          <w:szCs w:val="19"/>
        </w:rPr>
        <w:tab/>
      </w:r>
      <w:r w:rsidRPr="003F0F91" w:rsidR="0047242A">
        <w:rPr>
          <w:sz w:val="19"/>
          <w:szCs w:val="19"/>
        </w:rPr>
        <w:tab/>
      </w:r>
      <w:r w:rsidRPr="003F0F91" w:rsidR="0047242A">
        <w:rPr>
          <w:sz w:val="19"/>
          <w:szCs w:val="19"/>
        </w:rPr>
        <w:tab/>
      </w:r>
      <w:r w:rsidRPr="003F0F91" w:rsidR="0047242A">
        <w:rPr>
          <w:sz w:val="19"/>
          <w:szCs w:val="19"/>
        </w:rPr>
        <w:tab/>
      </w:r>
      <w:r w:rsidRPr="003F0F91" w:rsidR="0047242A">
        <w:rPr>
          <w:sz w:val="19"/>
          <w:szCs w:val="19"/>
        </w:rPr>
        <w:tab/>
      </w:r>
      <w:r w:rsidRPr="003F0F91" w:rsidR="001443BD">
        <w:rPr>
          <w:sz w:val="19"/>
          <w:szCs w:val="19"/>
        </w:rPr>
        <w:tab/>
        <w:t xml:space="preserve">  </w:t>
      </w:r>
      <w:r w:rsidRPr="003F0F91" w:rsidR="00143EBD">
        <w:rPr>
          <w:sz w:val="19"/>
          <w:szCs w:val="19"/>
        </w:rPr>
        <w:t>г.</w:t>
      </w:r>
      <w:r w:rsidRPr="003F0F91" w:rsidR="001443BD">
        <w:rPr>
          <w:sz w:val="19"/>
          <w:szCs w:val="19"/>
        </w:rPr>
        <w:t xml:space="preserve"> </w:t>
      </w:r>
      <w:r w:rsidRPr="003F0F91" w:rsidR="00143EBD">
        <w:rPr>
          <w:sz w:val="19"/>
          <w:szCs w:val="19"/>
        </w:rPr>
        <w:t>Евпатория</w:t>
      </w:r>
    </w:p>
    <w:p w:rsidR="00143EBD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  <w:lang w:eastAsia="ru-RU"/>
        </w:rPr>
        <w:t>Суд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в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составе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м</w:t>
      </w:r>
      <w:r w:rsidRPr="003F0F91" w:rsidR="002C7A3B">
        <w:rPr>
          <w:sz w:val="19"/>
          <w:szCs w:val="19"/>
          <w:lang w:eastAsia="ru-RU"/>
        </w:rPr>
        <w:t>ирово</w:t>
      </w:r>
      <w:r w:rsidRPr="003F0F91">
        <w:rPr>
          <w:sz w:val="19"/>
          <w:szCs w:val="19"/>
          <w:lang w:eastAsia="ru-RU"/>
        </w:rPr>
        <w:t>го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судь</w:t>
      </w:r>
      <w:r w:rsidRPr="003F0F91">
        <w:rPr>
          <w:sz w:val="19"/>
          <w:szCs w:val="19"/>
          <w:lang w:eastAsia="ru-RU"/>
        </w:rPr>
        <w:t>и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судебного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участка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№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42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Евпаторийского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судебного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района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(городской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округ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Евпатория)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Республики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Крым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Семенец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Инн</w:t>
      </w:r>
      <w:r w:rsidRPr="003F0F91">
        <w:rPr>
          <w:sz w:val="19"/>
          <w:szCs w:val="19"/>
          <w:lang w:eastAsia="ru-RU"/>
        </w:rPr>
        <w:t>ы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Олеговн</w:t>
      </w:r>
      <w:r w:rsidRPr="003F0F91">
        <w:rPr>
          <w:sz w:val="19"/>
          <w:szCs w:val="19"/>
          <w:lang w:eastAsia="ru-RU"/>
        </w:rPr>
        <w:t>ы</w:t>
      </w:r>
      <w:r w:rsidRPr="003F0F91" w:rsidR="002C7A3B">
        <w:rPr>
          <w:sz w:val="19"/>
          <w:szCs w:val="19"/>
          <w:lang w:eastAsia="ru-RU"/>
        </w:rPr>
        <w:t>,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при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ведении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прокола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судебного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заседания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D82E0E">
        <w:rPr>
          <w:sz w:val="19"/>
          <w:szCs w:val="19"/>
          <w:lang w:eastAsia="ru-RU"/>
        </w:rPr>
        <w:t>администратором судебного участка Федотовой И.В.</w:t>
      </w:r>
      <w:r w:rsidRPr="003F0F91">
        <w:rPr>
          <w:sz w:val="19"/>
          <w:szCs w:val="19"/>
          <w:lang w:eastAsia="ru-RU"/>
        </w:rPr>
        <w:t>,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3545F1">
        <w:rPr>
          <w:sz w:val="19"/>
          <w:szCs w:val="19"/>
          <w:lang w:eastAsia="ru-RU"/>
        </w:rPr>
        <w:t xml:space="preserve">при участии Фисенко В.В., </w:t>
      </w:r>
      <w:r w:rsidRPr="003F0F91" w:rsidR="002C7A3B">
        <w:rPr>
          <w:sz w:val="19"/>
          <w:szCs w:val="19"/>
          <w:lang w:eastAsia="ru-RU"/>
        </w:rPr>
        <w:t>рассмотрев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дело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об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административном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правонарушении,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2C7A3B">
        <w:rPr>
          <w:sz w:val="19"/>
          <w:szCs w:val="19"/>
          <w:lang w:eastAsia="ru-RU"/>
        </w:rPr>
        <w:t>поступившее</w:t>
      </w:r>
      <w:r w:rsidRPr="003F0F91" w:rsidR="001443BD">
        <w:rPr>
          <w:sz w:val="19"/>
          <w:szCs w:val="19"/>
        </w:rPr>
        <w:t xml:space="preserve"> </w:t>
      </w:r>
      <w:r w:rsidRPr="003F0F91" w:rsidR="009D436F">
        <w:rPr>
          <w:sz w:val="19"/>
          <w:szCs w:val="19"/>
        </w:rPr>
        <w:t>из</w:t>
      </w:r>
      <w:r w:rsidRPr="003F0F91" w:rsidR="001443BD">
        <w:rPr>
          <w:sz w:val="19"/>
          <w:szCs w:val="19"/>
        </w:rPr>
        <w:t xml:space="preserve"> </w:t>
      </w:r>
      <w:r w:rsidRPr="003F0F91" w:rsidR="00A00E2F">
        <w:rPr>
          <w:sz w:val="19"/>
          <w:szCs w:val="19"/>
        </w:rPr>
        <w:t>ДСР ДПС ГИБДД МВД по РК,</w:t>
      </w:r>
      <w:r w:rsidRPr="003F0F91" w:rsidR="001443BD">
        <w:rPr>
          <w:sz w:val="19"/>
          <w:szCs w:val="19"/>
        </w:rPr>
        <w:t xml:space="preserve"> </w:t>
      </w:r>
      <w:r w:rsidRPr="003F0F91" w:rsidR="009D436F">
        <w:rPr>
          <w:sz w:val="19"/>
          <w:szCs w:val="19"/>
        </w:rPr>
        <w:t>о</w:t>
      </w:r>
      <w:r w:rsidRPr="003F0F91" w:rsidR="001443BD">
        <w:rPr>
          <w:sz w:val="19"/>
          <w:szCs w:val="19"/>
        </w:rPr>
        <w:t xml:space="preserve"> </w:t>
      </w:r>
      <w:r w:rsidRPr="003F0F91" w:rsidR="009D436F">
        <w:rPr>
          <w:sz w:val="19"/>
          <w:szCs w:val="19"/>
        </w:rPr>
        <w:t>привлечении</w:t>
      </w:r>
      <w:r w:rsidRPr="003F0F91" w:rsidR="001443BD">
        <w:rPr>
          <w:sz w:val="19"/>
          <w:szCs w:val="19"/>
        </w:rPr>
        <w:t xml:space="preserve"> </w:t>
      </w:r>
      <w:r w:rsidRPr="003F0F91" w:rsidR="009D436F">
        <w:rPr>
          <w:sz w:val="19"/>
          <w:szCs w:val="19"/>
        </w:rPr>
        <w:t>к</w:t>
      </w:r>
      <w:r w:rsidRPr="003F0F91" w:rsidR="001443BD">
        <w:rPr>
          <w:sz w:val="19"/>
          <w:szCs w:val="19"/>
        </w:rPr>
        <w:t xml:space="preserve"> </w:t>
      </w:r>
      <w:r w:rsidRPr="003F0F91" w:rsidR="009D436F">
        <w:rPr>
          <w:sz w:val="19"/>
          <w:szCs w:val="19"/>
        </w:rPr>
        <w:t>административной</w:t>
      </w:r>
      <w:r w:rsidRPr="003F0F91" w:rsidR="001443BD">
        <w:rPr>
          <w:sz w:val="19"/>
          <w:szCs w:val="19"/>
        </w:rPr>
        <w:t xml:space="preserve"> </w:t>
      </w:r>
      <w:r w:rsidRPr="003F0F91" w:rsidR="009D436F">
        <w:rPr>
          <w:sz w:val="19"/>
          <w:szCs w:val="19"/>
        </w:rPr>
        <w:t>ответственности</w:t>
      </w:r>
      <w:r w:rsidRPr="003F0F91" w:rsidR="001443BD">
        <w:rPr>
          <w:sz w:val="19"/>
          <w:szCs w:val="19"/>
        </w:rPr>
        <w:t xml:space="preserve"> </w:t>
      </w:r>
      <w:r w:rsidRPr="003F0F91" w:rsidR="00D82E0E">
        <w:rPr>
          <w:sz w:val="19"/>
          <w:szCs w:val="19"/>
        </w:rPr>
        <w:t>Фисенко</w:t>
      </w:r>
      <w:r w:rsidRPr="003F0F91" w:rsidR="00D82E0E">
        <w:rPr>
          <w:sz w:val="19"/>
          <w:szCs w:val="19"/>
        </w:rPr>
        <w:t xml:space="preserve"> Владимира Викторовича, </w:t>
      </w:r>
      <w:r w:rsidRPr="003F0F91" w:rsidR="003F0F91">
        <w:rPr>
          <w:sz w:val="19"/>
          <w:szCs w:val="19"/>
        </w:rPr>
        <w:t>***</w:t>
      </w:r>
      <w:r w:rsidRPr="003F0F91" w:rsidR="00D82E0E">
        <w:rPr>
          <w:sz w:val="19"/>
          <w:szCs w:val="19"/>
        </w:rPr>
        <w:t xml:space="preserve">, </w:t>
      </w:r>
      <w:r w:rsidRPr="003F0F91">
        <w:rPr>
          <w:sz w:val="19"/>
          <w:szCs w:val="19"/>
        </w:rPr>
        <w:t>п</w:t>
      </w:r>
      <w:r w:rsidRPr="003F0F91" w:rsidR="00E05885">
        <w:rPr>
          <w:sz w:val="19"/>
          <w:szCs w:val="19"/>
        </w:rPr>
        <w:t>редусмотренной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ч.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1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ст</w:t>
      </w:r>
      <w:r w:rsidRPr="003F0F91">
        <w:rPr>
          <w:sz w:val="19"/>
          <w:szCs w:val="19"/>
        </w:rPr>
        <w:t>.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12.</w:t>
      </w:r>
      <w:r w:rsidRPr="003F0F91" w:rsidR="00D82E0E">
        <w:rPr>
          <w:sz w:val="19"/>
          <w:szCs w:val="19"/>
        </w:rPr>
        <w:t>8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КоАП</w:t>
      </w:r>
      <w:r w:rsidRPr="003F0F91" w:rsidR="001443BD">
        <w:rPr>
          <w:sz w:val="19"/>
          <w:szCs w:val="19"/>
        </w:rPr>
        <w:t xml:space="preserve"> </w:t>
      </w:r>
      <w:r w:rsidRPr="003F0F91" w:rsidR="00C35B16">
        <w:rPr>
          <w:sz w:val="19"/>
          <w:szCs w:val="19"/>
        </w:rPr>
        <w:t>РФ</w:t>
      </w:r>
      <w:r w:rsidRPr="003F0F91">
        <w:rPr>
          <w:sz w:val="19"/>
          <w:szCs w:val="19"/>
        </w:rPr>
        <w:t>,</w:t>
      </w:r>
    </w:p>
    <w:p w:rsidR="00143EBD" w:rsidRPr="003F0F91" w:rsidP="003F0F91">
      <w:pPr>
        <w:ind w:firstLine="709"/>
        <w:jc w:val="center"/>
        <w:rPr>
          <w:sz w:val="19"/>
          <w:szCs w:val="19"/>
        </w:rPr>
      </w:pPr>
      <w:r w:rsidRPr="003F0F91">
        <w:rPr>
          <w:sz w:val="19"/>
          <w:szCs w:val="19"/>
        </w:rPr>
        <w:t>УСТАНОВИЛ:</w:t>
      </w:r>
    </w:p>
    <w:p w:rsidR="00B50418" w:rsidRPr="003F0F91" w:rsidP="003F0F91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9"/>
          <w:szCs w:val="19"/>
        </w:rPr>
      </w:pPr>
      <w:r w:rsidRPr="003F0F91">
        <w:rPr>
          <w:b w:val="0"/>
          <w:sz w:val="19"/>
          <w:szCs w:val="19"/>
        </w:rPr>
        <w:t>Фисенко Владимиру Викторовичу</w:t>
      </w:r>
      <w:r w:rsidRPr="003F0F91" w:rsidR="00C55C6A">
        <w:rPr>
          <w:b w:val="0"/>
          <w:sz w:val="19"/>
          <w:szCs w:val="19"/>
        </w:rPr>
        <w:t>,</w:t>
      </w:r>
      <w:r w:rsidRPr="003F0F91" w:rsidR="001443BD">
        <w:rPr>
          <w:b w:val="0"/>
          <w:sz w:val="19"/>
          <w:szCs w:val="19"/>
        </w:rPr>
        <w:t xml:space="preserve"> </w:t>
      </w:r>
      <w:r w:rsidRPr="003F0F91" w:rsidR="00C55C6A">
        <w:rPr>
          <w:b w:val="0"/>
          <w:sz w:val="19"/>
          <w:szCs w:val="19"/>
        </w:rPr>
        <w:t>согласно</w:t>
      </w:r>
      <w:r w:rsidRPr="003F0F91" w:rsidR="001443BD">
        <w:rPr>
          <w:b w:val="0"/>
          <w:sz w:val="19"/>
          <w:szCs w:val="19"/>
        </w:rPr>
        <w:t xml:space="preserve"> </w:t>
      </w:r>
      <w:r w:rsidRPr="003F0F91" w:rsidR="00C55C6A">
        <w:rPr>
          <w:b w:val="0"/>
          <w:sz w:val="19"/>
          <w:szCs w:val="19"/>
        </w:rPr>
        <w:t>протокол</w:t>
      </w:r>
      <w:r w:rsidRPr="003F0F91" w:rsidR="00CA3698">
        <w:rPr>
          <w:b w:val="0"/>
          <w:sz w:val="19"/>
          <w:szCs w:val="19"/>
        </w:rPr>
        <w:t>у</w:t>
      </w:r>
      <w:r w:rsidRPr="003F0F91" w:rsidR="001443BD">
        <w:rPr>
          <w:b w:val="0"/>
          <w:sz w:val="19"/>
          <w:szCs w:val="19"/>
        </w:rPr>
        <w:t xml:space="preserve"> </w:t>
      </w:r>
      <w:r w:rsidRPr="003F0F91" w:rsidR="00C55C6A">
        <w:rPr>
          <w:b w:val="0"/>
          <w:sz w:val="19"/>
          <w:szCs w:val="19"/>
        </w:rPr>
        <w:t>об</w:t>
      </w:r>
      <w:r w:rsidRPr="003F0F91" w:rsidR="001443BD">
        <w:rPr>
          <w:b w:val="0"/>
          <w:sz w:val="19"/>
          <w:szCs w:val="19"/>
        </w:rPr>
        <w:t xml:space="preserve"> </w:t>
      </w:r>
      <w:r w:rsidRPr="003F0F91" w:rsidR="00C55C6A">
        <w:rPr>
          <w:b w:val="0"/>
          <w:sz w:val="19"/>
          <w:szCs w:val="19"/>
        </w:rPr>
        <w:t>административном</w:t>
      </w:r>
      <w:r w:rsidRPr="003F0F91" w:rsidR="001443BD">
        <w:rPr>
          <w:b w:val="0"/>
          <w:sz w:val="19"/>
          <w:szCs w:val="19"/>
        </w:rPr>
        <w:t xml:space="preserve"> </w:t>
      </w:r>
      <w:r w:rsidRPr="003F0F91" w:rsidR="00C55C6A">
        <w:rPr>
          <w:b w:val="0"/>
          <w:sz w:val="19"/>
          <w:szCs w:val="19"/>
        </w:rPr>
        <w:t>правонарушении</w:t>
      </w:r>
      <w:r w:rsidRPr="003F0F91" w:rsidR="001443BD">
        <w:rPr>
          <w:b w:val="0"/>
          <w:sz w:val="19"/>
          <w:szCs w:val="19"/>
        </w:rPr>
        <w:t xml:space="preserve"> </w:t>
      </w:r>
      <w:r w:rsidRPr="003F0F91" w:rsidR="003F0F91">
        <w:rPr>
          <w:b w:val="0"/>
          <w:sz w:val="19"/>
          <w:szCs w:val="19"/>
        </w:rPr>
        <w:t>***</w:t>
      </w:r>
      <w:r w:rsidRPr="003F0F91" w:rsidR="00C55C6A">
        <w:rPr>
          <w:b w:val="0"/>
          <w:sz w:val="19"/>
          <w:szCs w:val="19"/>
        </w:rPr>
        <w:t>,</w:t>
      </w:r>
      <w:r w:rsidRPr="003F0F91" w:rsidR="001443BD">
        <w:rPr>
          <w:b w:val="0"/>
          <w:sz w:val="19"/>
          <w:szCs w:val="19"/>
        </w:rPr>
        <w:t xml:space="preserve"> </w:t>
      </w:r>
      <w:r w:rsidRPr="003F0F91" w:rsidR="00C55C6A">
        <w:rPr>
          <w:b w:val="0"/>
          <w:sz w:val="19"/>
          <w:szCs w:val="19"/>
        </w:rPr>
        <w:t>вменяется,</w:t>
      </w:r>
      <w:r w:rsidRPr="003F0F91" w:rsidR="001443BD">
        <w:rPr>
          <w:b w:val="0"/>
          <w:sz w:val="19"/>
          <w:szCs w:val="19"/>
        </w:rPr>
        <w:t xml:space="preserve"> </w:t>
      </w:r>
      <w:r w:rsidRPr="003F0F91" w:rsidR="00C55C6A">
        <w:rPr>
          <w:b w:val="0"/>
          <w:sz w:val="19"/>
          <w:szCs w:val="19"/>
        </w:rPr>
        <w:t>что</w:t>
      </w:r>
      <w:r w:rsidRPr="003F0F91" w:rsidR="001443BD">
        <w:rPr>
          <w:b w:val="0"/>
          <w:sz w:val="19"/>
          <w:szCs w:val="19"/>
        </w:rPr>
        <w:t xml:space="preserve"> </w:t>
      </w:r>
      <w:r w:rsidRPr="003F0F91" w:rsidR="00C55C6A">
        <w:rPr>
          <w:b w:val="0"/>
          <w:sz w:val="19"/>
          <w:szCs w:val="19"/>
        </w:rPr>
        <w:t>он</w:t>
      </w:r>
      <w:r w:rsidRPr="003F0F91" w:rsidR="001443BD">
        <w:rPr>
          <w:b w:val="0"/>
          <w:sz w:val="19"/>
          <w:szCs w:val="19"/>
        </w:rPr>
        <w:t xml:space="preserve"> </w:t>
      </w:r>
      <w:r w:rsidRPr="003F0F91" w:rsidR="003F0F91">
        <w:rPr>
          <w:b w:val="0"/>
          <w:sz w:val="19"/>
          <w:szCs w:val="19"/>
        </w:rPr>
        <w:t>***</w:t>
      </w:r>
      <w:r w:rsidRPr="003F0F91" w:rsidR="001443BD">
        <w:rPr>
          <w:b w:val="0"/>
          <w:sz w:val="19"/>
          <w:szCs w:val="19"/>
        </w:rPr>
        <w:t xml:space="preserve"> </w:t>
      </w:r>
      <w:r w:rsidRPr="003F0F91" w:rsidR="00D73B78">
        <w:rPr>
          <w:b w:val="0"/>
          <w:sz w:val="19"/>
          <w:szCs w:val="19"/>
        </w:rPr>
        <w:t>управлял</w:t>
      </w:r>
      <w:r w:rsidRPr="003F0F91" w:rsidR="001443BD">
        <w:rPr>
          <w:b w:val="0"/>
          <w:sz w:val="19"/>
          <w:szCs w:val="19"/>
        </w:rPr>
        <w:t xml:space="preserve"> </w:t>
      </w:r>
      <w:r w:rsidRPr="003F0F91">
        <w:rPr>
          <w:b w:val="0"/>
          <w:sz w:val="19"/>
          <w:szCs w:val="19"/>
        </w:rPr>
        <w:t>транспортн</w:t>
      </w:r>
      <w:r w:rsidRPr="003F0F91" w:rsidR="00D73B78">
        <w:rPr>
          <w:b w:val="0"/>
          <w:sz w:val="19"/>
          <w:szCs w:val="19"/>
        </w:rPr>
        <w:t>ым</w:t>
      </w:r>
      <w:r w:rsidRPr="003F0F91" w:rsidR="001443BD">
        <w:rPr>
          <w:b w:val="0"/>
          <w:sz w:val="19"/>
          <w:szCs w:val="19"/>
        </w:rPr>
        <w:t xml:space="preserve"> </w:t>
      </w:r>
      <w:r w:rsidRPr="003F0F91">
        <w:rPr>
          <w:b w:val="0"/>
          <w:sz w:val="19"/>
          <w:szCs w:val="19"/>
        </w:rPr>
        <w:t>средств</w:t>
      </w:r>
      <w:r w:rsidRPr="003F0F91" w:rsidR="00D73B78">
        <w:rPr>
          <w:b w:val="0"/>
          <w:sz w:val="19"/>
          <w:szCs w:val="19"/>
        </w:rPr>
        <w:t>ом</w:t>
      </w:r>
      <w:r w:rsidRPr="003F0F91" w:rsidR="001443BD">
        <w:rPr>
          <w:b w:val="0"/>
          <w:sz w:val="19"/>
          <w:szCs w:val="19"/>
        </w:rPr>
        <w:t xml:space="preserve"> </w:t>
      </w:r>
      <w:r w:rsidRPr="003F0F91">
        <w:rPr>
          <w:b w:val="0"/>
          <w:sz w:val="19"/>
          <w:szCs w:val="19"/>
        </w:rPr>
        <w:t>«</w:t>
      </w:r>
      <w:r w:rsidRPr="003F0F91" w:rsidR="003F0F91">
        <w:rPr>
          <w:b w:val="0"/>
          <w:sz w:val="19"/>
          <w:szCs w:val="19"/>
        </w:rPr>
        <w:t>***</w:t>
      </w:r>
      <w:r w:rsidRPr="003F0F91">
        <w:rPr>
          <w:b w:val="0"/>
          <w:sz w:val="19"/>
          <w:szCs w:val="19"/>
        </w:rPr>
        <w:t>»</w:t>
      </w:r>
      <w:r w:rsidRPr="003F0F91" w:rsidR="001443BD">
        <w:rPr>
          <w:b w:val="0"/>
          <w:sz w:val="19"/>
          <w:szCs w:val="19"/>
        </w:rPr>
        <w:t xml:space="preserve"> </w:t>
      </w:r>
      <w:r w:rsidRPr="003F0F91">
        <w:rPr>
          <w:b w:val="0"/>
          <w:sz w:val="19"/>
          <w:szCs w:val="19"/>
        </w:rPr>
        <w:t>г</w:t>
      </w:r>
      <w:r w:rsidRPr="003F0F91">
        <w:rPr>
          <w:b w:val="0"/>
          <w:sz w:val="19"/>
          <w:szCs w:val="19"/>
        </w:rPr>
        <w:t>.р.н.</w:t>
      </w:r>
      <w:r w:rsidRPr="003F0F91" w:rsidR="001443BD">
        <w:rPr>
          <w:b w:val="0"/>
          <w:sz w:val="19"/>
          <w:szCs w:val="19"/>
        </w:rPr>
        <w:t xml:space="preserve"> </w:t>
      </w:r>
      <w:r w:rsidRPr="003F0F91" w:rsidR="003F0F91">
        <w:rPr>
          <w:b w:val="0"/>
          <w:sz w:val="19"/>
          <w:szCs w:val="19"/>
        </w:rPr>
        <w:t>***</w:t>
      </w:r>
      <w:r w:rsidRPr="003F0F91" w:rsidR="00BB234A">
        <w:rPr>
          <w:b w:val="0"/>
          <w:sz w:val="19"/>
          <w:szCs w:val="19"/>
        </w:rPr>
        <w:t>,</w:t>
      </w:r>
      <w:r w:rsidRPr="003F0F91" w:rsidR="001443BD">
        <w:rPr>
          <w:b w:val="0"/>
          <w:sz w:val="19"/>
          <w:szCs w:val="19"/>
        </w:rPr>
        <w:t xml:space="preserve"> </w:t>
      </w:r>
      <w:r w:rsidRPr="003F0F91">
        <w:rPr>
          <w:b w:val="0"/>
          <w:sz w:val="19"/>
          <w:szCs w:val="19"/>
        </w:rPr>
        <w:t>принадлежащим</w:t>
      </w:r>
      <w:r w:rsidRPr="003F0F91" w:rsidR="001443BD">
        <w:rPr>
          <w:b w:val="0"/>
          <w:sz w:val="19"/>
          <w:szCs w:val="19"/>
        </w:rPr>
        <w:t xml:space="preserve"> </w:t>
      </w:r>
      <w:r w:rsidRPr="003F0F91" w:rsidR="003F0F91">
        <w:rPr>
          <w:b w:val="0"/>
          <w:sz w:val="19"/>
          <w:szCs w:val="19"/>
        </w:rPr>
        <w:t>***</w:t>
      </w:r>
      <w:r w:rsidRPr="003F0F91" w:rsidR="00997CC5">
        <w:rPr>
          <w:b w:val="0"/>
          <w:sz w:val="19"/>
          <w:szCs w:val="19"/>
        </w:rPr>
        <w:t>,</w:t>
      </w:r>
      <w:r w:rsidRPr="003F0F91" w:rsidR="001443BD">
        <w:rPr>
          <w:b w:val="0"/>
          <w:sz w:val="19"/>
          <w:szCs w:val="19"/>
        </w:rPr>
        <w:t xml:space="preserve"> </w:t>
      </w:r>
      <w:r w:rsidRPr="003F0F91">
        <w:rPr>
          <w:b w:val="0"/>
          <w:sz w:val="19"/>
          <w:szCs w:val="19"/>
        </w:rPr>
        <w:t>находясь в состоянии алкогольного опьянения</w:t>
      </w:r>
      <w:r w:rsidRPr="003F0F91">
        <w:rPr>
          <w:b w:val="0"/>
          <w:sz w:val="19"/>
          <w:szCs w:val="19"/>
        </w:rPr>
        <w:t>,</w:t>
      </w:r>
      <w:r w:rsidRPr="003F0F91" w:rsidR="001443BD">
        <w:rPr>
          <w:b w:val="0"/>
          <w:sz w:val="19"/>
          <w:szCs w:val="19"/>
        </w:rPr>
        <w:t xml:space="preserve"> </w:t>
      </w:r>
      <w:r w:rsidRPr="003F0F91">
        <w:rPr>
          <w:b w:val="0"/>
          <w:sz w:val="19"/>
          <w:szCs w:val="19"/>
          <w:lang w:eastAsia="ru-RU"/>
        </w:rPr>
        <w:t>что</w:t>
      </w:r>
      <w:r w:rsidRPr="003F0F91" w:rsidR="001443BD">
        <w:rPr>
          <w:b w:val="0"/>
          <w:sz w:val="19"/>
          <w:szCs w:val="19"/>
          <w:lang w:eastAsia="ru-RU"/>
        </w:rPr>
        <w:t xml:space="preserve"> </w:t>
      </w:r>
      <w:r w:rsidRPr="003F0F91">
        <w:rPr>
          <w:b w:val="0"/>
          <w:sz w:val="19"/>
          <w:szCs w:val="19"/>
          <w:lang w:eastAsia="ru-RU"/>
        </w:rPr>
        <w:t>представляет</w:t>
      </w:r>
      <w:r w:rsidRPr="003F0F91" w:rsidR="001443BD">
        <w:rPr>
          <w:b w:val="0"/>
          <w:sz w:val="19"/>
          <w:szCs w:val="19"/>
          <w:lang w:eastAsia="ru-RU"/>
        </w:rPr>
        <w:t xml:space="preserve"> </w:t>
      </w:r>
      <w:r w:rsidRPr="003F0F91">
        <w:rPr>
          <w:b w:val="0"/>
          <w:sz w:val="19"/>
          <w:szCs w:val="19"/>
          <w:lang w:eastAsia="ru-RU"/>
        </w:rPr>
        <w:t>состав</w:t>
      </w:r>
      <w:r w:rsidRPr="003F0F91" w:rsidR="001443BD">
        <w:rPr>
          <w:b w:val="0"/>
          <w:sz w:val="19"/>
          <w:szCs w:val="19"/>
          <w:lang w:eastAsia="ru-RU"/>
        </w:rPr>
        <w:t xml:space="preserve"> </w:t>
      </w:r>
      <w:r w:rsidRPr="003F0F91">
        <w:rPr>
          <w:b w:val="0"/>
          <w:sz w:val="19"/>
          <w:szCs w:val="19"/>
          <w:lang w:eastAsia="ru-RU"/>
        </w:rPr>
        <w:t>административного</w:t>
      </w:r>
      <w:r w:rsidRPr="003F0F91" w:rsidR="001443BD">
        <w:rPr>
          <w:b w:val="0"/>
          <w:sz w:val="19"/>
          <w:szCs w:val="19"/>
          <w:lang w:eastAsia="ru-RU"/>
        </w:rPr>
        <w:t xml:space="preserve"> </w:t>
      </w:r>
      <w:r w:rsidRPr="003F0F91">
        <w:rPr>
          <w:b w:val="0"/>
          <w:sz w:val="19"/>
          <w:szCs w:val="19"/>
          <w:lang w:eastAsia="ru-RU"/>
        </w:rPr>
        <w:t>правонарушения</w:t>
      </w:r>
      <w:r w:rsidRPr="003F0F91" w:rsidR="001443BD">
        <w:rPr>
          <w:b w:val="0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b w:val="0"/>
          <w:sz w:val="19"/>
          <w:szCs w:val="19"/>
          <w:lang w:eastAsia="en-US"/>
        </w:rPr>
        <w:t>по</w:t>
      </w:r>
      <w:r w:rsidRPr="003F0F91" w:rsidR="001443BD">
        <w:rPr>
          <w:rFonts w:eastAsia="Calibri"/>
          <w:b w:val="0"/>
          <w:sz w:val="19"/>
          <w:szCs w:val="19"/>
          <w:lang w:eastAsia="en-US"/>
        </w:rPr>
        <w:t xml:space="preserve"> </w:t>
      </w:r>
      <w:r w:rsidRPr="003F0F91" w:rsidR="00C958CA">
        <w:rPr>
          <w:rFonts w:eastAsia="Calibri"/>
          <w:b w:val="0"/>
          <w:sz w:val="19"/>
          <w:szCs w:val="19"/>
          <w:lang w:eastAsia="en-US"/>
        </w:rPr>
        <w:t>ч.</w:t>
      </w:r>
      <w:r w:rsidRPr="003F0F91" w:rsidR="001443BD">
        <w:rPr>
          <w:rFonts w:eastAsia="Calibri"/>
          <w:b w:val="0"/>
          <w:sz w:val="19"/>
          <w:szCs w:val="19"/>
          <w:lang w:eastAsia="en-US"/>
        </w:rPr>
        <w:t xml:space="preserve"> </w:t>
      </w:r>
      <w:r w:rsidRPr="003F0F91" w:rsidR="00C958CA">
        <w:rPr>
          <w:rFonts w:eastAsia="Calibri"/>
          <w:b w:val="0"/>
          <w:sz w:val="19"/>
          <w:szCs w:val="19"/>
          <w:lang w:eastAsia="en-US"/>
        </w:rPr>
        <w:t>1</w:t>
      </w:r>
      <w:r w:rsidRPr="003F0F91" w:rsidR="001443BD">
        <w:rPr>
          <w:rFonts w:eastAsia="Calibri"/>
          <w:b w:val="0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b w:val="0"/>
          <w:sz w:val="19"/>
          <w:szCs w:val="19"/>
          <w:lang w:eastAsia="en-US"/>
        </w:rPr>
        <w:t>ст.</w:t>
      </w:r>
      <w:r w:rsidRPr="003F0F91" w:rsidR="001443BD">
        <w:rPr>
          <w:rFonts w:eastAsia="Calibri"/>
          <w:b w:val="0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b w:val="0"/>
          <w:sz w:val="19"/>
          <w:szCs w:val="19"/>
          <w:lang w:eastAsia="en-US"/>
        </w:rPr>
        <w:t>12.</w:t>
      </w:r>
      <w:r w:rsidRPr="003F0F91">
        <w:rPr>
          <w:rFonts w:eastAsia="Calibri"/>
          <w:b w:val="0"/>
          <w:sz w:val="19"/>
          <w:szCs w:val="19"/>
          <w:lang w:eastAsia="en-US"/>
        </w:rPr>
        <w:t xml:space="preserve">8 </w:t>
      </w:r>
      <w:r w:rsidRPr="003F0F91" w:rsidR="001443BD">
        <w:rPr>
          <w:rFonts w:eastAsia="Calibri"/>
          <w:b w:val="0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b w:val="0"/>
          <w:sz w:val="19"/>
          <w:szCs w:val="19"/>
          <w:lang w:eastAsia="en-US"/>
        </w:rPr>
        <w:t>КоАП</w:t>
      </w:r>
      <w:r w:rsidRPr="003F0F91" w:rsidR="001443BD">
        <w:rPr>
          <w:rFonts w:eastAsia="Calibri"/>
          <w:b w:val="0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b w:val="0"/>
          <w:sz w:val="19"/>
          <w:szCs w:val="19"/>
          <w:lang w:eastAsia="en-US"/>
        </w:rPr>
        <w:t>РФ.</w:t>
      </w:r>
    </w:p>
    <w:p w:rsidR="00B50418" w:rsidRPr="003F0F91" w:rsidP="003F0F91">
      <w:pPr>
        <w:ind w:firstLine="709"/>
        <w:jc w:val="both"/>
        <w:rPr>
          <w:sz w:val="19"/>
          <w:szCs w:val="19"/>
          <w:lang w:eastAsia="ru-RU"/>
        </w:rPr>
      </w:pPr>
      <w:r w:rsidRPr="003F0F91">
        <w:rPr>
          <w:sz w:val="19"/>
          <w:szCs w:val="19"/>
          <w:lang w:eastAsia="ru-RU"/>
        </w:rPr>
        <w:t>Местом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 w:rsidR="00C55C6A">
        <w:rPr>
          <w:sz w:val="19"/>
          <w:szCs w:val="19"/>
          <w:lang w:eastAsia="ru-RU"/>
        </w:rPr>
        <w:t>инкр</w:t>
      </w:r>
      <w:r w:rsidRPr="003F0F91" w:rsidR="00D82E0E">
        <w:rPr>
          <w:sz w:val="19"/>
          <w:szCs w:val="19"/>
          <w:lang w:eastAsia="ru-RU"/>
        </w:rPr>
        <w:t>и</w:t>
      </w:r>
      <w:r w:rsidRPr="003F0F91" w:rsidR="00C55C6A">
        <w:rPr>
          <w:sz w:val="19"/>
          <w:szCs w:val="19"/>
          <w:lang w:eastAsia="ru-RU"/>
        </w:rPr>
        <w:t>минируемого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правонарушения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является: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Республика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Крым,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</w:rPr>
        <w:t>гор.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Евпатория,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ул.</w:t>
      </w:r>
      <w:r w:rsidRPr="003F0F91" w:rsidR="001443BD">
        <w:rPr>
          <w:sz w:val="19"/>
          <w:szCs w:val="19"/>
        </w:rPr>
        <w:t xml:space="preserve"> </w:t>
      </w:r>
      <w:r w:rsidRPr="003F0F91" w:rsidR="00D82E0E">
        <w:rPr>
          <w:sz w:val="19"/>
          <w:szCs w:val="19"/>
        </w:rPr>
        <w:t xml:space="preserve"> </w:t>
      </w:r>
      <w:r w:rsidRPr="003F0F91" w:rsidR="003F0F91">
        <w:rPr>
          <w:b/>
          <w:sz w:val="19"/>
          <w:szCs w:val="19"/>
        </w:rPr>
        <w:t>***</w:t>
      </w:r>
      <w:r w:rsidRPr="003F0F91" w:rsidR="00D82E0E">
        <w:rPr>
          <w:sz w:val="19"/>
          <w:szCs w:val="19"/>
        </w:rPr>
        <w:t xml:space="preserve">. 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Датой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временем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совершения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правонарушения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является:</w:t>
      </w:r>
      <w:r w:rsidRPr="003F0F91" w:rsidR="001443BD">
        <w:rPr>
          <w:sz w:val="19"/>
          <w:szCs w:val="19"/>
        </w:rPr>
        <w:t xml:space="preserve"> </w:t>
      </w:r>
      <w:r w:rsidRPr="003F0F91" w:rsidR="003F0F91">
        <w:rPr>
          <w:sz w:val="19"/>
          <w:szCs w:val="19"/>
        </w:rPr>
        <w:t>***</w:t>
      </w:r>
      <w:r w:rsidRPr="003F0F91" w:rsidR="001443BD">
        <w:rPr>
          <w:sz w:val="19"/>
          <w:szCs w:val="19"/>
        </w:rPr>
        <w:t xml:space="preserve"> </w:t>
      </w:r>
      <w:r w:rsidRPr="003F0F91" w:rsidR="000105C8">
        <w:rPr>
          <w:sz w:val="19"/>
          <w:szCs w:val="19"/>
        </w:rPr>
        <w:t>в</w:t>
      </w:r>
      <w:r w:rsidRPr="003F0F91" w:rsidR="001443BD">
        <w:rPr>
          <w:sz w:val="19"/>
          <w:szCs w:val="19"/>
        </w:rPr>
        <w:t xml:space="preserve"> </w:t>
      </w:r>
      <w:r w:rsidRPr="003F0F91" w:rsidR="003F0F91">
        <w:rPr>
          <w:b/>
          <w:sz w:val="19"/>
          <w:szCs w:val="19"/>
        </w:rPr>
        <w:t>***</w:t>
      </w:r>
      <w:r w:rsidRPr="003F0F91">
        <w:rPr>
          <w:sz w:val="19"/>
          <w:szCs w:val="19"/>
          <w:lang w:eastAsia="ru-RU"/>
        </w:rPr>
        <w:t>.</w:t>
      </w:r>
    </w:p>
    <w:p w:rsidR="00B50418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Срок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привлечения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административной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ответственности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за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данное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правонарушение,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установленный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ст.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4.5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КоАП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РФ,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на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момент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рассмотрения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дела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не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истек.</w:t>
      </w:r>
    </w:p>
    <w:p w:rsidR="00865EB1" w:rsidRPr="003F0F91" w:rsidP="003F0F91">
      <w:pPr>
        <w:ind w:firstLine="709"/>
        <w:jc w:val="both"/>
        <w:rPr>
          <w:sz w:val="19"/>
          <w:szCs w:val="19"/>
          <w:lang w:eastAsia="ru-RU"/>
        </w:rPr>
      </w:pPr>
      <w:r w:rsidRPr="003F0F91">
        <w:rPr>
          <w:sz w:val="19"/>
          <w:szCs w:val="19"/>
        </w:rPr>
        <w:t>При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рассмотрении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дела</w:t>
      </w:r>
      <w:r w:rsidRPr="003F0F91" w:rsidR="001443BD">
        <w:rPr>
          <w:sz w:val="19"/>
          <w:szCs w:val="19"/>
        </w:rPr>
        <w:t xml:space="preserve"> </w:t>
      </w:r>
      <w:r w:rsidRPr="003F0F91" w:rsidR="00D82E0E">
        <w:rPr>
          <w:sz w:val="19"/>
          <w:szCs w:val="19"/>
        </w:rPr>
        <w:t>Фисенко В.В.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вину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совершении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административного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правонарушения</w:t>
      </w:r>
      <w:r w:rsidRPr="003F0F91" w:rsidR="001443BD">
        <w:rPr>
          <w:sz w:val="19"/>
          <w:szCs w:val="19"/>
        </w:rPr>
        <w:t xml:space="preserve"> </w:t>
      </w:r>
      <w:r w:rsidRPr="003F0F91" w:rsidR="00A05265">
        <w:rPr>
          <w:sz w:val="19"/>
          <w:szCs w:val="19"/>
        </w:rPr>
        <w:t>не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признал</w:t>
      </w:r>
      <w:r w:rsidRPr="003F0F91" w:rsidR="002F7D98">
        <w:rPr>
          <w:sz w:val="19"/>
          <w:szCs w:val="19"/>
        </w:rPr>
        <w:t>,</w:t>
      </w:r>
      <w:r w:rsidRPr="003F0F91" w:rsidR="001443BD">
        <w:rPr>
          <w:sz w:val="19"/>
          <w:szCs w:val="19"/>
        </w:rPr>
        <w:t xml:space="preserve"> </w:t>
      </w:r>
      <w:r w:rsidRPr="003F0F91" w:rsidR="00967F75">
        <w:rPr>
          <w:sz w:val="19"/>
          <w:szCs w:val="19"/>
        </w:rPr>
        <w:t>отметил</w:t>
      </w:r>
      <w:r w:rsidRPr="003F0F91" w:rsidR="00D82E0E">
        <w:rPr>
          <w:sz w:val="19"/>
          <w:szCs w:val="19"/>
        </w:rPr>
        <w:t>, что алкогольные напитки не употребляет, накануне прошел вакцинацию, ввиду чего  ему категорически запрещен алкоголь.</w:t>
      </w:r>
    </w:p>
    <w:p w:rsidR="00B50418" w:rsidRPr="003F0F91" w:rsidP="003F0F91">
      <w:pPr>
        <w:autoSpaceDE w:val="0"/>
        <w:autoSpaceDN w:val="0"/>
        <w:adjustRightInd w:val="0"/>
        <w:ind w:firstLine="709"/>
        <w:jc w:val="both"/>
        <w:rPr>
          <w:sz w:val="19"/>
          <w:szCs w:val="19"/>
          <w:lang w:eastAsia="ru-RU"/>
        </w:rPr>
      </w:pPr>
      <w:r w:rsidRPr="003F0F91">
        <w:rPr>
          <w:sz w:val="19"/>
          <w:szCs w:val="19"/>
          <w:lang w:eastAsia="ru-RU"/>
        </w:rPr>
        <w:t>Частью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2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ст.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1.5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КоАП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РФ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установлено,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что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лицо,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в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отношении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которого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ведется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производство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по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делу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об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административном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правонарушении,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считается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невиновным,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пока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его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вина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не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будет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доказана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в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порядке,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предусмотренном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настоящим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Кодексом,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и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установлена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вступившим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в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законную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силу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постановлением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судьи,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органа,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должностного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лица,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рассмотревших</w:t>
      </w:r>
      <w:r w:rsidRPr="003F0F91" w:rsidR="001443BD">
        <w:rPr>
          <w:sz w:val="19"/>
          <w:szCs w:val="19"/>
          <w:lang w:eastAsia="ru-RU"/>
        </w:rPr>
        <w:t xml:space="preserve"> </w:t>
      </w:r>
      <w:r w:rsidRPr="003F0F91">
        <w:rPr>
          <w:sz w:val="19"/>
          <w:szCs w:val="19"/>
          <w:lang w:eastAsia="ru-RU"/>
        </w:rPr>
        <w:t>дело.</w:t>
      </w:r>
    </w:p>
    <w:p w:rsidR="00B50418" w:rsidRPr="003F0F91" w:rsidP="003F0F91">
      <w:pPr>
        <w:autoSpaceDE w:val="0"/>
        <w:autoSpaceDN w:val="0"/>
        <w:adjustRightInd w:val="0"/>
        <w:ind w:firstLine="709"/>
        <w:jc w:val="both"/>
        <w:outlineLvl w:val="0"/>
        <w:rPr>
          <w:sz w:val="19"/>
          <w:szCs w:val="19"/>
        </w:rPr>
      </w:pPr>
      <w:r w:rsidRPr="003F0F91">
        <w:rPr>
          <w:bCs/>
          <w:sz w:val="19"/>
          <w:szCs w:val="19"/>
        </w:rPr>
        <w:t>В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соответствии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с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ч</w:t>
      </w:r>
      <w:r w:rsidRPr="003F0F91">
        <w:rPr>
          <w:bCs/>
          <w:sz w:val="19"/>
          <w:szCs w:val="19"/>
        </w:rPr>
        <w:t>.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1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ст.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2.1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КоАП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РФ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а</w:t>
      </w:r>
      <w:r w:rsidRPr="003F0F91">
        <w:rPr>
          <w:sz w:val="19"/>
          <w:szCs w:val="19"/>
        </w:rPr>
        <w:t>дминистративным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правонарушением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признается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противоправное,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виновное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действие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(бездействие)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физического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или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юридического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лица,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за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которое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настоящим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Кодексом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или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законами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субъектов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Российской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Федерации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об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административных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правонарушениях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установлена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административная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ответственность.</w:t>
      </w:r>
    </w:p>
    <w:p w:rsidR="00B50418" w:rsidRPr="003F0F91" w:rsidP="003F0F91">
      <w:pPr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3F0F91">
        <w:rPr>
          <w:bCs/>
          <w:sz w:val="19"/>
          <w:szCs w:val="19"/>
        </w:rPr>
        <w:t>В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силу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ч.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1,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2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ст.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26.2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КоАП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РФ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д</w:t>
      </w:r>
      <w:r w:rsidRPr="003F0F91">
        <w:rPr>
          <w:sz w:val="19"/>
          <w:szCs w:val="19"/>
        </w:rPr>
        <w:t>оказательствами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делу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об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административном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правонарушении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являются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любые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фактические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данные,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на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основании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которых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судья,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орган,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должностное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лицо,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производстве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которых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находится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дело,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устанавливают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наличие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или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отсутствие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события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административного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правонарушения,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виновность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лица,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привлекаемого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административной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ответственности,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а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также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иные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обстоятельства,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имеющие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значение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для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правильного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разрешения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дела.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Эти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данные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устанавливаются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протоколом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об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административном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правонарушении,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иными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протоколами,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предусмотренными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настоящим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Кодексом,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объяснениями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лица,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отношении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которого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ведется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производство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делу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об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административном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правонарушении,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показаниями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потерпевшего,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свидетелей,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заключениями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эксперта,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иными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документами,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а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также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показаниями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специальных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технических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средств,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вещественными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доказательствами.</w:t>
      </w:r>
    </w:p>
    <w:p w:rsidR="00B50418" w:rsidRPr="003F0F91" w:rsidP="003F0F91">
      <w:pPr>
        <w:ind w:firstLine="709"/>
        <w:jc w:val="both"/>
        <w:rPr>
          <w:rFonts w:eastAsia="Calibri"/>
          <w:sz w:val="19"/>
          <w:szCs w:val="19"/>
          <w:lang w:eastAsia="ru-RU"/>
        </w:rPr>
      </w:pPr>
      <w:r w:rsidRPr="003F0F91">
        <w:rPr>
          <w:sz w:val="19"/>
          <w:szCs w:val="19"/>
        </w:rPr>
        <w:t>Согласно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пункту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1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ст.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27.12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КоАП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РФ,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лицо,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которое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управляет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транспортным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средством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соответствующего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вида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и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в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отношении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которого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имеются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достаточные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основания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полагать,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что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это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лицо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находится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в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состоянии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опьянения,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а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также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лица,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совершившие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административные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правонарушения,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предусмотренные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hyperlink r:id="rId5" w:history="1"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частями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2</w:t>
        </w:r>
      </w:hyperlink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и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hyperlink r:id="rId6" w:history="1"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3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статьи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11.8</w:t>
        </w:r>
      </w:hyperlink>
      <w:r w:rsidRPr="003F0F91">
        <w:rPr>
          <w:rFonts w:eastAsia="Calibri"/>
          <w:sz w:val="19"/>
          <w:szCs w:val="19"/>
          <w:lang w:eastAsia="ru-RU"/>
        </w:rPr>
        <w:t>,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hyperlink r:id="rId7" w:history="1"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частью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1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статьи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11.8.1</w:t>
        </w:r>
      </w:hyperlink>
      <w:r w:rsidRPr="003F0F91">
        <w:rPr>
          <w:rFonts w:eastAsia="Calibri"/>
          <w:sz w:val="19"/>
          <w:szCs w:val="19"/>
          <w:lang w:eastAsia="ru-RU"/>
        </w:rPr>
        <w:t>,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hyperlink r:id="rId8" w:history="1"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частью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1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статьи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12.3</w:t>
        </w:r>
      </w:hyperlink>
      <w:r w:rsidRPr="003F0F91">
        <w:rPr>
          <w:rFonts w:eastAsia="Calibri"/>
          <w:sz w:val="19"/>
          <w:szCs w:val="19"/>
          <w:lang w:eastAsia="ru-RU"/>
        </w:rPr>
        <w:t>,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hyperlink r:id="rId9" w:history="1"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частью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2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статьи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12.5</w:t>
        </w:r>
      </w:hyperlink>
      <w:r w:rsidRPr="003F0F91">
        <w:rPr>
          <w:rFonts w:eastAsia="Calibri"/>
          <w:sz w:val="19"/>
          <w:szCs w:val="19"/>
          <w:lang w:eastAsia="ru-RU"/>
        </w:rPr>
        <w:t>,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hyperlink r:id="rId10" w:history="1"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частями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1</w:t>
        </w:r>
      </w:hyperlink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и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hyperlink r:id="rId11" w:history="1"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2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статьи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ru-RU"/>
          </w:rPr>
          <w:t>12.7</w:t>
        </w:r>
      </w:hyperlink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настоящего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Кодекса,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подлежат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отстранению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от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управления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транспортным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средством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до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устранения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причины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отстранения.</w:t>
      </w:r>
    </w:p>
    <w:p w:rsidR="005874CF" w:rsidRPr="003F0F91" w:rsidP="003F0F91">
      <w:pPr>
        <w:ind w:firstLine="709"/>
        <w:jc w:val="both"/>
        <w:rPr>
          <w:rFonts w:eastAsia="Calibri"/>
          <w:sz w:val="19"/>
          <w:szCs w:val="19"/>
          <w:lang w:eastAsia="ru-RU"/>
        </w:rPr>
      </w:pPr>
      <w:r w:rsidRPr="003F0F91">
        <w:rPr>
          <w:rFonts w:eastAsia="Calibri"/>
          <w:sz w:val="19"/>
          <w:szCs w:val="19"/>
          <w:lang w:eastAsia="ru-RU"/>
        </w:rPr>
        <w:t>Согласно протоколу об отстранении от управления транспортным средством 82 ОТ № 025761 от 04.04.21  у водителя обнаружен признак опьянения в виде запаха алкоголя изо рта.</w:t>
      </w:r>
    </w:p>
    <w:p w:rsidR="00845B34" w:rsidRPr="003F0F91" w:rsidP="003F0F91">
      <w:pPr>
        <w:ind w:firstLine="709"/>
        <w:jc w:val="both"/>
        <w:rPr>
          <w:rFonts w:eastAsia="Calibri"/>
          <w:sz w:val="19"/>
          <w:szCs w:val="19"/>
          <w:lang w:eastAsia="ru-RU"/>
        </w:rPr>
      </w:pPr>
      <w:r w:rsidRPr="003F0F91">
        <w:rPr>
          <w:rFonts w:eastAsia="Calibri"/>
          <w:sz w:val="19"/>
          <w:szCs w:val="19"/>
          <w:lang w:eastAsia="ru-RU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45B34" w:rsidRPr="003F0F91" w:rsidP="003F0F91">
      <w:pPr>
        <w:ind w:firstLine="709"/>
        <w:jc w:val="both"/>
        <w:rPr>
          <w:rFonts w:eastAsia="Calibri"/>
          <w:sz w:val="19"/>
          <w:szCs w:val="19"/>
          <w:lang w:eastAsia="ru-RU"/>
        </w:rPr>
      </w:pPr>
      <w:r w:rsidRPr="003F0F91">
        <w:rPr>
          <w:rFonts w:eastAsia="Calibri"/>
          <w:sz w:val="19"/>
          <w:szCs w:val="19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3F0F91">
        <w:rPr>
          <w:rFonts w:eastAsia="Calibri"/>
          <w:sz w:val="19"/>
          <w:szCs w:val="19"/>
          <w:lang w:eastAsia="ru-RU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845B34" w:rsidRPr="003F0F91" w:rsidP="003F0F91">
      <w:pPr>
        <w:ind w:firstLine="709"/>
        <w:jc w:val="both"/>
        <w:rPr>
          <w:rFonts w:eastAsia="Calibri"/>
          <w:sz w:val="19"/>
          <w:szCs w:val="19"/>
          <w:lang w:eastAsia="ru-RU"/>
        </w:rPr>
      </w:pPr>
      <w:r w:rsidRPr="003F0F91">
        <w:rPr>
          <w:rFonts w:eastAsia="Calibri"/>
          <w:sz w:val="19"/>
          <w:szCs w:val="19"/>
          <w:lang w:eastAsia="ru-RU"/>
        </w:rPr>
        <w:t xml:space="preserve">В силу </w:t>
      </w:r>
      <w:r w:rsidRPr="003F0F91">
        <w:rPr>
          <w:rFonts w:eastAsia="Calibri"/>
          <w:sz w:val="19"/>
          <w:szCs w:val="19"/>
          <w:lang w:eastAsia="ru-RU"/>
        </w:rPr>
        <w:t>ч</w:t>
      </w:r>
      <w:r w:rsidRPr="003F0F91">
        <w:rPr>
          <w:rFonts w:eastAsia="Calibri"/>
          <w:sz w:val="19"/>
          <w:szCs w:val="19"/>
          <w:lang w:eastAsia="ru-RU"/>
        </w:rPr>
        <w:t>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45B34" w:rsidRPr="003F0F91" w:rsidP="003F0F91">
      <w:pPr>
        <w:ind w:firstLine="709"/>
        <w:jc w:val="both"/>
        <w:rPr>
          <w:rFonts w:eastAsia="Calibri"/>
          <w:sz w:val="19"/>
          <w:szCs w:val="19"/>
          <w:lang w:eastAsia="ru-RU"/>
        </w:rPr>
      </w:pPr>
      <w:r w:rsidRPr="003F0F91">
        <w:rPr>
          <w:rFonts w:eastAsia="Calibri"/>
          <w:sz w:val="19"/>
          <w:szCs w:val="19"/>
          <w:lang w:eastAsia="ru-RU"/>
        </w:rPr>
        <w:t xml:space="preserve">Частью 2 данной статьи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</w:t>
      </w:r>
      <w:r w:rsidRPr="003F0F91">
        <w:rPr>
          <w:rFonts w:eastAsia="Calibri"/>
          <w:sz w:val="19"/>
          <w:szCs w:val="19"/>
          <w:lang w:eastAsia="ru-RU"/>
        </w:rPr>
        <w:t>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845B34" w:rsidRPr="003F0F91" w:rsidP="003F0F91">
      <w:pPr>
        <w:ind w:firstLine="709"/>
        <w:jc w:val="both"/>
        <w:rPr>
          <w:rFonts w:eastAsia="Calibri"/>
          <w:sz w:val="19"/>
          <w:szCs w:val="19"/>
          <w:lang w:eastAsia="ru-RU"/>
        </w:rPr>
      </w:pPr>
      <w:r w:rsidRPr="003F0F91">
        <w:rPr>
          <w:rFonts w:eastAsia="Calibri"/>
          <w:sz w:val="19"/>
          <w:szCs w:val="19"/>
          <w:lang w:eastAsia="ru-RU"/>
        </w:rPr>
        <w:t>Аналогичное требование содержится в пункте 4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845B34" w:rsidRPr="003F0F91" w:rsidP="003F0F91">
      <w:pPr>
        <w:ind w:firstLine="709"/>
        <w:jc w:val="both"/>
        <w:rPr>
          <w:rFonts w:eastAsia="Calibri"/>
          <w:sz w:val="19"/>
          <w:szCs w:val="19"/>
          <w:lang w:eastAsia="ru-RU"/>
        </w:rPr>
      </w:pPr>
      <w:r w:rsidRPr="003F0F91">
        <w:rPr>
          <w:rFonts w:eastAsia="Calibri"/>
          <w:sz w:val="19"/>
          <w:szCs w:val="19"/>
          <w:lang w:eastAsia="ru-RU"/>
        </w:rPr>
        <w:t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 12.24 КоАП РФ.</w:t>
      </w:r>
    </w:p>
    <w:p w:rsidR="00845B34" w:rsidRPr="003F0F91" w:rsidP="003F0F91">
      <w:pPr>
        <w:ind w:firstLine="709"/>
        <w:jc w:val="both"/>
        <w:rPr>
          <w:rFonts w:eastAsia="Calibri"/>
          <w:sz w:val="19"/>
          <w:szCs w:val="19"/>
          <w:lang w:eastAsia="ru-RU"/>
        </w:rPr>
      </w:pPr>
      <w:r w:rsidRPr="003F0F91">
        <w:rPr>
          <w:rFonts w:eastAsia="Calibri"/>
          <w:sz w:val="19"/>
          <w:szCs w:val="19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5874CF" w:rsidRPr="003F0F91" w:rsidP="003F0F91">
      <w:pPr>
        <w:ind w:firstLine="709"/>
        <w:jc w:val="both"/>
        <w:rPr>
          <w:rFonts w:eastAsia="Calibri"/>
          <w:sz w:val="19"/>
          <w:szCs w:val="19"/>
          <w:lang w:eastAsia="ru-RU"/>
        </w:rPr>
      </w:pPr>
      <w:r w:rsidRPr="003F0F91">
        <w:rPr>
          <w:rFonts w:eastAsia="Calibri"/>
          <w:sz w:val="19"/>
          <w:szCs w:val="19"/>
          <w:lang w:eastAsia="ru-RU"/>
        </w:rPr>
        <w:t xml:space="preserve">Ввиду </w:t>
      </w:r>
      <w:r w:rsidRPr="003F0F91" w:rsidR="00845B34">
        <w:rPr>
          <w:rFonts w:eastAsia="Calibri"/>
          <w:sz w:val="19"/>
          <w:szCs w:val="19"/>
          <w:lang w:eastAsia="ru-RU"/>
        </w:rPr>
        <w:t xml:space="preserve"> сомнения сотрудника в трезвости водителя</w:t>
      </w:r>
      <w:r w:rsidRPr="003F0F91">
        <w:rPr>
          <w:rFonts w:eastAsia="Calibri"/>
          <w:sz w:val="19"/>
          <w:szCs w:val="19"/>
          <w:lang w:eastAsia="ru-RU"/>
        </w:rPr>
        <w:t xml:space="preserve"> водителю было предложено пройти освидетельствование на состояние алкогольного опьянения на месте остановки транспортного средства, которое он прошел, однако, ввиду несогласия с результатами данного освидетельствования, водителю было предложено пройти медицинское освидетельствование на состояние опьянения в медицинском учреждении, на прохождение которого  он согласился и проследовал в медицинское учреждение.</w:t>
      </w:r>
    </w:p>
    <w:p w:rsidR="009907D5" w:rsidRPr="003F0F91" w:rsidP="003F0F91">
      <w:pPr>
        <w:autoSpaceDE w:val="0"/>
        <w:autoSpaceDN w:val="0"/>
        <w:adjustRightInd w:val="0"/>
        <w:ind w:firstLine="709"/>
        <w:jc w:val="both"/>
        <w:rPr>
          <w:bCs/>
          <w:sz w:val="19"/>
          <w:szCs w:val="19"/>
        </w:rPr>
      </w:pPr>
      <w:r w:rsidRPr="003F0F91">
        <w:rPr>
          <w:bCs/>
          <w:sz w:val="19"/>
          <w:szCs w:val="19"/>
        </w:rPr>
        <w:t>Направление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на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медицинское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освидетельствование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зафиксирован</w:t>
      </w:r>
      <w:r w:rsidRPr="003F0F91" w:rsidR="003545F1">
        <w:rPr>
          <w:bCs/>
          <w:sz w:val="19"/>
          <w:szCs w:val="19"/>
        </w:rPr>
        <w:t>о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путем</w:t>
      </w:r>
      <w:r w:rsidRPr="003F0F91" w:rsidR="001443BD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видеозаписи.</w:t>
      </w:r>
    </w:p>
    <w:p w:rsidR="005874CF" w:rsidRPr="003F0F91" w:rsidP="003F0F91">
      <w:pPr>
        <w:autoSpaceDE w:val="0"/>
        <w:autoSpaceDN w:val="0"/>
        <w:adjustRightInd w:val="0"/>
        <w:ind w:firstLine="709"/>
        <w:jc w:val="both"/>
        <w:rPr>
          <w:bCs/>
          <w:sz w:val="19"/>
          <w:szCs w:val="19"/>
        </w:rPr>
      </w:pPr>
      <w:r w:rsidRPr="003F0F91">
        <w:rPr>
          <w:bCs/>
          <w:sz w:val="19"/>
          <w:szCs w:val="19"/>
        </w:rPr>
        <w:t>С</w:t>
      </w:r>
      <w:r w:rsidRPr="003F0F91">
        <w:rPr>
          <w:bCs/>
          <w:sz w:val="19"/>
          <w:szCs w:val="19"/>
        </w:rPr>
        <w:t xml:space="preserve">огласно акту № </w:t>
      </w:r>
      <w:r w:rsidRPr="003F0F91" w:rsidR="003F0F91">
        <w:rPr>
          <w:b/>
          <w:sz w:val="19"/>
          <w:szCs w:val="19"/>
        </w:rPr>
        <w:t>***</w:t>
      </w:r>
      <w:r w:rsidRPr="003F0F91">
        <w:rPr>
          <w:bCs/>
          <w:sz w:val="19"/>
          <w:szCs w:val="19"/>
        </w:rPr>
        <w:t xml:space="preserve"> от </w:t>
      </w:r>
      <w:r w:rsidRPr="003F0F91" w:rsidR="003F0F91">
        <w:rPr>
          <w:bCs/>
          <w:sz w:val="19"/>
          <w:szCs w:val="19"/>
        </w:rPr>
        <w:t>***</w:t>
      </w:r>
      <w:r w:rsidRPr="003F0F91">
        <w:rPr>
          <w:bCs/>
          <w:sz w:val="19"/>
          <w:szCs w:val="19"/>
        </w:rPr>
        <w:t xml:space="preserve"> у водителя установлено состояние опьянения  </w:t>
      </w:r>
      <w:r w:rsidRPr="003F0F91" w:rsidR="003F0F91">
        <w:rPr>
          <w:bCs/>
          <w:sz w:val="19"/>
          <w:szCs w:val="19"/>
        </w:rPr>
        <w:t>***</w:t>
      </w:r>
      <w:r w:rsidRPr="003F0F91">
        <w:rPr>
          <w:bCs/>
          <w:sz w:val="19"/>
          <w:szCs w:val="19"/>
        </w:rPr>
        <w:t xml:space="preserve"> </w:t>
      </w:r>
      <w:r w:rsidRPr="003F0F91">
        <w:rPr>
          <w:bCs/>
          <w:sz w:val="19"/>
          <w:szCs w:val="19"/>
        </w:rPr>
        <w:t>в</w:t>
      </w:r>
      <w:r w:rsidRPr="003F0F91">
        <w:rPr>
          <w:bCs/>
          <w:sz w:val="19"/>
          <w:szCs w:val="19"/>
        </w:rPr>
        <w:t xml:space="preserve"> </w:t>
      </w:r>
      <w:r w:rsidRPr="003F0F91" w:rsidR="003F0F91">
        <w:rPr>
          <w:b/>
          <w:sz w:val="19"/>
          <w:szCs w:val="19"/>
        </w:rPr>
        <w:t>***</w:t>
      </w:r>
      <w:r w:rsidRPr="003F0F91">
        <w:rPr>
          <w:bCs/>
          <w:sz w:val="19"/>
          <w:szCs w:val="19"/>
        </w:rPr>
        <w:t xml:space="preserve">. </w:t>
      </w:r>
    </w:p>
    <w:p w:rsidR="005874CF" w:rsidRPr="003F0F91" w:rsidP="003F0F91">
      <w:pPr>
        <w:autoSpaceDE w:val="0"/>
        <w:autoSpaceDN w:val="0"/>
        <w:adjustRightInd w:val="0"/>
        <w:ind w:firstLine="709"/>
        <w:jc w:val="both"/>
        <w:rPr>
          <w:bCs/>
          <w:sz w:val="19"/>
          <w:szCs w:val="19"/>
        </w:rPr>
      </w:pPr>
      <w:r w:rsidRPr="003F0F91">
        <w:rPr>
          <w:bCs/>
          <w:sz w:val="19"/>
          <w:szCs w:val="19"/>
        </w:rPr>
        <w:t xml:space="preserve">Данный акт стал основанием </w:t>
      </w:r>
      <w:r w:rsidRPr="003F0F91">
        <w:rPr>
          <w:bCs/>
          <w:sz w:val="19"/>
          <w:szCs w:val="19"/>
        </w:rPr>
        <w:t xml:space="preserve">для составления в отношении привлекаемого протокола об административном правонарушении   </w:t>
      </w:r>
      <w:r w:rsidRPr="003F0F91" w:rsidR="003F0F91">
        <w:rPr>
          <w:b/>
          <w:sz w:val="19"/>
          <w:szCs w:val="19"/>
        </w:rPr>
        <w:t>***</w:t>
      </w:r>
      <w:r w:rsidRPr="003F0F91">
        <w:rPr>
          <w:bCs/>
          <w:sz w:val="19"/>
          <w:szCs w:val="19"/>
        </w:rPr>
        <w:t xml:space="preserve"> от </w:t>
      </w:r>
      <w:r w:rsidRPr="003F0F91" w:rsidR="003F0F91">
        <w:rPr>
          <w:bCs/>
          <w:sz w:val="19"/>
          <w:szCs w:val="19"/>
        </w:rPr>
        <w:t>***</w:t>
      </w:r>
      <w:r w:rsidRPr="003F0F91">
        <w:rPr>
          <w:bCs/>
          <w:sz w:val="19"/>
          <w:szCs w:val="19"/>
        </w:rPr>
        <w:t xml:space="preserve"> по ч</w:t>
      </w:r>
      <w:r w:rsidRPr="003F0F91">
        <w:rPr>
          <w:bCs/>
          <w:sz w:val="19"/>
          <w:szCs w:val="19"/>
        </w:rPr>
        <w:t>. 1 ст. 12.8 КоАП РФ.</w:t>
      </w:r>
    </w:p>
    <w:p w:rsidR="005874CF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В силу абзаца 1 пункта 2.7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874CF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874CF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 xml:space="preserve">Согласно примечанию к названной статье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3F0F91">
        <w:rPr>
          <w:sz w:val="19"/>
          <w:szCs w:val="19"/>
        </w:rPr>
        <w:t>Административная ответственность, предусмотренная указанной статьей и частью 3 статьи 12.27 данного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3F0F91">
        <w:rPr>
          <w:sz w:val="19"/>
          <w:szCs w:val="19"/>
        </w:rPr>
        <w:t xml:space="preserve"> в случае наличия наркотических средств или психотропных веществ в организме человека.</w:t>
      </w:r>
    </w:p>
    <w:p w:rsidR="005874CF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874CF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указанным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</w:t>
      </w:r>
      <w:r w:rsidRPr="003F0F91">
        <w:rPr>
          <w:sz w:val="19"/>
          <w:szCs w:val="19"/>
        </w:rPr>
        <w:t xml:space="preserve">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874CF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 xml:space="preserve">В соответствии с Правилами дорожного движения водитель это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r w:rsidRPr="003F0F91">
        <w:rPr>
          <w:sz w:val="19"/>
          <w:szCs w:val="19"/>
        </w:rPr>
        <w:t>обучающий</w:t>
      </w:r>
      <w:r w:rsidRPr="003F0F91">
        <w:rPr>
          <w:sz w:val="19"/>
          <w:szCs w:val="19"/>
        </w:rPr>
        <w:t xml:space="preserve"> вождению.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 xml:space="preserve">В медицинском учреждении ГБУЗ РК «Евпаторийский психоневрологический диспансер», согласно акту медицинского освидетельствования на состояние опьянения (алкогольного, наркотического или иного токсического) № </w:t>
      </w:r>
      <w:r w:rsidRPr="003F0F91" w:rsidR="003F0F91">
        <w:rPr>
          <w:b/>
          <w:sz w:val="19"/>
          <w:szCs w:val="19"/>
        </w:rPr>
        <w:t>***</w:t>
      </w:r>
      <w:r w:rsidRPr="003F0F91">
        <w:rPr>
          <w:sz w:val="19"/>
          <w:szCs w:val="19"/>
        </w:rPr>
        <w:t xml:space="preserve"> от </w:t>
      </w:r>
      <w:r w:rsidRPr="003F0F91" w:rsidR="003F0F91">
        <w:rPr>
          <w:sz w:val="19"/>
          <w:szCs w:val="19"/>
        </w:rPr>
        <w:t>***</w:t>
      </w:r>
      <w:r w:rsidRPr="003F0F91">
        <w:rPr>
          <w:sz w:val="19"/>
          <w:szCs w:val="19"/>
        </w:rPr>
        <w:t xml:space="preserve">, </w:t>
      </w:r>
      <w:r w:rsidRPr="003F0F91">
        <w:rPr>
          <w:sz w:val="19"/>
          <w:szCs w:val="19"/>
        </w:rPr>
        <w:t>Фисенко</w:t>
      </w:r>
      <w:r w:rsidRPr="003F0F91">
        <w:rPr>
          <w:sz w:val="19"/>
          <w:szCs w:val="19"/>
        </w:rPr>
        <w:t xml:space="preserve"> В.В. было предложено пройти медицинское освидетельствования на состояние опьянения при проведении помощи анализатора паров этанола в выдыхаемом воздухе </w:t>
      </w:r>
      <w:r w:rsidRPr="003F0F91">
        <w:rPr>
          <w:sz w:val="19"/>
          <w:szCs w:val="19"/>
        </w:rPr>
        <w:t>Alco</w:t>
      </w:r>
      <w:r w:rsidRPr="003F0F91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AR</w:t>
      </w:r>
      <w:r w:rsidRPr="003F0F91">
        <w:rPr>
          <w:sz w:val="19"/>
          <w:szCs w:val="19"/>
        </w:rPr>
        <w:t>НС - 0110 (</w:t>
      </w:r>
      <w:r w:rsidRPr="003F0F91">
        <w:rPr>
          <w:sz w:val="19"/>
          <w:szCs w:val="19"/>
        </w:rPr>
        <w:t>поверен</w:t>
      </w:r>
      <w:r w:rsidRPr="003F0F91">
        <w:rPr>
          <w:sz w:val="19"/>
          <w:szCs w:val="19"/>
        </w:rPr>
        <w:t xml:space="preserve"> до 31.05.2021).</w:t>
      </w:r>
    </w:p>
    <w:p w:rsidR="00A00E2F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Как усматривается их материалов дела  и подтверждено допрошенными свидетелями,  Фисенко В.В. от медицинского освидетельствования не отказывался, выполняя требования врача.</w:t>
      </w:r>
    </w:p>
    <w:p w:rsidR="0053124E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Так, возражая против обвинения, привлекаемый утверждал, что врачом были нарушены правила медицинского освидетельствования, что клинические признаки не были установлены, осмотр не проводился, что нарушено правило хранения прибора.</w:t>
      </w:r>
    </w:p>
    <w:p w:rsidR="0053124E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Детально изучив  все фактические обстоятельства дела, суд приходит к выводу о следующем.</w:t>
      </w:r>
    </w:p>
    <w:p w:rsidR="00A00E2F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Статья 12.8 КоАП РФ предусматривает ответственность за управление транспортным средством водителем, находящимся в состоянии опьянения.</w:t>
      </w:r>
    </w:p>
    <w:p w:rsidR="00A00E2F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 xml:space="preserve">Учитывая, что при несогласии водителя с результатами освидетельствования на состояние алкогольного опьянения на месте остановки транспортного средства, акт данного освидетельствования не может быть возложен в обоснование составления протокола об административном правонарушении, </w:t>
      </w:r>
      <w:r w:rsidRPr="003F0F91" w:rsidR="00656036">
        <w:rPr>
          <w:sz w:val="19"/>
          <w:szCs w:val="19"/>
        </w:rPr>
        <w:t xml:space="preserve">водитель в таком случае направляется на медицинское </w:t>
      </w:r>
      <w:r w:rsidRPr="003F0F91" w:rsidR="00656036">
        <w:rPr>
          <w:sz w:val="19"/>
          <w:szCs w:val="19"/>
        </w:rPr>
        <w:t>освидетельствование</w:t>
      </w:r>
      <w:r w:rsidRPr="003F0F91" w:rsidR="00656036">
        <w:rPr>
          <w:sz w:val="19"/>
          <w:szCs w:val="19"/>
        </w:rPr>
        <w:t xml:space="preserve"> на состояние опьянения в медицинское учреждение.</w:t>
      </w:r>
    </w:p>
    <w:p w:rsidR="00656036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По результата</w:t>
      </w:r>
      <w:r w:rsidRPr="003F0F91">
        <w:rPr>
          <w:sz w:val="19"/>
          <w:szCs w:val="19"/>
        </w:rPr>
        <w:t xml:space="preserve">м медицинского освидетельствования был составлен  акт № </w:t>
      </w:r>
      <w:r w:rsidRPr="003F0F91" w:rsidR="003F0F91">
        <w:rPr>
          <w:b/>
          <w:sz w:val="19"/>
          <w:szCs w:val="19"/>
        </w:rPr>
        <w:t>***</w:t>
      </w:r>
      <w:r w:rsidRPr="003F0F91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от</w:t>
      </w:r>
      <w:r w:rsidRPr="003F0F91">
        <w:rPr>
          <w:sz w:val="19"/>
          <w:szCs w:val="19"/>
        </w:rPr>
        <w:t xml:space="preserve"> </w:t>
      </w:r>
      <w:r w:rsidRPr="003F0F91" w:rsidR="003F0F91">
        <w:rPr>
          <w:sz w:val="19"/>
          <w:szCs w:val="19"/>
        </w:rPr>
        <w:t>***</w:t>
      </w:r>
      <w:r w:rsidRPr="003F0F91">
        <w:rPr>
          <w:sz w:val="19"/>
          <w:szCs w:val="19"/>
        </w:rPr>
        <w:t>.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 xml:space="preserve">Согласно сведениям данного акта временем начала освидетельствования указано </w:t>
      </w:r>
      <w:r w:rsidRPr="003F0F91" w:rsidR="003F0F91">
        <w:rPr>
          <w:b/>
          <w:sz w:val="19"/>
          <w:szCs w:val="19"/>
        </w:rPr>
        <w:t>***</w:t>
      </w:r>
      <w:r w:rsidRPr="003F0F91">
        <w:rPr>
          <w:sz w:val="19"/>
          <w:szCs w:val="19"/>
        </w:rPr>
        <w:t>.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Как закреплено в Приказе Министерства здравоохранения Российской Федерации от 18.12.2015  № 933н «О порядке проведения медицинского освидетельствования  на состояние опьянения (алкогольного, наркологического или иного токсического)»,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а) осмотр врачом-специалистом (фельдшером);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б) исследование выдыхаемого воздуха на наличие алкоголя;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 xml:space="preserve">в) определение наличия </w:t>
      </w:r>
      <w:r w:rsidRPr="003F0F91">
        <w:rPr>
          <w:sz w:val="19"/>
          <w:szCs w:val="19"/>
        </w:rPr>
        <w:t>психоактивных</w:t>
      </w:r>
      <w:r w:rsidRPr="003F0F91">
        <w:rPr>
          <w:sz w:val="19"/>
          <w:szCs w:val="19"/>
        </w:rPr>
        <w:t xml:space="preserve"> веществ в моче;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 xml:space="preserve">г) исследование уровня </w:t>
      </w:r>
      <w:r w:rsidRPr="003F0F91">
        <w:rPr>
          <w:sz w:val="19"/>
          <w:szCs w:val="19"/>
        </w:rPr>
        <w:t>психоактивных</w:t>
      </w:r>
      <w:r w:rsidRPr="003F0F91">
        <w:rPr>
          <w:sz w:val="19"/>
          <w:szCs w:val="19"/>
        </w:rPr>
        <w:t xml:space="preserve"> веществ в моче;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д</w:t>
      </w:r>
      <w:r w:rsidRPr="003F0F91">
        <w:rPr>
          <w:sz w:val="19"/>
          <w:szCs w:val="19"/>
        </w:rPr>
        <w:t xml:space="preserve">) исследование уровня </w:t>
      </w:r>
      <w:r w:rsidRPr="003F0F91">
        <w:rPr>
          <w:sz w:val="19"/>
          <w:szCs w:val="19"/>
        </w:rPr>
        <w:t>психоактивных</w:t>
      </w:r>
      <w:r w:rsidRPr="003F0F91">
        <w:rPr>
          <w:sz w:val="19"/>
          <w:szCs w:val="19"/>
        </w:rPr>
        <w:t xml:space="preserve"> веще</w:t>
      </w:r>
      <w:r w:rsidRPr="003F0F91">
        <w:rPr>
          <w:sz w:val="19"/>
          <w:szCs w:val="19"/>
        </w:rPr>
        <w:t>ств в кр</w:t>
      </w:r>
      <w:r w:rsidRPr="003F0F91">
        <w:rPr>
          <w:sz w:val="19"/>
          <w:szCs w:val="19"/>
        </w:rPr>
        <w:t>ови.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53124E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При ведении протокола судебного заседания врач, проводившая освидетельствование, пояснила суду, что после внесения в акт персональных данных, провела осмотр привлекаемого, установила у него клинические признаки опьянения, после чего достала из сейфа прибор измерения, их шкафа запечатанные мундштуки, и начала процедуру продутия водителем прибора.</w:t>
      </w:r>
    </w:p>
    <w:p w:rsidR="0053124E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Однако</w:t>
      </w:r>
      <w:r w:rsidRPr="003F0F91">
        <w:rPr>
          <w:sz w:val="19"/>
          <w:szCs w:val="19"/>
        </w:rPr>
        <w:t>,</w:t>
      </w:r>
      <w:r w:rsidRPr="003F0F91">
        <w:rPr>
          <w:sz w:val="19"/>
          <w:szCs w:val="19"/>
        </w:rPr>
        <w:t xml:space="preserve"> согласно акту временем окончания  первого исследования паров выдыхаемого воздуха указано 02:04.</w:t>
      </w:r>
    </w:p>
    <w:p w:rsidR="0053124E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Таким образом, исходя из  сведений акта,  который возложен в обоснование составления протокола об административном правонарушении, доктору понадобилось 2 минуты, чтобы провести осмотр, достать прибор, находящийся, по утверждениям врача, в сейфе, запустить прибор, вставить мундштук, осуществить контрольный забор воздуха, и провести освидетельствование водителя.</w:t>
      </w:r>
    </w:p>
    <w:p w:rsidR="0018203C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Кроме того, при положительном результате первого  исследования выдыхаемого воздуха через 15 - 20 минут после первого исследования проводится повторное исследование выдыхаемого воздуха.</w:t>
      </w:r>
    </w:p>
    <w:p w:rsidR="0018203C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 xml:space="preserve">Исходя из акта в </w:t>
      </w:r>
      <w:r w:rsidRPr="003F0F91" w:rsidR="003F0F91">
        <w:rPr>
          <w:b/>
          <w:sz w:val="19"/>
          <w:szCs w:val="19"/>
        </w:rPr>
        <w:t>***</w:t>
      </w:r>
      <w:r w:rsidRPr="003F0F91">
        <w:rPr>
          <w:sz w:val="19"/>
          <w:szCs w:val="19"/>
        </w:rPr>
        <w:t xml:space="preserve"> проведено второе исследование, а </w:t>
      </w:r>
      <w:r w:rsidRPr="003F0F91">
        <w:rPr>
          <w:sz w:val="19"/>
          <w:szCs w:val="19"/>
        </w:rPr>
        <w:t xml:space="preserve">в </w:t>
      </w:r>
      <w:r w:rsidRPr="003F0F91" w:rsidR="003F0F91">
        <w:rPr>
          <w:b/>
          <w:sz w:val="19"/>
          <w:szCs w:val="19"/>
        </w:rPr>
        <w:t>***</w:t>
      </w:r>
      <w:r w:rsidRPr="003F0F91">
        <w:rPr>
          <w:sz w:val="19"/>
          <w:szCs w:val="19"/>
        </w:rPr>
        <w:t xml:space="preserve"> был</w:t>
      </w:r>
      <w:r w:rsidRPr="003F0F91">
        <w:rPr>
          <w:sz w:val="19"/>
          <w:szCs w:val="19"/>
        </w:rPr>
        <w:t xml:space="preserve"> отобран биологический материал, тогда как в </w:t>
      </w:r>
      <w:r w:rsidRPr="003F0F91" w:rsidR="003F0F91">
        <w:rPr>
          <w:b/>
          <w:sz w:val="19"/>
          <w:szCs w:val="19"/>
        </w:rPr>
        <w:t>***</w:t>
      </w:r>
      <w:r w:rsidRPr="003F0F91">
        <w:rPr>
          <w:sz w:val="19"/>
          <w:szCs w:val="19"/>
        </w:rPr>
        <w:t xml:space="preserve"> вынесено медицинское заключение.</w:t>
      </w:r>
    </w:p>
    <w:p w:rsidR="0018203C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При этом результаты исследования биологического материала отсутствуют.</w:t>
      </w:r>
    </w:p>
    <w:p w:rsidR="00397208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Исходя из данных сведений заключение вынесено до окончания процедуры освидетельствования, а биологический материал вообще не исследован.</w:t>
      </w:r>
    </w:p>
    <w:p w:rsidR="00397208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 xml:space="preserve">При этом врач в судебном заседании подтвердила факт прохождения </w:t>
      </w:r>
      <w:r w:rsidRPr="003F0F91">
        <w:rPr>
          <w:sz w:val="19"/>
          <w:szCs w:val="19"/>
        </w:rPr>
        <w:t>привлекаемым</w:t>
      </w:r>
      <w:r w:rsidRPr="003F0F91">
        <w:rPr>
          <w:sz w:val="19"/>
          <w:szCs w:val="19"/>
        </w:rPr>
        <w:t xml:space="preserve"> этапа сдачи </w:t>
      </w:r>
      <w:r w:rsidRPr="003F0F91">
        <w:rPr>
          <w:sz w:val="19"/>
          <w:szCs w:val="19"/>
        </w:rPr>
        <w:t>био</w:t>
      </w:r>
      <w:r w:rsidRPr="003F0F91">
        <w:rPr>
          <w:sz w:val="19"/>
          <w:szCs w:val="19"/>
        </w:rPr>
        <w:t xml:space="preserve"> среды.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На основании результатов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1) установлено состояние опьянения;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2) состояние опьянения не установлено;</w:t>
      </w:r>
    </w:p>
    <w:p w:rsidR="00845B34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5874CF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Из содержания частей 1 и 4 статьи 1.5 Кодекса Российской Федерации об административных правонарушениях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18203C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Противоречия, содержащиеся в акте медицинского освидетельствования на состояние опьянения</w:t>
      </w:r>
      <w:r w:rsidRPr="003F0F91" w:rsidR="00397208">
        <w:rPr>
          <w:sz w:val="19"/>
          <w:szCs w:val="19"/>
        </w:rPr>
        <w:t xml:space="preserve">, </w:t>
      </w:r>
      <w:r w:rsidRPr="003F0F91">
        <w:rPr>
          <w:sz w:val="19"/>
          <w:szCs w:val="19"/>
        </w:rPr>
        <w:t xml:space="preserve"> не позволяют его использовать в качестве надлежащего и допустимого доказательства по данному делу.</w:t>
      </w:r>
    </w:p>
    <w:p w:rsidR="00397208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При этом</w:t>
      </w:r>
      <w:r w:rsidRPr="003F0F91">
        <w:rPr>
          <w:sz w:val="19"/>
          <w:szCs w:val="19"/>
        </w:rPr>
        <w:t>,</w:t>
      </w:r>
      <w:r w:rsidRPr="003F0F91">
        <w:rPr>
          <w:sz w:val="19"/>
          <w:szCs w:val="19"/>
        </w:rPr>
        <w:t xml:space="preserve"> данные противоречия не могут быть устранены при рассмотрении дела, поскольку в медицинском учреждении не ведется видеозапись. </w:t>
      </w:r>
    </w:p>
    <w:p w:rsidR="00CF5158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 xml:space="preserve">Кроме того, следует учесть, что направление на медицинское освидетельствование  осуществлено в </w:t>
      </w:r>
      <w:r w:rsidRPr="003F0F91" w:rsidR="003F0F91">
        <w:rPr>
          <w:b/>
          <w:sz w:val="19"/>
          <w:szCs w:val="19"/>
        </w:rPr>
        <w:t>***</w:t>
      </w:r>
      <w:r w:rsidRPr="003F0F91">
        <w:rPr>
          <w:sz w:val="19"/>
          <w:szCs w:val="19"/>
        </w:rPr>
        <w:t xml:space="preserve"> на месте остановки транспортного средства по ул. </w:t>
      </w:r>
      <w:r w:rsidRPr="003F0F91" w:rsidR="003F0F91">
        <w:rPr>
          <w:b/>
          <w:sz w:val="19"/>
          <w:szCs w:val="19"/>
        </w:rPr>
        <w:t>***</w:t>
      </w:r>
      <w:r w:rsidRPr="003F0F91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</w:t>
      </w:r>
      <w:r w:rsidRPr="003F0F91">
        <w:rPr>
          <w:sz w:val="19"/>
          <w:szCs w:val="19"/>
        </w:rPr>
        <w:t xml:space="preserve"> гор. Евпатории, что указано в протоколе о направлении на медицинское освидетельствование </w:t>
      </w:r>
      <w:r w:rsidRPr="003F0F91" w:rsidR="003F0F91">
        <w:rPr>
          <w:b/>
          <w:sz w:val="19"/>
          <w:szCs w:val="19"/>
        </w:rPr>
        <w:t>***</w:t>
      </w:r>
      <w:r w:rsidRPr="003F0F91">
        <w:rPr>
          <w:sz w:val="19"/>
          <w:szCs w:val="19"/>
        </w:rPr>
        <w:t xml:space="preserve"> от </w:t>
      </w:r>
      <w:r w:rsidRPr="003F0F91" w:rsidR="003F0F91">
        <w:rPr>
          <w:sz w:val="19"/>
          <w:szCs w:val="19"/>
        </w:rPr>
        <w:t>***</w:t>
      </w:r>
      <w:r w:rsidRPr="003F0F91">
        <w:rPr>
          <w:sz w:val="19"/>
          <w:szCs w:val="19"/>
        </w:rPr>
        <w:t xml:space="preserve">, тогда как согласно вышеуказанному акту медицинское освидетельствование начато уже в </w:t>
      </w:r>
      <w:r w:rsidRPr="003F0F91" w:rsidR="003F0F91">
        <w:rPr>
          <w:b/>
          <w:sz w:val="19"/>
          <w:szCs w:val="19"/>
        </w:rPr>
        <w:t>***</w:t>
      </w:r>
      <w:r w:rsidRPr="003F0F91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</w:t>
      </w:r>
      <w:r w:rsidRPr="003F0F91">
        <w:rPr>
          <w:sz w:val="19"/>
          <w:szCs w:val="19"/>
        </w:rPr>
        <w:t xml:space="preserve"> ГБУЗ РК «ЕПНД» по ул. </w:t>
      </w:r>
      <w:r w:rsidRPr="003F0F91" w:rsidR="003F0F91">
        <w:rPr>
          <w:b/>
          <w:sz w:val="19"/>
          <w:szCs w:val="19"/>
        </w:rPr>
        <w:t>***</w:t>
      </w:r>
      <w:r w:rsidRPr="003F0F91">
        <w:rPr>
          <w:sz w:val="19"/>
          <w:szCs w:val="19"/>
        </w:rPr>
        <w:t xml:space="preserve"> в гор. Евпатории, то есть через пять минут после направления, что также является противоречивым.</w:t>
      </w:r>
    </w:p>
    <w:p w:rsidR="002B684F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Из допроса сотрудника ДПС судом установлено, что именно результаты медицинского освидетельствования на состояние опьянения стали основанием для составления в отношении привлекаемого лица протокола об административном правонарушении.</w:t>
      </w:r>
    </w:p>
    <w:p w:rsidR="0025726E" w:rsidRPr="003F0F91" w:rsidP="003F0F91">
      <w:pPr>
        <w:autoSpaceDE w:val="0"/>
        <w:autoSpaceDN w:val="0"/>
        <w:adjustRightInd w:val="0"/>
        <w:ind w:firstLine="709"/>
        <w:jc w:val="both"/>
        <w:rPr>
          <w:rFonts w:eastAsia="Calibri"/>
          <w:sz w:val="19"/>
          <w:szCs w:val="19"/>
          <w:lang w:eastAsia="en-US"/>
        </w:rPr>
      </w:pPr>
      <w:r w:rsidRPr="003F0F91">
        <w:rPr>
          <w:sz w:val="19"/>
          <w:szCs w:val="19"/>
          <w:shd w:val="clear" w:color="auto" w:fill="FFFFFF"/>
        </w:rPr>
        <w:t>В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соответствии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с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ч</w:t>
      </w:r>
      <w:r w:rsidRPr="003F0F91">
        <w:rPr>
          <w:sz w:val="19"/>
          <w:szCs w:val="19"/>
          <w:shd w:val="clear" w:color="auto" w:fill="FFFFFF"/>
        </w:rPr>
        <w:t>.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ч.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1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и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2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ст.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hyperlink r:id="rId12" w:anchor="1GqVtYzoIEdN" w:tgtFrame="_blank" w:tooltip="Конституция &gt;  Раздел I &gt; Глава 2. Права и свободы человека и гражданина &gt; Статья 46" w:history="1">
        <w:r w:rsidRPr="003F0F91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46</w:t>
        </w:r>
        <w:r w:rsidRPr="003F0F91" w:rsidR="001443BD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 xml:space="preserve"> </w:t>
        </w:r>
        <w:r w:rsidRPr="003F0F91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Конституции</w:t>
        </w:r>
      </w:hyperlink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Российской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Федерации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каждому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гарантируется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судебная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защита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его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прав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и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свобод;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решения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и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действия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(или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бездействие)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органов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государственной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власти,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органов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местного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самоуправления,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общественных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объединений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и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должностных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лиц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могут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быть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обжалованы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в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суд.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Таким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образом,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Конституция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Российской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Федерации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гарантирует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каждому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судебную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защиту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его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прав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и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свобод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в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рамках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конституционного,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гражданского,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административного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и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уголовного</w:t>
      </w:r>
      <w:r w:rsidRPr="003F0F91" w:rsidR="001443BD">
        <w:rPr>
          <w:sz w:val="19"/>
          <w:szCs w:val="19"/>
          <w:shd w:val="clear" w:color="auto" w:fill="FFFFFF"/>
        </w:rPr>
        <w:t xml:space="preserve"> </w:t>
      </w:r>
      <w:r w:rsidRPr="003F0F91">
        <w:rPr>
          <w:sz w:val="19"/>
          <w:szCs w:val="19"/>
          <w:shd w:val="clear" w:color="auto" w:fill="FFFFFF"/>
        </w:rPr>
        <w:t>судопроизводства.</w:t>
      </w:r>
    </w:p>
    <w:p w:rsidR="003B19FB" w:rsidRPr="003F0F91" w:rsidP="003F0F91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9"/>
          <w:szCs w:val="19"/>
          <w:lang w:eastAsia="en-US"/>
        </w:rPr>
      </w:pPr>
      <w:r w:rsidRPr="003F0F91">
        <w:rPr>
          <w:rFonts w:eastAsia="Calibri"/>
          <w:sz w:val="19"/>
          <w:szCs w:val="19"/>
          <w:lang w:eastAsia="en-US"/>
        </w:rPr>
        <w:t>Задачами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производства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по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делам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об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административных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правонарушениях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являются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всестороннее,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полное,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объективное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и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своевременное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выяснение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обстоятельств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каждого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дела,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разрешение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его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в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соответствии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с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законом,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обеспечение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исполнения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вынесенного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постановления,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а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также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выявление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причин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и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условий,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способствовавших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совершению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административных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правонарушений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(</w:t>
      </w:r>
      <w:hyperlink r:id="rId13" w:history="1"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en-US"/>
          </w:rPr>
          <w:t>ст.</w:t>
        </w:r>
        <w:r w:rsidRPr="003F0F91" w:rsidR="001443BD">
          <w:rPr>
            <w:rStyle w:val="Hyperlink"/>
            <w:rFonts w:eastAsia="Calibri"/>
            <w:color w:val="auto"/>
            <w:sz w:val="19"/>
            <w:szCs w:val="19"/>
            <w:u w:val="none"/>
            <w:lang w:eastAsia="en-US"/>
          </w:rPr>
          <w:t xml:space="preserve"> </w:t>
        </w:r>
        <w:r w:rsidRPr="003F0F91">
          <w:rPr>
            <w:rStyle w:val="Hyperlink"/>
            <w:rFonts w:eastAsia="Calibri"/>
            <w:color w:val="auto"/>
            <w:sz w:val="19"/>
            <w:szCs w:val="19"/>
            <w:u w:val="none"/>
            <w:lang w:eastAsia="en-US"/>
          </w:rPr>
          <w:t>24.1</w:t>
        </w:r>
      </w:hyperlink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КоАП</w:t>
      </w:r>
      <w:r w:rsidRPr="003F0F91" w:rsidR="001443BD">
        <w:rPr>
          <w:rFonts w:eastAsia="Calibri"/>
          <w:sz w:val="19"/>
          <w:szCs w:val="19"/>
          <w:lang w:eastAsia="en-US"/>
        </w:rPr>
        <w:t xml:space="preserve"> </w:t>
      </w:r>
      <w:r w:rsidRPr="003F0F91">
        <w:rPr>
          <w:rFonts w:eastAsia="Calibri"/>
          <w:sz w:val="19"/>
          <w:szCs w:val="19"/>
          <w:lang w:eastAsia="en-US"/>
        </w:rPr>
        <w:t>РФ).</w:t>
      </w:r>
    </w:p>
    <w:p w:rsidR="00397208" w:rsidRPr="003F0F91" w:rsidP="003F0F91">
      <w:pPr>
        <w:autoSpaceDE w:val="0"/>
        <w:autoSpaceDN w:val="0"/>
        <w:adjustRightInd w:val="0"/>
        <w:ind w:firstLine="709"/>
        <w:jc w:val="both"/>
        <w:outlineLvl w:val="0"/>
        <w:rPr>
          <w:sz w:val="19"/>
          <w:szCs w:val="19"/>
        </w:rPr>
      </w:pPr>
      <w:r w:rsidRPr="003F0F91">
        <w:rPr>
          <w:sz w:val="19"/>
          <w:szCs w:val="19"/>
        </w:rPr>
        <w:t xml:space="preserve">Поскольку суд усматривает наличие противоречий и сомнений в акте медицинского освидетельствования, использование данного </w:t>
      </w:r>
      <w:r w:rsidRPr="003F0F91">
        <w:rPr>
          <w:sz w:val="19"/>
          <w:szCs w:val="19"/>
        </w:rPr>
        <w:t>акта</w:t>
      </w:r>
      <w:r w:rsidRPr="003F0F91">
        <w:rPr>
          <w:sz w:val="19"/>
          <w:szCs w:val="19"/>
        </w:rPr>
        <w:t xml:space="preserve"> в качестве доказательства вины привлекаемого является недопустимым.</w:t>
      </w:r>
    </w:p>
    <w:p w:rsidR="00CF5158" w:rsidRPr="003F0F91" w:rsidP="003F0F91">
      <w:pPr>
        <w:autoSpaceDE w:val="0"/>
        <w:autoSpaceDN w:val="0"/>
        <w:adjustRightInd w:val="0"/>
        <w:ind w:firstLine="709"/>
        <w:jc w:val="both"/>
        <w:outlineLvl w:val="0"/>
        <w:rPr>
          <w:sz w:val="19"/>
          <w:szCs w:val="19"/>
        </w:rPr>
      </w:pPr>
      <w:r w:rsidRPr="003F0F91">
        <w:rPr>
          <w:sz w:val="19"/>
          <w:szCs w:val="19"/>
        </w:rPr>
        <w:t>Тогда как установленные актом обстоятельства  не могут быть подтверждены иным способом в данном случае.</w:t>
      </w:r>
    </w:p>
    <w:p w:rsidR="00C77220" w:rsidRPr="003F0F91" w:rsidP="003F0F91">
      <w:pPr>
        <w:autoSpaceDE w:val="0"/>
        <w:autoSpaceDN w:val="0"/>
        <w:adjustRightInd w:val="0"/>
        <w:ind w:firstLine="709"/>
        <w:jc w:val="both"/>
        <w:outlineLvl w:val="0"/>
        <w:rPr>
          <w:sz w:val="19"/>
          <w:szCs w:val="19"/>
        </w:rPr>
      </w:pPr>
      <w:r w:rsidRPr="003F0F91">
        <w:rPr>
          <w:sz w:val="19"/>
          <w:szCs w:val="19"/>
        </w:rPr>
        <w:t>Согласно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п.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2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ч.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1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ст.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24.5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КоАП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РФ,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производство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по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делу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об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административном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правонарушении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не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может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быть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начато,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а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начатое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производство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подлежит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прекращению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при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отсутствии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состава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административного</w:t>
      </w:r>
      <w:r w:rsidRPr="003F0F91" w:rsidR="001443BD">
        <w:rPr>
          <w:rFonts w:eastAsia="Calibri"/>
          <w:sz w:val="19"/>
          <w:szCs w:val="19"/>
          <w:lang w:eastAsia="ru-RU"/>
        </w:rPr>
        <w:t xml:space="preserve"> </w:t>
      </w:r>
      <w:r w:rsidRPr="003F0F91">
        <w:rPr>
          <w:rFonts w:eastAsia="Calibri"/>
          <w:sz w:val="19"/>
          <w:szCs w:val="19"/>
          <w:lang w:eastAsia="ru-RU"/>
        </w:rPr>
        <w:t>правонарушения.</w:t>
      </w:r>
    </w:p>
    <w:p w:rsidR="00C77220" w:rsidRPr="003F0F91" w:rsidP="003F0F91">
      <w:pPr>
        <w:autoSpaceDE w:val="0"/>
        <w:autoSpaceDN w:val="0"/>
        <w:adjustRightInd w:val="0"/>
        <w:ind w:right="-40"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В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соответствии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ч</w:t>
      </w:r>
      <w:r w:rsidRPr="003F0F91">
        <w:rPr>
          <w:sz w:val="19"/>
          <w:szCs w:val="19"/>
        </w:rPr>
        <w:t>.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2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ст.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29.4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КоАП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РФ</w:t>
      </w:r>
      <w:r w:rsidRPr="003F0F91" w:rsidR="001443BD">
        <w:rPr>
          <w:sz w:val="19"/>
          <w:szCs w:val="19"/>
        </w:rPr>
        <w:t xml:space="preserve">  </w:t>
      </w:r>
      <w:r w:rsidRPr="003F0F91">
        <w:rPr>
          <w:sz w:val="19"/>
          <w:szCs w:val="19"/>
        </w:rPr>
        <w:t>при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наличии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обстоятельств,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предусмотренных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статьей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24.5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настоящего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Кодекса,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выносится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постановление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прекращении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производства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делу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об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административном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правонарушении.</w:t>
      </w:r>
    </w:p>
    <w:p w:rsidR="00C77220" w:rsidRPr="003F0F91" w:rsidP="003F0F91">
      <w:pPr>
        <w:pStyle w:val="PlainText"/>
        <w:ind w:firstLine="709"/>
        <w:jc w:val="both"/>
        <w:rPr>
          <w:rFonts w:ascii="Times New Roman" w:hAnsi="Times New Roman"/>
          <w:sz w:val="19"/>
          <w:szCs w:val="19"/>
        </w:rPr>
      </w:pPr>
      <w:r w:rsidRPr="003F0F91">
        <w:rPr>
          <w:rStyle w:val="longtext"/>
          <w:rFonts w:ascii="Times New Roman" w:eastAsia="Calibri" w:hAnsi="Times New Roman"/>
          <w:sz w:val="19"/>
          <w:szCs w:val="19"/>
        </w:rPr>
        <w:t>Руководствуясь</w:t>
      </w:r>
      <w:r w:rsidRPr="003F0F91" w:rsidR="001443BD">
        <w:rPr>
          <w:rStyle w:val="longtext"/>
          <w:rFonts w:ascii="Times New Roman" w:eastAsia="Calibri" w:hAnsi="Times New Roman"/>
          <w:sz w:val="19"/>
          <w:szCs w:val="19"/>
        </w:rPr>
        <w:t xml:space="preserve"> </w:t>
      </w:r>
      <w:r w:rsidRPr="003F0F91">
        <w:rPr>
          <w:rStyle w:val="longtext"/>
          <w:rFonts w:ascii="Times New Roman" w:eastAsia="Calibri" w:hAnsi="Times New Roman"/>
          <w:sz w:val="19"/>
          <w:szCs w:val="19"/>
        </w:rPr>
        <w:t>ч</w:t>
      </w:r>
      <w:r w:rsidRPr="003F0F91">
        <w:rPr>
          <w:rStyle w:val="longtext"/>
          <w:rFonts w:ascii="Times New Roman" w:eastAsia="Calibri" w:hAnsi="Times New Roman"/>
          <w:sz w:val="19"/>
          <w:szCs w:val="19"/>
        </w:rPr>
        <w:t>.</w:t>
      </w:r>
      <w:r w:rsidRPr="003F0F91" w:rsidR="001443BD">
        <w:rPr>
          <w:rStyle w:val="longtext"/>
          <w:rFonts w:ascii="Times New Roman" w:eastAsia="Calibri" w:hAnsi="Times New Roman"/>
          <w:sz w:val="19"/>
          <w:szCs w:val="19"/>
        </w:rPr>
        <w:t xml:space="preserve"> </w:t>
      </w:r>
      <w:r w:rsidRPr="003F0F91">
        <w:rPr>
          <w:rStyle w:val="longtext"/>
          <w:rFonts w:ascii="Times New Roman" w:eastAsia="Calibri" w:hAnsi="Times New Roman"/>
          <w:sz w:val="19"/>
          <w:szCs w:val="19"/>
        </w:rPr>
        <w:t>1</w:t>
      </w:r>
      <w:r w:rsidRPr="003F0F91" w:rsidR="001443BD">
        <w:rPr>
          <w:rStyle w:val="longtext"/>
          <w:rFonts w:ascii="Times New Roman" w:eastAsia="Calibri" w:hAnsi="Times New Roman"/>
          <w:sz w:val="19"/>
          <w:szCs w:val="19"/>
        </w:rPr>
        <w:t xml:space="preserve"> </w:t>
      </w:r>
      <w:r w:rsidRPr="003F0F91">
        <w:rPr>
          <w:rStyle w:val="longtext"/>
          <w:rFonts w:ascii="Times New Roman" w:eastAsia="Calibri" w:hAnsi="Times New Roman"/>
          <w:sz w:val="19"/>
          <w:szCs w:val="19"/>
        </w:rPr>
        <w:t>ст.</w:t>
      </w:r>
      <w:r w:rsidRPr="003F0F91" w:rsidR="001443BD">
        <w:rPr>
          <w:rStyle w:val="longtext"/>
          <w:rFonts w:ascii="Times New Roman" w:eastAsia="Calibri" w:hAnsi="Times New Roman"/>
          <w:sz w:val="19"/>
          <w:szCs w:val="19"/>
        </w:rPr>
        <w:t xml:space="preserve"> </w:t>
      </w:r>
      <w:r w:rsidRPr="003F0F91">
        <w:rPr>
          <w:rStyle w:val="longtext"/>
          <w:rFonts w:ascii="Times New Roman" w:eastAsia="Calibri" w:hAnsi="Times New Roman"/>
          <w:sz w:val="19"/>
          <w:szCs w:val="19"/>
        </w:rPr>
        <w:t>12.26,</w:t>
      </w:r>
      <w:r w:rsidRPr="003F0F91" w:rsidR="001443BD">
        <w:rPr>
          <w:rStyle w:val="longtext"/>
          <w:rFonts w:ascii="Times New Roman" w:eastAsia="Calibri" w:hAnsi="Times New Roman"/>
          <w:sz w:val="19"/>
          <w:szCs w:val="19"/>
        </w:rPr>
        <w:t xml:space="preserve"> </w:t>
      </w:r>
      <w:r w:rsidRPr="003F0F91">
        <w:rPr>
          <w:rStyle w:val="longtext"/>
          <w:rFonts w:ascii="Times New Roman" w:eastAsia="Calibri" w:hAnsi="Times New Roman"/>
          <w:sz w:val="19"/>
          <w:szCs w:val="19"/>
        </w:rPr>
        <w:t>ст.</w:t>
      </w:r>
      <w:r w:rsidRPr="003F0F91" w:rsidR="001443BD">
        <w:rPr>
          <w:rStyle w:val="longtext"/>
          <w:rFonts w:ascii="Times New Roman" w:eastAsia="Calibri" w:hAnsi="Times New Roman"/>
          <w:sz w:val="19"/>
          <w:szCs w:val="19"/>
        </w:rPr>
        <w:t xml:space="preserve"> </w:t>
      </w:r>
      <w:r w:rsidRPr="003F0F91">
        <w:rPr>
          <w:rFonts w:ascii="Times New Roman" w:hAnsi="Times New Roman"/>
          <w:sz w:val="19"/>
          <w:szCs w:val="19"/>
        </w:rPr>
        <w:t>ст.</w:t>
      </w:r>
      <w:r w:rsidRPr="003F0F91" w:rsidR="001443BD">
        <w:rPr>
          <w:rFonts w:ascii="Times New Roman" w:hAnsi="Times New Roman"/>
          <w:sz w:val="19"/>
          <w:szCs w:val="19"/>
        </w:rPr>
        <w:t xml:space="preserve"> </w:t>
      </w:r>
      <w:r w:rsidRPr="003F0F91">
        <w:rPr>
          <w:rFonts w:ascii="Times New Roman" w:hAnsi="Times New Roman"/>
          <w:sz w:val="19"/>
          <w:szCs w:val="19"/>
        </w:rPr>
        <w:t>24.5,</w:t>
      </w:r>
      <w:r w:rsidRPr="003F0F91" w:rsidR="001443BD">
        <w:rPr>
          <w:rFonts w:ascii="Times New Roman" w:hAnsi="Times New Roman"/>
          <w:sz w:val="19"/>
          <w:szCs w:val="19"/>
        </w:rPr>
        <w:t xml:space="preserve"> </w:t>
      </w:r>
      <w:r w:rsidRPr="003F0F91">
        <w:rPr>
          <w:rFonts w:ascii="Times New Roman" w:hAnsi="Times New Roman"/>
          <w:sz w:val="19"/>
          <w:szCs w:val="19"/>
        </w:rPr>
        <w:t>28.9,</w:t>
      </w:r>
      <w:r w:rsidRPr="003F0F91" w:rsidR="001443BD">
        <w:rPr>
          <w:rFonts w:ascii="Times New Roman" w:hAnsi="Times New Roman"/>
          <w:sz w:val="19"/>
          <w:szCs w:val="19"/>
        </w:rPr>
        <w:t xml:space="preserve"> </w:t>
      </w:r>
      <w:r w:rsidRPr="003F0F91">
        <w:rPr>
          <w:rFonts w:ascii="Times New Roman" w:hAnsi="Times New Roman"/>
          <w:sz w:val="19"/>
          <w:szCs w:val="19"/>
        </w:rPr>
        <w:t>29.9,</w:t>
      </w:r>
      <w:r w:rsidRPr="003F0F91" w:rsidR="001443BD">
        <w:rPr>
          <w:rFonts w:ascii="Times New Roman" w:hAnsi="Times New Roman"/>
          <w:sz w:val="19"/>
          <w:szCs w:val="19"/>
        </w:rPr>
        <w:t xml:space="preserve"> </w:t>
      </w:r>
      <w:r w:rsidRPr="003F0F91">
        <w:rPr>
          <w:rFonts w:ascii="Times New Roman" w:hAnsi="Times New Roman"/>
          <w:sz w:val="19"/>
          <w:szCs w:val="19"/>
        </w:rPr>
        <w:t>29.10</w:t>
      </w:r>
      <w:r w:rsidRPr="003F0F91" w:rsidR="001443BD">
        <w:rPr>
          <w:rFonts w:ascii="Times New Roman" w:hAnsi="Times New Roman"/>
          <w:sz w:val="19"/>
          <w:szCs w:val="19"/>
        </w:rPr>
        <w:t xml:space="preserve"> </w:t>
      </w:r>
      <w:r w:rsidRPr="003F0F91">
        <w:rPr>
          <w:rFonts w:ascii="Times New Roman" w:hAnsi="Times New Roman"/>
          <w:sz w:val="19"/>
          <w:szCs w:val="19"/>
        </w:rPr>
        <w:t>КоАП</w:t>
      </w:r>
      <w:r w:rsidRPr="003F0F91" w:rsidR="001443BD">
        <w:rPr>
          <w:rFonts w:ascii="Times New Roman" w:hAnsi="Times New Roman"/>
          <w:sz w:val="19"/>
          <w:szCs w:val="19"/>
        </w:rPr>
        <w:t xml:space="preserve"> </w:t>
      </w:r>
      <w:r w:rsidRPr="003F0F91">
        <w:rPr>
          <w:rFonts w:ascii="Times New Roman" w:hAnsi="Times New Roman"/>
          <w:sz w:val="19"/>
          <w:szCs w:val="19"/>
        </w:rPr>
        <w:t>РФ,</w:t>
      </w:r>
      <w:r w:rsidRPr="003F0F91" w:rsidR="001443BD">
        <w:rPr>
          <w:rFonts w:ascii="Times New Roman" w:hAnsi="Times New Roman"/>
          <w:sz w:val="19"/>
          <w:szCs w:val="19"/>
        </w:rPr>
        <w:t xml:space="preserve"> </w:t>
      </w:r>
      <w:r w:rsidRPr="003F0F91">
        <w:rPr>
          <w:rFonts w:ascii="Times New Roman" w:hAnsi="Times New Roman"/>
          <w:sz w:val="19"/>
          <w:szCs w:val="19"/>
        </w:rPr>
        <w:t>суд</w:t>
      </w:r>
    </w:p>
    <w:p w:rsidR="00E3095F" w:rsidRPr="003F0F91" w:rsidP="003F0F91">
      <w:pPr>
        <w:ind w:firstLine="709"/>
        <w:jc w:val="center"/>
        <w:rPr>
          <w:sz w:val="19"/>
          <w:szCs w:val="19"/>
        </w:rPr>
      </w:pPr>
      <w:r w:rsidRPr="003F0F91">
        <w:rPr>
          <w:sz w:val="19"/>
          <w:szCs w:val="19"/>
        </w:rPr>
        <w:t>ПОСТАНОВИЛ:</w:t>
      </w:r>
    </w:p>
    <w:p w:rsidR="00E3095F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Производство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делу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об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административном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правонарушении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отношении</w:t>
      </w:r>
      <w:r w:rsidRPr="003F0F91" w:rsidR="001443BD">
        <w:rPr>
          <w:sz w:val="19"/>
          <w:szCs w:val="19"/>
        </w:rPr>
        <w:t xml:space="preserve"> </w:t>
      </w:r>
      <w:r w:rsidRPr="003F0F91" w:rsidR="00CF5158">
        <w:rPr>
          <w:sz w:val="19"/>
          <w:szCs w:val="19"/>
        </w:rPr>
        <w:t xml:space="preserve">Фисенко Владимира Викторовича </w:t>
      </w:r>
      <w:r w:rsidRPr="003F0F91">
        <w:rPr>
          <w:sz w:val="19"/>
          <w:szCs w:val="19"/>
        </w:rPr>
        <w:t>по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части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1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статьи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12</w:t>
      </w:r>
      <w:r w:rsidRPr="003F0F91" w:rsidR="00CF5158">
        <w:rPr>
          <w:sz w:val="19"/>
          <w:szCs w:val="19"/>
        </w:rPr>
        <w:t>.8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Кодекса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Российской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Федерации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об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административных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правонарушениях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прекратить.</w:t>
      </w:r>
    </w:p>
    <w:p w:rsidR="006B3C1B" w:rsidRPr="003F0F91" w:rsidP="003F0F91">
      <w:pPr>
        <w:ind w:firstLine="709"/>
        <w:jc w:val="both"/>
        <w:rPr>
          <w:sz w:val="19"/>
          <w:szCs w:val="19"/>
        </w:rPr>
      </w:pPr>
      <w:r w:rsidRPr="003F0F91">
        <w:rPr>
          <w:sz w:val="19"/>
          <w:szCs w:val="19"/>
        </w:rPr>
        <w:t>Постановление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может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быть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обжаловано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Евпаторийский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городской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суд</w:t>
      </w:r>
      <w:r w:rsidRPr="003F0F91" w:rsidR="001443BD">
        <w:rPr>
          <w:sz w:val="19"/>
          <w:szCs w:val="19"/>
        </w:rPr>
        <w:t xml:space="preserve"> </w:t>
      </w:r>
      <w:r w:rsidRPr="003F0F91" w:rsidR="004232B9">
        <w:rPr>
          <w:sz w:val="19"/>
          <w:szCs w:val="19"/>
        </w:rPr>
        <w:t>Республики</w:t>
      </w:r>
      <w:r w:rsidRPr="003F0F91" w:rsidR="001443BD">
        <w:rPr>
          <w:sz w:val="19"/>
          <w:szCs w:val="19"/>
        </w:rPr>
        <w:t xml:space="preserve"> </w:t>
      </w:r>
      <w:r w:rsidRPr="003F0F91" w:rsidR="004232B9">
        <w:rPr>
          <w:sz w:val="19"/>
          <w:szCs w:val="19"/>
        </w:rPr>
        <w:t>Крым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течение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10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суток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со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дня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вручения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или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получения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копии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постановления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в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порядке,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предусмотренном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ст.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30.2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Кодекса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Российской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Федерации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об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административных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правонарушениях</w:t>
      </w:r>
      <w:r w:rsidRPr="003F0F91">
        <w:rPr>
          <w:sz w:val="19"/>
          <w:szCs w:val="19"/>
        </w:rPr>
        <w:t>.</w:t>
      </w:r>
    </w:p>
    <w:p w:rsidR="006B3C1B" w:rsidRPr="003F0F91" w:rsidP="003F0F91">
      <w:pPr>
        <w:ind w:firstLine="709"/>
        <w:rPr>
          <w:sz w:val="19"/>
          <w:szCs w:val="19"/>
        </w:rPr>
      </w:pPr>
    </w:p>
    <w:p w:rsidR="006B3C1B" w:rsidRPr="003F0F91" w:rsidP="003F0F91">
      <w:pPr>
        <w:ind w:firstLine="709"/>
        <w:rPr>
          <w:sz w:val="19"/>
          <w:szCs w:val="19"/>
        </w:rPr>
      </w:pPr>
      <w:r w:rsidRPr="003F0F91">
        <w:rPr>
          <w:sz w:val="19"/>
          <w:szCs w:val="19"/>
        </w:rPr>
        <w:t>Мировой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судья</w:t>
      </w:r>
      <w:r w:rsidRPr="003F0F91">
        <w:rPr>
          <w:sz w:val="19"/>
          <w:szCs w:val="19"/>
        </w:rPr>
        <w:tab/>
      </w:r>
      <w:r w:rsidRPr="003F0F91">
        <w:rPr>
          <w:sz w:val="19"/>
          <w:szCs w:val="19"/>
        </w:rPr>
        <w:tab/>
      </w:r>
      <w:r w:rsidRPr="003F0F91">
        <w:rPr>
          <w:sz w:val="19"/>
          <w:szCs w:val="19"/>
        </w:rPr>
        <w:tab/>
      </w:r>
      <w:r w:rsidRPr="003F0F91">
        <w:rPr>
          <w:sz w:val="19"/>
          <w:szCs w:val="19"/>
        </w:rPr>
        <w:tab/>
        <w:t>/подпись/</w:t>
      </w:r>
      <w:r w:rsidRPr="003F0F91">
        <w:rPr>
          <w:sz w:val="19"/>
          <w:szCs w:val="19"/>
        </w:rPr>
        <w:tab/>
      </w:r>
      <w:r w:rsidRPr="003F0F91">
        <w:rPr>
          <w:sz w:val="19"/>
          <w:szCs w:val="19"/>
        </w:rPr>
        <w:tab/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ab/>
        <w:t>И.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О.</w:t>
      </w:r>
      <w:r w:rsidRPr="003F0F91" w:rsidR="001443BD">
        <w:rPr>
          <w:sz w:val="19"/>
          <w:szCs w:val="19"/>
        </w:rPr>
        <w:t xml:space="preserve"> </w:t>
      </w:r>
      <w:r w:rsidRPr="003F0F91">
        <w:rPr>
          <w:sz w:val="19"/>
          <w:szCs w:val="19"/>
        </w:rPr>
        <w:t>Семенец</w:t>
      </w:r>
    </w:p>
    <w:p w:rsidR="006B3C1B" w:rsidRPr="003F0F91" w:rsidP="003F0F91">
      <w:pPr>
        <w:widowControl w:val="0"/>
        <w:suppressAutoHyphens/>
        <w:ind w:firstLine="709"/>
        <w:rPr>
          <w:rFonts w:eastAsia="Tahoma"/>
          <w:sz w:val="19"/>
          <w:szCs w:val="19"/>
        </w:rPr>
      </w:pPr>
      <w:r w:rsidRPr="003F0F91">
        <w:rPr>
          <w:rFonts w:eastAsia="Tahoma"/>
          <w:sz w:val="19"/>
          <w:szCs w:val="19"/>
        </w:rPr>
        <w:t>СОГЛАСОВАНО</w:t>
      </w:r>
      <w:r w:rsidRPr="003F0F91">
        <w:rPr>
          <w:rFonts w:eastAsia="Tahoma"/>
          <w:sz w:val="19"/>
          <w:szCs w:val="19"/>
        </w:rPr>
        <w:t>:</w:t>
      </w:r>
    </w:p>
    <w:p w:rsidR="006B3C1B" w:rsidRPr="003F0F91" w:rsidP="003F0F91">
      <w:pPr>
        <w:widowControl w:val="0"/>
        <w:suppressAutoHyphens/>
        <w:ind w:firstLine="709"/>
        <w:rPr>
          <w:rFonts w:eastAsia="Tahoma"/>
          <w:sz w:val="19"/>
          <w:szCs w:val="19"/>
        </w:rPr>
      </w:pPr>
      <w:r w:rsidRPr="003F0F91">
        <w:rPr>
          <w:rFonts w:eastAsia="Tahoma"/>
          <w:sz w:val="19"/>
          <w:szCs w:val="19"/>
        </w:rPr>
        <w:t>Мировой</w:t>
      </w:r>
      <w:r w:rsidRPr="003F0F91" w:rsidR="001443BD">
        <w:rPr>
          <w:rFonts w:eastAsia="Tahoma"/>
          <w:sz w:val="19"/>
          <w:szCs w:val="19"/>
        </w:rPr>
        <w:t xml:space="preserve"> </w:t>
      </w:r>
      <w:r w:rsidRPr="003F0F91">
        <w:rPr>
          <w:rFonts w:eastAsia="Tahoma"/>
          <w:sz w:val="19"/>
          <w:szCs w:val="19"/>
        </w:rPr>
        <w:t>судья</w:t>
      </w:r>
      <w:r w:rsidRPr="003F0F91" w:rsidR="001443BD">
        <w:rPr>
          <w:rFonts w:eastAsia="Tahoma"/>
          <w:sz w:val="19"/>
          <w:szCs w:val="19"/>
        </w:rPr>
        <w:t xml:space="preserve"> </w:t>
      </w:r>
      <w:r w:rsidRPr="003F0F91">
        <w:rPr>
          <w:rFonts w:eastAsia="Tahoma"/>
          <w:sz w:val="19"/>
          <w:szCs w:val="19"/>
        </w:rPr>
        <w:tab/>
      </w:r>
      <w:r w:rsidRPr="003F0F91">
        <w:rPr>
          <w:rFonts w:eastAsia="Tahoma"/>
          <w:sz w:val="19"/>
          <w:szCs w:val="19"/>
        </w:rPr>
        <w:tab/>
      </w:r>
      <w:r w:rsidRPr="003F0F91">
        <w:rPr>
          <w:rFonts w:eastAsia="Tahoma"/>
          <w:sz w:val="19"/>
          <w:szCs w:val="19"/>
        </w:rPr>
        <w:tab/>
      </w:r>
      <w:r w:rsidRPr="003F0F91">
        <w:rPr>
          <w:rFonts w:eastAsia="Tahoma"/>
          <w:sz w:val="19"/>
          <w:szCs w:val="19"/>
        </w:rPr>
        <w:tab/>
      </w:r>
      <w:r w:rsidRPr="003F0F91">
        <w:rPr>
          <w:rFonts w:eastAsia="Tahoma"/>
          <w:sz w:val="19"/>
          <w:szCs w:val="19"/>
        </w:rPr>
        <w:tab/>
      </w:r>
      <w:r w:rsidRPr="003F0F91">
        <w:rPr>
          <w:rFonts w:eastAsia="Tahoma"/>
          <w:sz w:val="19"/>
          <w:szCs w:val="19"/>
        </w:rPr>
        <w:tab/>
      </w:r>
      <w:r w:rsidRPr="003F0F91">
        <w:rPr>
          <w:rFonts w:eastAsia="Tahoma"/>
          <w:sz w:val="19"/>
          <w:szCs w:val="19"/>
        </w:rPr>
        <w:tab/>
      </w:r>
      <w:r w:rsidRPr="003F0F91">
        <w:rPr>
          <w:rFonts w:eastAsia="Tahoma"/>
          <w:sz w:val="19"/>
          <w:szCs w:val="19"/>
        </w:rPr>
        <w:tab/>
        <w:t>И.О.</w:t>
      </w:r>
      <w:r w:rsidRPr="003F0F91" w:rsidR="001443BD">
        <w:rPr>
          <w:rFonts w:eastAsia="Tahoma"/>
          <w:sz w:val="19"/>
          <w:szCs w:val="19"/>
        </w:rPr>
        <w:t xml:space="preserve"> </w:t>
      </w:r>
      <w:r w:rsidRPr="003F0F91">
        <w:rPr>
          <w:rFonts w:eastAsia="Tahoma"/>
          <w:sz w:val="19"/>
          <w:szCs w:val="19"/>
        </w:rPr>
        <w:t>Семенец</w:t>
      </w:r>
    </w:p>
    <w:p w:rsidR="003F0F91" w:rsidRPr="003F0F91" w:rsidP="003F0F91">
      <w:pPr>
        <w:widowControl w:val="0"/>
        <w:suppressAutoHyphens/>
        <w:ind w:firstLine="709"/>
        <w:rPr>
          <w:rFonts w:eastAsia="Tahoma"/>
          <w:sz w:val="19"/>
          <w:szCs w:val="19"/>
        </w:rPr>
      </w:pPr>
      <w:r w:rsidRPr="003F0F91">
        <w:rPr>
          <w:rFonts w:eastAsia="Tahoma"/>
          <w:sz w:val="19"/>
          <w:szCs w:val="19"/>
        </w:rPr>
        <w:t>18.06.2021</w:t>
      </w:r>
    </w:p>
    <w:sectPr w:rsidSect="00890950">
      <w:headerReference w:type="default" r:id="rId14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DD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3F0F91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05C8"/>
    <w:rsid w:val="000169FE"/>
    <w:rsid w:val="00034C84"/>
    <w:rsid w:val="000427C5"/>
    <w:rsid w:val="00044C91"/>
    <w:rsid w:val="00046030"/>
    <w:rsid w:val="00046F60"/>
    <w:rsid w:val="0005741A"/>
    <w:rsid w:val="00057499"/>
    <w:rsid w:val="00061C78"/>
    <w:rsid w:val="00067897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1F87"/>
    <w:rsid w:val="001141BC"/>
    <w:rsid w:val="00115D3D"/>
    <w:rsid w:val="00121E24"/>
    <w:rsid w:val="001222F4"/>
    <w:rsid w:val="00124900"/>
    <w:rsid w:val="00134508"/>
    <w:rsid w:val="00136AE1"/>
    <w:rsid w:val="00143EBD"/>
    <w:rsid w:val="001443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6A79"/>
    <w:rsid w:val="00160154"/>
    <w:rsid w:val="001666C6"/>
    <w:rsid w:val="00176CE6"/>
    <w:rsid w:val="00177740"/>
    <w:rsid w:val="0018203C"/>
    <w:rsid w:val="0018204D"/>
    <w:rsid w:val="00183615"/>
    <w:rsid w:val="00183E42"/>
    <w:rsid w:val="0018557A"/>
    <w:rsid w:val="0019045C"/>
    <w:rsid w:val="00192730"/>
    <w:rsid w:val="00197882"/>
    <w:rsid w:val="001A12E1"/>
    <w:rsid w:val="001A1827"/>
    <w:rsid w:val="001A1AD4"/>
    <w:rsid w:val="001A23F5"/>
    <w:rsid w:val="001C10EC"/>
    <w:rsid w:val="001C22D3"/>
    <w:rsid w:val="001C6EC2"/>
    <w:rsid w:val="001D2294"/>
    <w:rsid w:val="001D241A"/>
    <w:rsid w:val="001E0F80"/>
    <w:rsid w:val="001E22E0"/>
    <w:rsid w:val="001E4887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43F3"/>
    <w:rsid w:val="002246D4"/>
    <w:rsid w:val="00231793"/>
    <w:rsid w:val="00231ED8"/>
    <w:rsid w:val="002330CE"/>
    <w:rsid w:val="002375EB"/>
    <w:rsid w:val="00253EB0"/>
    <w:rsid w:val="00254AD3"/>
    <w:rsid w:val="00254BAC"/>
    <w:rsid w:val="002571AE"/>
    <w:rsid w:val="0025726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A636D"/>
    <w:rsid w:val="002B07FA"/>
    <w:rsid w:val="002B2284"/>
    <w:rsid w:val="002B22AE"/>
    <w:rsid w:val="002B23F4"/>
    <w:rsid w:val="002B684F"/>
    <w:rsid w:val="002C083B"/>
    <w:rsid w:val="002C3BD3"/>
    <w:rsid w:val="002C6AC2"/>
    <w:rsid w:val="002C7A3B"/>
    <w:rsid w:val="002D0920"/>
    <w:rsid w:val="002D4028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35713"/>
    <w:rsid w:val="00335D51"/>
    <w:rsid w:val="0033628B"/>
    <w:rsid w:val="00336569"/>
    <w:rsid w:val="00343429"/>
    <w:rsid w:val="0034351D"/>
    <w:rsid w:val="00351682"/>
    <w:rsid w:val="0035325C"/>
    <w:rsid w:val="00353DF0"/>
    <w:rsid w:val="003545F1"/>
    <w:rsid w:val="00356E02"/>
    <w:rsid w:val="00361ED1"/>
    <w:rsid w:val="003763E5"/>
    <w:rsid w:val="00376BDE"/>
    <w:rsid w:val="00396C9C"/>
    <w:rsid w:val="00397208"/>
    <w:rsid w:val="003A35D5"/>
    <w:rsid w:val="003A588F"/>
    <w:rsid w:val="003B19FB"/>
    <w:rsid w:val="003B7F95"/>
    <w:rsid w:val="003C0A83"/>
    <w:rsid w:val="003E301B"/>
    <w:rsid w:val="003E34C8"/>
    <w:rsid w:val="003E38FB"/>
    <w:rsid w:val="003E5A6E"/>
    <w:rsid w:val="003E7882"/>
    <w:rsid w:val="003F0F91"/>
    <w:rsid w:val="003F295A"/>
    <w:rsid w:val="003F3013"/>
    <w:rsid w:val="004007A2"/>
    <w:rsid w:val="004043BF"/>
    <w:rsid w:val="00407ED2"/>
    <w:rsid w:val="004127B2"/>
    <w:rsid w:val="004232B9"/>
    <w:rsid w:val="00423ED9"/>
    <w:rsid w:val="004340CB"/>
    <w:rsid w:val="00441A0F"/>
    <w:rsid w:val="00443672"/>
    <w:rsid w:val="004466D4"/>
    <w:rsid w:val="00446F23"/>
    <w:rsid w:val="004471DA"/>
    <w:rsid w:val="00447EF7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80ADE"/>
    <w:rsid w:val="004839AE"/>
    <w:rsid w:val="0048472E"/>
    <w:rsid w:val="0048657D"/>
    <w:rsid w:val="00494B97"/>
    <w:rsid w:val="004A231E"/>
    <w:rsid w:val="004A7792"/>
    <w:rsid w:val="004B1AFE"/>
    <w:rsid w:val="004B2CF8"/>
    <w:rsid w:val="004B3C3A"/>
    <w:rsid w:val="004B6814"/>
    <w:rsid w:val="004D5B5B"/>
    <w:rsid w:val="004E2C95"/>
    <w:rsid w:val="004F7F08"/>
    <w:rsid w:val="005029B2"/>
    <w:rsid w:val="00503240"/>
    <w:rsid w:val="00505F69"/>
    <w:rsid w:val="00506946"/>
    <w:rsid w:val="0051411B"/>
    <w:rsid w:val="0051630E"/>
    <w:rsid w:val="005202FB"/>
    <w:rsid w:val="00520472"/>
    <w:rsid w:val="0052123B"/>
    <w:rsid w:val="0052300D"/>
    <w:rsid w:val="00524264"/>
    <w:rsid w:val="005260A8"/>
    <w:rsid w:val="00530B58"/>
    <w:rsid w:val="0053124E"/>
    <w:rsid w:val="0053626E"/>
    <w:rsid w:val="005370A7"/>
    <w:rsid w:val="00537587"/>
    <w:rsid w:val="0054186C"/>
    <w:rsid w:val="005425AF"/>
    <w:rsid w:val="00546E7B"/>
    <w:rsid w:val="005634D6"/>
    <w:rsid w:val="0056353D"/>
    <w:rsid w:val="005657BA"/>
    <w:rsid w:val="00566AB1"/>
    <w:rsid w:val="0058067F"/>
    <w:rsid w:val="005827E1"/>
    <w:rsid w:val="005827EA"/>
    <w:rsid w:val="00585098"/>
    <w:rsid w:val="00585E89"/>
    <w:rsid w:val="005874CF"/>
    <w:rsid w:val="005902DA"/>
    <w:rsid w:val="005972BE"/>
    <w:rsid w:val="005B3542"/>
    <w:rsid w:val="005C57D9"/>
    <w:rsid w:val="005D2EDD"/>
    <w:rsid w:val="005D564C"/>
    <w:rsid w:val="005D67A7"/>
    <w:rsid w:val="005E2AA3"/>
    <w:rsid w:val="005E46B0"/>
    <w:rsid w:val="005F7074"/>
    <w:rsid w:val="005F73A3"/>
    <w:rsid w:val="0060377A"/>
    <w:rsid w:val="006073A9"/>
    <w:rsid w:val="0061327C"/>
    <w:rsid w:val="00631BAD"/>
    <w:rsid w:val="00633A9A"/>
    <w:rsid w:val="0064026C"/>
    <w:rsid w:val="0064417B"/>
    <w:rsid w:val="00644FBC"/>
    <w:rsid w:val="00645DBB"/>
    <w:rsid w:val="00656036"/>
    <w:rsid w:val="00657A6B"/>
    <w:rsid w:val="00661BF9"/>
    <w:rsid w:val="006620B0"/>
    <w:rsid w:val="00670FD3"/>
    <w:rsid w:val="00675A84"/>
    <w:rsid w:val="00676747"/>
    <w:rsid w:val="0068336F"/>
    <w:rsid w:val="00684073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46F3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2B20"/>
    <w:rsid w:val="007D7949"/>
    <w:rsid w:val="007E50A9"/>
    <w:rsid w:val="007E6F4B"/>
    <w:rsid w:val="007E7C15"/>
    <w:rsid w:val="007F2432"/>
    <w:rsid w:val="007F3176"/>
    <w:rsid w:val="007F525E"/>
    <w:rsid w:val="00802E7D"/>
    <w:rsid w:val="00803FE2"/>
    <w:rsid w:val="00812C9D"/>
    <w:rsid w:val="00816D04"/>
    <w:rsid w:val="00820A3C"/>
    <w:rsid w:val="00821CF2"/>
    <w:rsid w:val="00826541"/>
    <w:rsid w:val="00831087"/>
    <w:rsid w:val="0084396D"/>
    <w:rsid w:val="00845B34"/>
    <w:rsid w:val="00852791"/>
    <w:rsid w:val="00854B90"/>
    <w:rsid w:val="00861895"/>
    <w:rsid w:val="008621D9"/>
    <w:rsid w:val="00865EB1"/>
    <w:rsid w:val="0087009C"/>
    <w:rsid w:val="00872DF0"/>
    <w:rsid w:val="00877320"/>
    <w:rsid w:val="00877F7A"/>
    <w:rsid w:val="00882D8A"/>
    <w:rsid w:val="00890950"/>
    <w:rsid w:val="008A0F66"/>
    <w:rsid w:val="008A23A3"/>
    <w:rsid w:val="008B0FC9"/>
    <w:rsid w:val="008B4941"/>
    <w:rsid w:val="008B601B"/>
    <w:rsid w:val="008B63D9"/>
    <w:rsid w:val="008B6EBA"/>
    <w:rsid w:val="008C4F96"/>
    <w:rsid w:val="008E0678"/>
    <w:rsid w:val="008E0BC1"/>
    <w:rsid w:val="008E129E"/>
    <w:rsid w:val="008E195C"/>
    <w:rsid w:val="008E3EFB"/>
    <w:rsid w:val="008E6279"/>
    <w:rsid w:val="008F1E2F"/>
    <w:rsid w:val="008F4E29"/>
    <w:rsid w:val="008F4EBA"/>
    <w:rsid w:val="00904240"/>
    <w:rsid w:val="00910353"/>
    <w:rsid w:val="009111E6"/>
    <w:rsid w:val="0091322C"/>
    <w:rsid w:val="00920E98"/>
    <w:rsid w:val="00941B75"/>
    <w:rsid w:val="00943BA1"/>
    <w:rsid w:val="00960B9B"/>
    <w:rsid w:val="00961D0E"/>
    <w:rsid w:val="00967F75"/>
    <w:rsid w:val="00974E39"/>
    <w:rsid w:val="00980471"/>
    <w:rsid w:val="009822EC"/>
    <w:rsid w:val="009823C3"/>
    <w:rsid w:val="009876C8"/>
    <w:rsid w:val="009907D5"/>
    <w:rsid w:val="009917B8"/>
    <w:rsid w:val="00992529"/>
    <w:rsid w:val="00994F00"/>
    <w:rsid w:val="00997CC5"/>
    <w:rsid w:val="009A07D7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2FD9"/>
    <w:rsid w:val="00A00E2F"/>
    <w:rsid w:val="00A02722"/>
    <w:rsid w:val="00A05265"/>
    <w:rsid w:val="00A052DB"/>
    <w:rsid w:val="00A10B8E"/>
    <w:rsid w:val="00A14D51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3038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14E1"/>
    <w:rsid w:val="00AD213E"/>
    <w:rsid w:val="00AE5F27"/>
    <w:rsid w:val="00AE6009"/>
    <w:rsid w:val="00AE753A"/>
    <w:rsid w:val="00AF145E"/>
    <w:rsid w:val="00AF3BC9"/>
    <w:rsid w:val="00AF5640"/>
    <w:rsid w:val="00B013B5"/>
    <w:rsid w:val="00B06E37"/>
    <w:rsid w:val="00B1520C"/>
    <w:rsid w:val="00B21F75"/>
    <w:rsid w:val="00B238ED"/>
    <w:rsid w:val="00B30089"/>
    <w:rsid w:val="00B4156B"/>
    <w:rsid w:val="00B47137"/>
    <w:rsid w:val="00B50418"/>
    <w:rsid w:val="00B542F5"/>
    <w:rsid w:val="00B63C79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A2326"/>
    <w:rsid w:val="00BA293E"/>
    <w:rsid w:val="00BA5AC6"/>
    <w:rsid w:val="00BB1B76"/>
    <w:rsid w:val="00BB234A"/>
    <w:rsid w:val="00BB27B7"/>
    <w:rsid w:val="00BB465D"/>
    <w:rsid w:val="00BB49A1"/>
    <w:rsid w:val="00BB5AAD"/>
    <w:rsid w:val="00BC199A"/>
    <w:rsid w:val="00BD6018"/>
    <w:rsid w:val="00BE1664"/>
    <w:rsid w:val="00BF0410"/>
    <w:rsid w:val="00BF56DE"/>
    <w:rsid w:val="00C01504"/>
    <w:rsid w:val="00C022E1"/>
    <w:rsid w:val="00C10272"/>
    <w:rsid w:val="00C16309"/>
    <w:rsid w:val="00C1757A"/>
    <w:rsid w:val="00C20604"/>
    <w:rsid w:val="00C21DEE"/>
    <w:rsid w:val="00C24259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5C6A"/>
    <w:rsid w:val="00C56079"/>
    <w:rsid w:val="00C642C7"/>
    <w:rsid w:val="00C70254"/>
    <w:rsid w:val="00C7274E"/>
    <w:rsid w:val="00C74F96"/>
    <w:rsid w:val="00C77220"/>
    <w:rsid w:val="00C825C9"/>
    <w:rsid w:val="00C838F2"/>
    <w:rsid w:val="00C87A93"/>
    <w:rsid w:val="00C928CE"/>
    <w:rsid w:val="00C945B0"/>
    <w:rsid w:val="00C95391"/>
    <w:rsid w:val="00C958CA"/>
    <w:rsid w:val="00C96743"/>
    <w:rsid w:val="00CA3698"/>
    <w:rsid w:val="00CA3839"/>
    <w:rsid w:val="00CA5812"/>
    <w:rsid w:val="00CC124F"/>
    <w:rsid w:val="00CC125F"/>
    <w:rsid w:val="00CC456D"/>
    <w:rsid w:val="00CD19E4"/>
    <w:rsid w:val="00CD1A71"/>
    <w:rsid w:val="00CD47CC"/>
    <w:rsid w:val="00CD48F9"/>
    <w:rsid w:val="00CD4DA2"/>
    <w:rsid w:val="00CE08CA"/>
    <w:rsid w:val="00CE24CE"/>
    <w:rsid w:val="00CF121F"/>
    <w:rsid w:val="00CF5158"/>
    <w:rsid w:val="00D06FB1"/>
    <w:rsid w:val="00D161D2"/>
    <w:rsid w:val="00D243DF"/>
    <w:rsid w:val="00D24E82"/>
    <w:rsid w:val="00D27636"/>
    <w:rsid w:val="00D32109"/>
    <w:rsid w:val="00D41B4E"/>
    <w:rsid w:val="00D47109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2E0E"/>
    <w:rsid w:val="00D86B66"/>
    <w:rsid w:val="00D92445"/>
    <w:rsid w:val="00D95812"/>
    <w:rsid w:val="00DA0B18"/>
    <w:rsid w:val="00DA214C"/>
    <w:rsid w:val="00DA271A"/>
    <w:rsid w:val="00DA6E9E"/>
    <w:rsid w:val="00DC0E7D"/>
    <w:rsid w:val="00DC55A7"/>
    <w:rsid w:val="00DC67C1"/>
    <w:rsid w:val="00DC6FF0"/>
    <w:rsid w:val="00DD3838"/>
    <w:rsid w:val="00DD76F2"/>
    <w:rsid w:val="00DE2439"/>
    <w:rsid w:val="00DE3634"/>
    <w:rsid w:val="00DF3B04"/>
    <w:rsid w:val="00E0159D"/>
    <w:rsid w:val="00E0161D"/>
    <w:rsid w:val="00E05885"/>
    <w:rsid w:val="00E104EC"/>
    <w:rsid w:val="00E107BE"/>
    <w:rsid w:val="00E12939"/>
    <w:rsid w:val="00E136CE"/>
    <w:rsid w:val="00E157BB"/>
    <w:rsid w:val="00E22ABE"/>
    <w:rsid w:val="00E3095F"/>
    <w:rsid w:val="00E32353"/>
    <w:rsid w:val="00E3383F"/>
    <w:rsid w:val="00E35A10"/>
    <w:rsid w:val="00E41534"/>
    <w:rsid w:val="00E43D96"/>
    <w:rsid w:val="00E54E90"/>
    <w:rsid w:val="00E64B02"/>
    <w:rsid w:val="00E70DEC"/>
    <w:rsid w:val="00E74342"/>
    <w:rsid w:val="00E74E10"/>
    <w:rsid w:val="00E76221"/>
    <w:rsid w:val="00E77EF8"/>
    <w:rsid w:val="00E83A7D"/>
    <w:rsid w:val="00E87E9A"/>
    <w:rsid w:val="00E90C51"/>
    <w:rsid w:val="00E91050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31C08"/>
    <w:rsid w:val="00F35417"/>
    <w:rsid w:val="00F354B7"/>
    <w:rsid w:val="00F45590"/>
    <w:rsid w:val="00F50121"/>
    <w:rsid w:val="00F5350C"/>
    <w:rsid w:val="00F619C4"/>
    <w:rsid w:val="00F625B4"/>
    <w:rsid w:val="00F634B9"/>
    <w:rsid w:val="00F74A5B"/>
    <w:rsid w:val="00F77D57"/>
    <w:rsid w:val="00F804B5"/>
    <w:rsid w:val="00F8200E"/>
    <w:rsid w:val="00F8306E"/>
    <w:rsid w:val="00F90DFF"/>
    <w:rsid w:val="00F94E5D"/>
    <w:rsid w:val="00F96AC0"/>
    <w:rsid w:val="00FA1837"/>
    <w:rsid w:val="00FA1B04"/>
    <w:rsid w:val="00FA3B53"/>
    <w:rsid w:val="00FA7F32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2">
    <w:name w:val="Основной текст (2)_"/>
    <w:link w:val="20"/>
    <w:rsid w:val="005F707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F7074"/>
    <w:pPr>
      <w:widowControl w:val="0"/>
      <w:shd w:val="clear" w:color="auto" w:fill="FFFFFF"/>
      <w:spacing w:line="0" w:lineRule="atLeast"/>
      <w:ind w:hanging="480"/>
    </w:pPr>
    <w:rPr>
      <w:rFonts w:ascii="Calibri" w:eastAsia="Calibri" w:hAnsi="Calibri"/>
      <w:sz w:val="20"/>
      <w:szCs w:val="20"/>
      <w:lang w:eastAsia="ru-RU"/>
    </w:rPr>
  </w:style>
  <w:style w:type="paragraph" w:styleId="PlainText">
    <w:name w:val="Plain Text"/>
    <w:basedOn w:val="Normal"/>
    <w:link w:val="a2"/>
    <w:semiHidden/>
    <w:unhideWhenUsed/>
    <w:rsid w:val="00C77220"/>
    <w:rPr>
      <w:rFonts w:ascii="Courier New" w:hAnsi="Courier New"/>
      <w:sz w:val="20"/>
    </w:rPr>
  </w:style>
  <w:style w:type="character" w:customStyle="1" w:styleId="a2">
    <w:name w:val="Текст Знак"/>
    <w:basedOn w:val="DefaultParagraphFont"/>
    <w:link w:val="PlainText"/>
    <w:semiHidden/>
    <w:rsid w:val="00C77220"/>
    <w:rPr>
      <w:rFonts w:ascii="Courier New" w:eastAsia="Times New Roman" w:hAnsi="Courier New"/>
      <w:szCs w:val="24"/>
      <w:lang w:eastAsia="zh-CN"/>
    </w:rPr>
  </w:style>
  <w:style w:type="character" w:customStyle="1" w:styleId="longtext">
    <w:name w:val="long_text"/>
    <w:basedOn w:val="DefaultParagraphFont"/>
    <w:rsid w:val="00C77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nstitutsiia/" TargetMode="External" /><Relationship Id="rId13" Type="http://schemas.openxmlformats.org/officeDocument/2006/relationships/hyperlink" Target="consultantplus://offline/ref=D0DFF5CC3BBDBA88642F6870D702E176A6F6D25461E833FA5F8D83F0A170153E5D42321915E3B8ABrBS6I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9C58-A3ED-4B20-9450-9CB85971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