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5-42-153/2017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05 мая 2017 года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ОСП по г. Евпатории  УФССП по Республике Крым о привлечении к административной ответственности</w:t>
      </w:r>
    </w:p>
    <w:p w:rsidR="00A77B3E">
      <w:r>
        <w:t>фио, паспортные данные, работающего водителем в наименование организации, женатого, имеющего на иждивении двух несовершеннолетних детей,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дата в 00:01час. фио по истечении 60-ти дней для добровольной оплаты штрафа установленных ч. 1 ст. 32.2 КоАП РФ, не оплатил штраф в размере сумма назначенный постановлением Евпаторийского городского суда от дата по делу № 5-3448/2016, согласно которого фио был привлечен  к административной ответственности по ст. 20.21 КоАП РФ.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ст. 20.21 КоАП РФ, с отметкой о вступлении  в законную силу дата, постановлением об открытии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ИНН телефон; КПП телефон; наименование: УФК по адрес (УФССП России по РК); лицевой счет 04751А91420; наименование банка: Отделение адрес; БИК: телефон; расчетный счет: 40101810335100010001; адрес Евпатории телефон; КБК 32211617000016016140.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 Мировой судья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