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5859">
      <w:pPr>
        <w:pStyle w:val="20"/>
        <w:shd w:val="clear" w:color="auto" w:fill="auto"/>
        <w:ind w:left="6380"/>
      </w:pPr>
      <w:r>
        <w:t>Дело №5-42-0181/2023</w:t>
      </w:r>
    </w:p>
    <w:p w:rsidR="00601452">
      <w:pPr>
        <w:pStyle w:val="20"/>
        <w:shd w:val="clear" w:color="auto" w:fill="auto"/>
        <w:ind w:left="6380"/>
      </w:pPr>
      <w:r>
        <w:t xml:space="preserve"> УИД </w:t>
      </w:r>
      <w:r w:rsidR="001F5859">
        <w:t>****</w:t>
      </w:r>
    </w:p>
    <w:p w:rsidR="00601452">
      <w:pPr>
        <w:pStyle w:val="10"/>
        <w:keepNext/>
        <w:keepLines/>
        <w:shd w:val="clear" w:color="auto" w:fill="auto"/>
        <w:ind w:left="4180"/>
      </w:pPr>
      <w:r>
        <w:t>ПОСТАНОВЛЕНИЕ</w:t>
      </w:r>
    </w:p>
    <w:p w:rsidR="00601452">
      <w:pPr>
        <w:pStyle w:val="20"/>
        <w:shd w:val="clear" w:color="auto" w:fill="auto"/>
        <w:tabs>
          <w:tab w:val="left" w:pos="6394"/>
        </w:tabs>
        <w:ind w:firstLine="740"/>
        <w:jc w:val="both"/>
      </w:pPr>
      <w:r>
        <w:t>03.05.2023</w:t>
      </w:r>
      <w:r>
        <w:tab/>
        <w:t>г. Евпатория, наб. Горького, 10/29</w:t>
      </w:r>
    </w:p>
    <w:p w:rsidR="00601452">
      <w:pPr>
        <w:pStyle w:val="20"/>
        <w:shd w:val="clear" w:color="auto" w:fill="auto"/>
        <w:tabs>
          <w:tab w:val="left" w:pos="346"/>
          <w:tab w:val="left" w:pos="1767"/>
          <w:tab w:val="right" w:pos="6861"/>
          <w:tab w:val="right" w:pos="7811"/>
          <w:tab w:val="left" w:pos="7940"/>
          <w:tab w:val="right" w:pos="9364"/>
        </w:tabs>
        <w:ind w:firstLine="740"/>
        <w:jc w:val="both"/>
      </w:pPr>
      <w:r>
        <w:t xml:space="preserve">Мировой судья судебного участка № 42 Евпаторийского судебного района (городской округ Евпатория) Республики Крым Семенец Инна Олеговна, при участии </w:t>
      </w:r>
      <w:r>
        <w:t>Манкевича</w:t>
      </w:r>
      <w:r>
        <w:t xml:space="preserve"> Т.С., рассмотрев дело об административном правонарушении, поступившее из ОГИБДЦ ОМВД России по г. Евпатории, о привлечении к административной ответственности </w:t>
      </w:r>
      <w:r>
        <w:t>Манкевича</w:t>
      </w:r>
      <w:r>
        <w:t xml:space="preserve"> Тельмана Сергеевича, </w:t>
      </w:r>
      <w:r w:rsidR="001F5859">
        <w:t>*****</w:t>
      </w:r>
    </w:p>
    <w:p w:rsidR="00601452">
      <w:pPr>
        <w:pStyle w:val="20"/>
        <w:shd w:val="clear" w:color="auto" w:fill="auto"/>
        <w:jc w:val="both"/>
      </w:pPr>
      <w:r>
        <w:t>по ч. 1 ст. 12.26 КоАП РФ,</w:t>
      </w:r>
    </w:p>
    <w:p w:rsidR="00601452">
      <w:pPr>
        <w:pStyle w:val="10"/>
        <w:keepNext/>
        <w:keepLines/>
        <w:shd w:val="clear" w:color="auto" w:fill="auto"/>
        <w:spacing w:after="0"/>
        <w:ind w:left="4420"/>
      </w:pPr>
      <w:r>
        <w:t>УСТАНОВИЛ:</w:t>
      </w:r>
    </w:p>
    <w:p w:rsidR="00601452">
      <w:pPr>
        <w:pStyle w:val="20"/>
        <w:shd w:val="clear" w:color="auto" w:fill="auto"/>
        <w:tabs>
          <w:tab w:val="left" w:pos="1759"/>
          <w:tab w:val="right" w:pos="6861"/>
          <w:tab w:val="left" w:pos="7941"/>
          <w:tab w:val="right" w:pos="9364"/>
        </w:tabs>
        <w:ind w:firstLine="740"/>
        <w:jc w:val="both"/>
      </w:pPr>
      <w:r>
        <w:t>Манкевич</w:t>
      </w:r>
      <w:r>
        <w:tab/>
        <w:t>Т.С.</w:t>
      </w:r>
      <w:r>
        <w:tab/>
      </w:r>
      <w:r w:rsidR="001F5859">
        <w:t>*****</w:t>
      </w:r>
    </w:p>
    <w:p w:rsidR="00601452">
      <w:pPr>
        <w:pStyle w:val="20"/>
        <w:shd w:val="clear" w:color="auto" w:fill="auto"/>
        <w:jc w:val="both"/>
      </w:pPr>
      <w:r>
        <w:t xml:space="preserve">в г. Евпатории, Республики Крым, управлял транспортным средством </w:t>
      </w:r>
      <w:r w:rsidR="001F5859">
        <w:rPr>
          <w:lang w:eastAsia="en-US" w:bidi="en-US"/>
        </w:rPr>
        <w:t>****</w:t>
      </w:r>
      <w:r>
        <w:t xml:space="preserve"> принадлежащего ему же, и 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Российской Федерации, утвержденных Постановлением Правительства Российской Федерации от 23.10.1993 № 1090, что представляет состав административного правонарушения по ч. 1 ст. 12.26 КоАП РФ.</w:t>
      </w:r>
    </w:p>
    <w:p w:rsidR="00601452">
      <w:pPr>
        <w:pStyle w:val="20"/>
        <w:shd w:val="clear" w:color="auto" w:fill="auto"/>
        <w:tabs>
          <w:tab w:val="right" w:pos="7811"/>
          <w:tab w:val="left" w:pos="7979"/>
          <w:tab w:val="right" w:pos="9364"/>
        </w:tabs>
        <w:ind w:firstLine="740"/>
        <w:jc w:val="both"/>
      </w:pPr>
      <w:r>
        <w:t>Местом совершения правонарушения является: Республика</w:t>
      </w:r>
      <w:r>
        <w:tab/>
        <w:t>Крым,</w:t>
      </w:r>
      <w:r>
        <w:tab/>
        <w:t>г.</w:t>
      </w:r>
      <w:r>
        <w:tab/>
        <w:t>Евпатория,</w:t>
      </w:r>
    </w:p>
    <w:p w:rsidR="00601452">
      <w:pPr>
        <w:pStyle w:val="20"/>
        <w:shd w:val="clear" w:color="auto" w:fill="auto"/>
        <w:tabs>
          <w:tab w:val="left" w:pos="370"/>
          <w:tab w:val="left" w:pos="1834"/>
          <w:tab w:val="right" w:pos="6861"/>
          <w:tab w:val="right" w:pos="7811"/>
          <w:tab w:val="left" w:pos="7959"/>
        </w:tabs>
        <w:jc w:val="both"/>
      </w:pPr>
      <w:r>
        <w:t>ул.</w:t>
      </w:r>
      <w:r>
        <w:tab/>
        <w:t>Колхозной, д.</w:t>
      </w:r>
      <w:r>
        <w:tab/>
        <w:t>4А,</w:t>
      </w:r>
      <w:r>
        <w:tab/>
        <w:t>что относится к территориальной подсудности</w:t>
      </w:r>
      <w:r>
        <w:tab/>
        <w:t>судебного</w:t>
      </w:r>
      <w:r>
        <w:tab/>
        <w:t>участка № 42</w:t>
      </w:r>
    </w:p>
    <w:p w:rsidR="00601452">
      <w:pPr>
        <w:pStyle w:val="20"/>
        <w:shd w:val="clear" w:color="auto" w:fill="auto"/>
        <w:jc w:val="both"/>
      </w:pPr>
      <w:r>
        <w:t xml:space="preserve">Евпаторийского судебного района (городской округ Евпатория) Республики Крым. Датой и временем совершения правонарушения является: </w:t>
      </w:r>
      <w:r w:rsidR="001F5859">
        <w:t>****</w:t>
      </w:r>
    </w:p>
    <w:p w:rsidR="00601452">
      <w:pPr>
        <w:pStyle w:val="20"/>
        <w:shd w:val="clear" w:color="auto" w:fill="auto"/>
        <w:ind w:firstLine="740"/>
        <w:jc w:val="both"/>
      </w:pPr>
      <w: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601452">
      <w:pPr>
        <w:pStyle w:val="20"/>
        <w:shd w:val="clear" w:color="auto" w:fill="auto"/>
        <w:ind w:firstLine="740"/>
        <w:jc w:val="both"/>
      </w:pPr>
      <w:r>
        <w:t xml:space="preserve">При рассмотрении дела </w:t>
      </w:r>
      <w:r>
        <w:t>Манкевич</w:t>
      </w:r>
      <w:r>
        <w:t xml:space="preserve"> </w:t>
      </w:r>
      <w:r w:rsidR="001F5859">
        <w:t>Т.С.  свою виновность</w:t>
      </w:r>
      <w:r>
        <w:t xml:space="preserve"> в совершении административного правонарушения признал, подтвердил обстоятельства, изложенные в протоколе.</w:t>
      </w:r>
    </w:p>
    <w:p w:rsidR="00601452">
      <w:pPr>
        <w:pStyle w:val="20"/>
        <w:shd w:val="clear" w:color="auto" w:fill="auto"/>
        <w:ind w:firstLine="740"/>
        <w:jc w:val="both"/>
      </w:pPr>
      <w: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w:t>
      </w:r>
      <w:r w:rsidR="001F5859">
        <w:t>пившим</w:t>
      </w:r>
      <w:r>
        <w:t xml:space="preserve"> в законную силу постановлением судьи, органа, должностного лица, рассмотревших дело.</w:t>
      </w:r>
    </w:p>
    <w:p w:rsidR="00601452">
      <w:pPr>
        <w:pStyle w:val="20"/>
        <w:shd w:val="clear" w:color="auto" w:fill="auto"/>
        <w:ind w:firstLine="740"/>
        <w:jc w:val="both"/>
      </w:pPr>
      <w: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01452">
      <w:pPr>
        <w:pStyle w:val="20"/>
        <w:shd w:val="clear" w:color="auto" w:fill="auto"/>
        <w:ind w:firstLine="740"/>
        <w:jc w:val="both"/>
        <w:sectPr>
          <w:pgSz w:w="11900" w:h="16840"/>
          <w:pgMar w:top="1101" w:right="653" w:bottom="1323" w:left="1815" w:header="0" w:footer="3" w:gutter="0"/>
          <w:cols w:space="720"/>
          <w:noEndnote/>
          <w:docGrid w:linePitch="360"/>
        </w:sectPr>
      </w:pPr>
      <w:r>
        <w:t>Согласно положениям п. 2 Раздела 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 1882,</w:t>
      </w:r>
    </w:p>
    <w:p w:rsidR="00601452">
      <w:pPr>
        <w:pStyle w:val="20"/>
        <w:shd w:val="clear" w:color="auto" w:fill="auto"/>
        <w:spacing w:line="346" w:lineRule="exact"/>
        <w:jc w:val="both"/>
      </w:pPr>
      <w:r>
        <w:t>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t xml:space="preserve"> определение о возбуждении дела об административном правонарушении, предусмотренном ст. 12.24 КоАП РФ.</w:t>
      </w:r>
    </w:p>
    <w:p w:rsidR="00601452" w:rsidP="001F5859">
      <w:pPr>
        <w:pStyle w:val="20"/>
        <w:shd w:val="clear" w:color="auto" w:fill="auto"/>
        <w:spacing w:line="346" w:lineRule="exact"/>
        <w:jc w:val="left"/>
      </w:pPr>
      <w:r>
        <w:t>Согласно пункту 1 ст. 27.12 КоАП РФ, лицо, которое управляет транспортным средством</w:t>
      </w:r>
      <w:r w:rsidR="001F5859">
        <w:t xml:space="preserve"> </w:t>
      </w:r>
      <w:r>
        <w:t>соответствующего вида и в отношении которого имеются достаточные основания полагать, что это лицо</w:t>
      </w:r>
    </w:p>
    <w:p w:rsidR="00601452">
      <w:pPr>
        <w:pStyle w:val="30"/>
        <w:shd w:val="clear" w:color="auto" w:fill="auto"/>
        <w:spacing w:line="80" w:lineRule="exact"/>
        <w:ind w:left="8400"/>
      </w:pPr>
      <w:r>
        <w:rPr>
          <w:rFonts w:ascii="Arial" w:hAnsi="Arial" w:cs="Arial"/>
        </w:rPr>
        <w:t>■</w:t>
      </w:r>
      <w:r>
        <w:rPr>
          <w:rFonts w:ascii="Calibri" w:hAnsi="Calibri" w:cs="Calibri"/>
        </w:rPr>
        <w:t>»</w:t>
      </w:r>
    </w:p>
    <w:p w:rsidR="00601452">
      <w:pPr>
        <w:pStyle w:val="20"/>
        <w:shd w:val="clear" w:color="auto" w:fill="auto"/>
        <w:spacing w:line="346" w:lineRule="exact"/>
        <w:jc w:val="both"/>
      </w:pPr>
      <w:r>
        <w:t>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w:t>
      </w:r>
    </w:p>
    <w:p w:rsidR="00601452">
      <w:pPr>
        <w:pStyle w:val="20"/>
        <w:shd w:val="clear" w:color="auto" w:fill="auto"/>
        <w:spacing w:line="346" w:lineRule="exact"/>
      </w:pPr>
      <w:r>
        <w:t>Манкевич</w:t>
      </w:r>
      <w:r>
        <w:t xml:space="preserve"> Т.С. был отстранен от управления транспортным средством ввиду наличия достаточных оснований </w:t>
      </w:r>
      <w:r>
        <w:t>полагать</w:t>
      </w:r>
      <w:r>
        <w:t>, что водитель находится в состоянии алкогольного опьянения, о чем составлен протокол</w:t>
      </w:r>
    </w:p>
    <w:p w:rsidR="00601452">
      <w:pPr>
        <w:pStyle w:val="20"/>
        <w:shd w:val="clear" w:color="auto" w:fill="auto"/>
        <w:spacing w:line="346" w:lineRule="exact"/>
        <w:jc w:val="both"/>
      </w:pPr>
      <w:r>
        <w:t>*****</w:t>
      </w:r>
    </w:p>
    <w:p w:rsidR="00601452">
      <w:pPr>
        <w:pStyle w:val="20"/>
        <w:shd w:val="clear" w:color="auto" w:fill="auto"/>
        <w:spacing w:line="346" w:lineRule="exact"/>
        <w:ind w:firstLine="740"/>
        <w:jc w:val="both"/>
      </w:pPr>
      <w:r>
        <w:t>Водителю было предложено пройти освидетельствование на состояние алкогольного опьянения на месте остановки транспортного средства.</w:t>
      </w:r>
    </w:p>
    <w:p w:rsidR="00601452">
      <w:pPr>
        <w:pStyle w:val="20"/>
        <w:shd w:val="clear" w:color="auto" w:fill="auto"/>
        <w:spacing w:line="346" w:lineRule="exact"/>
        <w:ind w:firstLine="740"/>
        <w:jc w:val="both"/>
      </w:pPr>
      <w:r>
        <w:t>Отстранение от управления транспортным средством осуществлено при ведении видеозаписи.</w:t>
      </w:r>
    </w:p>
    <w:p w:rsidR="00601452">
      <w:pPr>
        <w:pStyle w:val="20"/>
        <w:shd w:val="clear" w:color="auto" w:fill="auto"/>
        <w:spacing w:line="346" w:lineRule="exact"/>
        <w:ind w:firstLine="740"/>
        <w:jc w:val="both"/>
      </w:pPr>
      <w:r>
        <w:t xml:space="preserve">У </w:t>
      </w:r>
      <w:r>
        <w:t>Манкевича</w:t>
      </w:r>
      <w:r>
        <w:t xml:space="preserve"> Т.С. установлены следующие признаки алкогольного опьянения, а именно: запах алкоголя изо рта и резкое изменение окраски кожных покровов лица, вследствие чего </w:t>
      </w:r>
      <w:r>
        <w:t>Манкевичу</w:t>
      </w:r>
      <w:r>
        <w:t xml:space="preserve"> Т.С. было предложено пройти освидетельствование на состояние алкогольного опьянения на месте остановки транспортного средства, от прохождения которого </w:t>
      </w:r>
      <w:r>
        <w:t>Манкевич</w:t>
      </w:r>
      <w:r>
        <w:t xml:space="preserve"> Т.С. отказался, о чем составлен акт освидетельствования на состояние алкогольного опьянения </w:t>
      </w:r>
      <w:r w:rsidR="001F5859">
        <w:t>****</w:t>
      </w:r>
      <w:r>
        <w:t>, в указанном акте внесена</w:t>
      </w:r>
      <w:r>
        <w:t xml:space="preserve"> запись «исследование не проводилось».</w:t>
      </w:r>
    </w:p>
    <w:p w:rsidR="00601452">
      <w:pPr>
        <w:pStyle w:val="20"/>
        <w:shd w:val="clear" w:color="auto" w:fill="auto"/>
        <w:spacing w:line="346" w:lineRule="exact"/>
        <w:ind w:firstLine="740"/>
        <w:jc w:val="both"/>
      </w:pPr>
      <w:r>
        <w:t xml:space="preserve">В связи с отказом от прохождения освидетельствования на состояние алкогольного опьянения на месте остановки транспортного средства, 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правонарушителю было предложено пройти освидетельствование на состояние опьянения в медицинском учреждении, что подтверждает протокол о направлении на медицинское освидетельствование на состояние опьянения </w:t>
      </w:r>
      <w:r w:rsidR="001F5859">
        <w:t>****</w:t>
      </w:r>
      <w:r>
        <w:t>, в котором, в</w:t>
      </w:r>
      <w:r>
        <w:t xml:space="preserve"> свою очередь, в графе «пройти медицинское освидетельствование» внесена запись «отказываюсь», которая также удостоверена подписью.</w:t>
      </w:r>
    </w:p>
    <w:p w:rsidR="00601452">
      <w:pPr>
        <w:pStyle w:val="20"/>
        <w:shd w:val="clear" w:color="auto" w:fill="auto"/>
        <w:spacing w:line="346" w:lineRule="exact"/>
        <w:ind w:firstLine="740"/>
        <w:jc w:val="both"/>
      </w:pPr>
      <w:r>
        <w:t>Направление на медицинское освидетельствование, а также составление материала об административном правонарушении зафиксированы путем видеозаписи.</w:t>
      </w:r>
    </w:p>
    <w:p w:rsidR="00601452">
      <w:pPr>
        <w:pStyle w:val="20"/>
        <w:shd w:val="clear" w:color="auto" w:fill="auto"/>
        <w:spacing w:line="346" w:lineRule="exact"/>
        <w:ind w:firstLine="740"/>
        <w:jc w:val="both"/>
      </w:pPr>
      <w:r>
        <w:t xml:space="preserve">Нарушений правил освидетельствования </w:t>
      </w:r>
      <w:r>
        <w:t>Манкевича</w:t>
      </w:r>
      <w:r>
        <w:t xml:space="preserve"> Т.С. допущено не было.</w:t>
      </w:r>
    </w:p>
    <w:p w:rsidR="00601452">
      <w:pPr>
        <w:pStyle w:val="20"/>
        <w:shd w:val="clear" w:color="auto" w:fill="auto"/>
        <w:spacing w:line="346" w:lineRule="exact"/>
        <w:ind w:firstLine="740"/>
        <w:jc w:val="both"/>
      </w:pPr>
      <w:r>
        <w:t xml:space="preserve">Доказательств, подтверждающих невозможность прохождения медицинского освидетельствования на состояние опьянения в силу состояния здоровья либо иных объективных причин, </w:t>
      </w:r>
      <w:r>
        <w:t>Манкевичем</w:t>
      </w:r>
      <w:r>
        <w:t xml:space="preserve"> Т.</w:t>
      </w:r>
      <w:r>
        <w:t>С</w:t>
      </w:r>
      <w:r>
        <w:t xml:space="preserve"> не представлено.</w:t>
      </w:r>
    </w:p>
    <w:p w:rsidR="00601452">
      <w:pPr>
        <w:pStyle w:val="20"/>
        <w:shd w:val="clear" w:color="auto" w:fill="auto"/>
        <w:spacing w:line="346" w:lineRule="exact"/>
        <w:ind w:firstLine="740"/>
        <w:jc w:val="both"/>
      </w:pPr>
      <w:r>
        <w:t xml:space="preserve">Отказ </w:t>
      </w:r>
      <w:r>
        <w:t>Манкевича</w:t>
      </w:r>
      <w:r>
        <w:t xml:space="preserve"> Т.</w:t>
      </w:r>
      <w:r>
        <w:t>С</w:t>
      </w:r>
      <w:r>
        <w:t xml:space="preserve"> </w:t>
      </w:r>
      <w:r>
        <w:t>от</w:t>
      </w:r>
      <w:r>
        <w:t xml:space="preserve"> прохождения медицинского освидетельствования на состояние опьянение подтверждается также сведениями видеозаписи, приобщенной к материалам дела.</w:t>
      </w:r>
    </w:p>
    <w:p w:rsidR="00601452">
      <w:pPr>
        <w:pStyle w:val="20"/>
        <w:shd w:val="clear" w:color="auto" w:fill="auto"/>
        <w:spacing w:line="346" w:lineRule="exact"/>
        <w:ind w:firstLine="740"/>
        <w:jc w:val="both"/>
      </w:pPr>
      <w:r>
        <w:t xml:space="preserve">Согласно пункту 2.3.2 Правил дорожного движения Российской Федерации, утвержденных Постановлением Правительства Российской Федерации от 23 10.1993 № 1090 «О правилах дорожного </w:t>
      </w:r>
      <w:r>
        <w:t>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01452">
      <w:pPr>
        <w:pStyle w:val="20"/>
        <w:shd w:val="clear" w:color="auto" w:fill="auto"/>
        <w:spacing w:line="346" w:lineRule="exact"/>
        <w:ind w:firstLine="740"/>
        <w:jc w:val="both"/>
      </w:pPr>
      <w: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w:t>
      </w:r>
    </w:p>
    <w:p w:rsidR="00601452">
      <w:pPr>
        <w:pStyle w:val="20"/>
        <w:shd w:val="clear" w:color="auto" w:fill="auto"/>
        <w:spacing w:line="346" w:lineRule="exact"/>
        <w:jc w:val="both"/>
      </w:pPr>
      <w:r>
        <w:t>освидетельствования на состояние опьянения и оформления его результатов лица, которое управляет</w:t>
      </w:r>
    </w:p>
    <w:p w:rsidR="00601452">
      <w:pPr>
        <w:pStyle w:val="40"/>
        <w:shd w:val="clear" w:color="auto" w:fill="auto"/>
        <w:spacing w:line="80" w:lineRule="exact"/>
        <w:ind w:left="8400"/>
      </w:pPr>
      <w:r>
        <w:t>•»</w:t>
      </w:r>
    </w:p>
    <w:p w:rsidR="00601452">
      <w:pPr>
        <w:pStyle w:val="20"/>
        <w:shd w:val="clear" w:color="auto" w:fill="auto"/>
        <w:jc w:val="both"/>
      </w:pPr>
      <w:r>
        <w:t xml:space="preserve">транспортным средством,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t>утвержденны</w:t>
      </w:r>
      <w:r>
        <w:t xml:space="preserve"> Постановлением Правительства Российской Федерации от 21.10.2022 № 1882.</w:t>
      </w:r>
    </w:p>
    <w:p w:rsidR="00601452">
      <w:pPr>
        <w:pStyle w:val="20"/>
        <w:shd w:val="clear" w:color="auto" w:fill="auto"/>
        <w:tabs>
          <w:tab w:val="left" w:pos="7075"/>
          <w:tab w:val="left" w:pos="7512"/>
        </w:tabs>
        <w:ind w:firstLine="740"/>
        <w:jc w:val="both"/>
      </w:pPr>
      <w:r>
        <w:t>Так, в п. п. 2 и 3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w:t>
      </w:r>
      <w:r>
        <w:tab/>
        <w:t>№</w:t>
      </w:r>
      <w:r>
        <w:tab/>
        <w:t>1882 указано, что</w:t>
      </w:r>
    </w:p>
    <w:p w:rsidR="00601452">
      <w:pPr>
        <w:pStyle w:val="20"/>
        <w:shd w:val="clear" w:color="auto" w:fill="auto"/>
        <w:jc w:val="both"/>
      </w:pPr>
      <w: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t>контроля за</w:t>
      </w:r>
      <w:r>
        <w:t xml:space="preserve"> безопасностью движения и эксплуатации транспортного средства соответствующего вида.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w:t>
      </w:r>
    </w:p>
    <w:p w:rsidR="00601452">
      <w:pPr>
        <w:pStyle w:val="20"/>
        <w:shd w:val="clear" w:color="auto" w:fill="auto"/>
        <w:ind w:firstLine="740"/>
        <w:jc w:val="both"/>
      </w:pPr>
      <w:r>
        <w:t xml:space="preserve">При этом согласно </w:t>
      </w:r>
      <w:r>
        <w:t>п</w:t>
      </w:r>
      <w:r>
        <w:t>,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 1882, направлению на медицинское освидетельствование на состояние опьянения водитель транспортного средства подлежит:</w:t>
      </w:r>
    </w:p>
    <w:p w:rsidR="00601452">
      <w:pPr>
        <w:pStyle w:val="20"/>
        <w:shd w:val="clear" w:color="auto" w:fill="auto"/>
        <w:tabs>
          <w:tab w:val="left" w:pos="1019"/>
        </w:tabs>
        <w:ind w:firstLine="740"/>
        <w:jc w:val="both"/>
      </w:pPr>
      <w:r>
        <w:t>а)</w:t>
      </w:r>
      <w:r>
        <w:tab/>
        <w:t>при отказе от прохождения освидетельствования на состояние алкогольного опьянения;</w:t>
      </w:r>
    </w:p>
    <w:p w:rsidR="00601452">
      <w:pPr>
        <w:pStyle w:val="20"/>
        <w:shd w:val="clear" w:color="auto" w:fill="auto"/>
        <w:tabs>
          <w:tab w:val="left" w:pos="1034"/>
        </w:tabs>
        <w:ind w:firstLine="740"/>
        <w:jc w:val="both"/>
      </w:pPr>
      <w:r>
        <w:t>б)</w:t>
      </w:r>
      <w:r>
        <w:tab/>
        <w:t>при несогласии с результатами освидетельствования на состояние алкогольного опьянения;</w:t>
      </w:r>
    </w:p>
    <w:p w:rsidR="00601452">
      <w:pPr>
        <w:pStyle w:val="20"/>
        <w:shd w:val="clear" w:color="auto" w:fill="auto"/>
        <w:tabs>
          <w:tab w:val="left" w:pos="1004"/>
        </w:tabs>
        <w:ind w:firstLine="740"/>
        <w:jc w:val="both"/>
      </w:pPr>
      <w:r>
        <w:t>в)</w:t>
      </w:r>
      <w:r>
        <w:tab/>
        <w:t xml:space="preserve">при наличии достаточных оснований полагать, что водитель </w:t>
      </w:r>
      <w:r>
        <w:t>лранспортного</w:t>
      </w:r>
      <w:r>
        <w:t xml:space="preserve"> средства находится в состоянии опьянения, и отрицательном результате освидетельствования на состояние алкогольного опьянения</w:t>
      </w:r>
    </w:p>
    <w:p w:rsidR="00601452">
      <w:pPr>
        <w:pStyle w:val="20"/>
        <w:shd w:val="clear" w:color="auto" w:fill="auto"/>
        <w:ind w:firstLine="740"/>
        <w:jc w:val="both"/>
      </w:pPr>
      <w:r>
        <w:t xml:space="preserve">Таким образом, именно отказ от прохождения освидетельствования на состояние алкогольного опьянения на месте остановки транспортного средства послужил основанием для направления </w:t>
      </w:r>
      <w:r>
        <w:t>Манкевича</w:t>
      </w:r>
      <w:r>
        <w:t xml:space="preserve"> Т.С. в ГБУЗ РК «£ПНД» для прохождения медицинского освидетельствования на состояние опьянения, от прохождения которого последний отказался, </w:t>
      </w:r>
      <w:r>
        <w:t>чло</w:t>
      </w:r>
      <w:r>
        <w:t xml:space="preserve"> в свою очередь, </w:t>
      </w:r>
      <w:r>
        <w:t>образует</w:t>
      </w:r>
      <w:r>
        <w:t xml:space="preserve"> сослав административного правонарушения по ч 1 ст. 12 26 КоАП РФ</w:t>
      </w:r>
    </w:p>
    <w:p w:rsidR="00601452">
      <w:pPr>
        <w:pStyle w:val="20"/>
        <w:shd w:val="clear" w:color="auto" w:fill="auto"/>
        <w:ind w:firstLine="740"/>
        <w:jc w:val="both"/>
      </w:pPr>
      <w:r>
        <w:t>В силу ч. ч. 1, 2 ст. 26.2 КоАП РФ доказательствами по лету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t xml:space="preserve"> Э</w:t>
      </w:r>
      <w:r>
        <w:t xml:space="preserve">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w:t>
      </w:r>
      <w:r>
        <w:t>об</w:t>
      </w:r>
      <w:r>
        <w:t xml:space="preserve"> административном</w:t>
      </w:r>
    </w:p>
    <w:p w:rsidR="00601452">
      <w:pPr>
        <w:pStyle w:val="20"/>
        <w:shd w:val="clear" w:color="auto" w:fill="auto"/>
        <w:jc w:val="both"/>
      </w:pPr>
      <w:r>
        <w:t>правонарушении</w:t>
      </w:r>
      <w:r>
        <w:t>,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01452">
      <w:pPr>
        <w:pStyle w:val="20"/>
        <w:shd w:val="clear" w:color="auto" w:fill="auto"/>
        <w:ind w:firstLine="740"/>
        <w:jc w:val="both"/>
      </w:pPr>
      <w: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001F5859">
        <w:t>****</w:t>
      </w:r>
      <w:r>
        <w:t>, который составлен уполномоченным на то должностным лицом, протокол соответствует требованиям ст. 28.2 КоАП РФ и содержит все необходимые сведения, положения ст. 51 Конституции Российской Федерации и ст. 25.1 КоАП РФ привлекаемому лицу разъяснены, оно было ознакомлено с</w:t>
      </w:r>
      <w:r>
        <w:t xml:space="preserve"> </w:t>
      </w:r>
      <w:r>
        <w:t xml:space="preserve">протоколом об административном правонарушении и ему предоставлена возможность дать свои объяснения и замечания по содержанию протокола, протоколом об отстранении от управления транспортным средством </w:t>
      </w:r>
      <w:r w:rsidR="001F5859">
        <w:t>****</w:t>
      </w:r>
      <w:r>
        <w:t xml:space="preserve">, актом освидетельствования на состояние алкогольного опьянения </w:t>
      </w:r>
      <w:r w:rsidR="001F5859">
        <w:t>****</w:t>
      </w:r>
      <w:r>
        <w:t xml:space="preserve">, копией свидетельства о поверке </w:t>
      </w:r>
      <w:r w:rsidR="001F5859">
        <w:t>****</w:t>
      </w:r>
      <w:r>
        <w:t xml:space="preserve"> (действительно до </w:t>
      </w:r>
      <w:r w:rsidR="001F5859">
        <w:t>****</w:t>
      </w:r>
      <w:r>
        <w:t xml:space="preserve">), протоколом о направлении на медицинское освидетельствование на состояние опьянения </w:t>
      </w:r>
      <w:r w:rsidR="001F5859">
        <w:t>****</w:t>
      </w:r>
      <w:r>
        <w:t xml:space="preserve">, сведениями видеозаписи, протоколом о задержании </w:t>
      </w:r>
      <w:r w:rsidR="001F5859">
        <w:t>****</w:t>
      </w:r>
      <w:r>
        <w:t>, копией карточки операции с ВУ, сведениями результатов поиска правонарушений в отношении</w:t>
      </w:r>
      <w:r>
        <w:t xml:space="preserve"> </w:t>
      </w:r>
      <w:r>
        <w:t>Манкевича</w:t>
      </w:r>
      <w:r>
        <w:t xml:space="preserve"> Т.С., сведениями справки инспектора по ИАЗ ОГИБДЦ МВД России по г. Евпатории, пояснениями привлекаемого лица при рассмотрении дела об административном правонарушении.</w:t>
      </w:r>
    </w:p>
    <w:p w:rsidR="00601452">
      <w:pPr>
        <w:pStyle w:val="20"/>
        <w:shd w:val="clear" w:color="auto" w:fill="auto"/>
        <w:ind w:firstLine="740"/>
        <w:jc w:val="both"/>
      </w:pPr>
      <w: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601452">
      <w:pPr>
        <w:pStyle w:val="20"/>
        <w:shd w:val="clear" w:color="auto" w:fill="auto"/>
        <w:ind w:firstLine="740"/>
        <w:jc w:val="both"/>
      </w:pPr>
      <w:r>
        <w:t xml:space="preserve">События правонарушения и сведения о </w:t>
      </w:r>
      <w:r>
        <w:t>Манкевиче</w:t>
      </w:r>
      <w:r>
        <w:t xml:space="preserve"> Т.С.,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601452">
      <w:pPr>
        <w:pStyle w:val="20"/>
        <w:shd w:val="clear" w:color="auto" w:fill="auto"/>
        <w:ind w:firstLine="740"/>
        <w:jc w:val="both"/>
      </w:pPr>
      <w:r>
        <w:t xml:space="preserve">Выслушав привлекаемое лицо, исследовав материалы дела, мировой судья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w:t>
      </w:r>
      <w:r>
        <w:t>опьянения</w:t>
      </w:r>
      <w:r>
        <w:t xml:space="preserve"> если такие действия (бездействие) не содержат уголовно наказуемого деяния</w:t>
      </w:r>
    </w:p>
    <w:p w:rsidR="00601452">
      <w:pPr>
        <w:pStyle w:val="20"/>
        <w:shd w:val="clear" w:color="auto" w:fill="auto"/>
        <w:ind w:firstLine="740"/>
        <w:jc w:val="both"/>
      </w:pPr>
      <w:r>
        <w:t xml:space="preserve">Задачам!!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 1 </w:t>
      </w:r>
      <w:r>
        <w:t>Ко</w:t>
      </w:r>
      <w:r>
        <w:t>.А</w:t>
      </w:r>
      <w:r>
        <w:t>П</w:t>
      </w:r>
      <w:r>
        <w:t xml:space="preserve"> РФ)</w:t>
      </w:r>
    </w:p>
    <w:p w:rsidR="00601452">
      <w:pPr>
        <w:pStyle w:val="20"/>
        <w:shd w:val="clear" w:color="auto" w:fill="auto"/>
        <w:ind w:firstLine="740"/>
        <w:jc w:val="both"/>
      </w:pPr>
      <w:r>
        <w:t xml:space="preserve">Согласно </w:t>
      </w:r>
      <w:r>
        <w:t>ст</w:t>
      </w:r>
      <w:r>
        <w:t xml:space="preserve"> 26.1 КоАП РФ по делу ос административном правонарушении выяснению </w:t>
      </w:r>
      <w:r>
        <w:t>полтежат</w:t>
      </w:r>
    </w:p>
    <w:p w:rsidR="00601452">
      <w:pPr>
        <w:pStyle w:val="20"/>
        <w:numPr>
          <w:ilvl w:val="0"/>
          <w:numId w:val="1"/>
        </w:numPr>
        <w:shd w:val="clear" w:color="auto" w:fill="auto"/>
        <w:tabs>
          <w:tab w:val="left" w:pos="1019"/>
        </w:tabs>
        <w:ind w:firstLine="740"/>
        <w:jc w:val="both"/>
      </w:pPr>
      <w:r>
        <w:t>наличие события административного правонарушения,</w:t>
      </w:r>
    </w:p>
    <w:p w:rsidR="00601452">
      <w:pPr>
        <w:pStyle w:val="20"/>
        <w:numPr>
          <w:ilvl w:val="0"/>
          <w:numId w:val="1"/>
        </w:numPr>
        <w:shd w:val="clear" w:color="auto" w:fill="auto"/>
        <w:tabs>
          <w:tab w:val="left" w:pos="999"/>
        </w:tabs>
        <w:ind w:firstLine="740"/>
        <w:jc w:val="both"/>
      </w:pPr>
      <w:r>
        <w:t xml:space="preserve">лицо, совершившее </w:t>
      </w:r>
      <w:r>
        <w:t>пропшоправные</w:t>
      </w:r>
      <w:r>
        <w:t xml:space="preserve">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601452">
      <w:pPr>
        <w:pStyle w:val="20"/>
        <w:numPr>
          <w:ilvl w:val="0"/>
          <w:numId w:val="1"/>
        </w:numPr>
        <w:shd w:val="clear" w:color="auto" w:fill="auto"/>
        <w:tabs>
          <w:tab w:val="left" w:pos="1034"/>
        </w:tabs>
        <w:ind w:firstLine="740"/>
        <w:jc w:val="both"/>
      </w:pPr>
      <w:r>
        <w:t>виновность лица в совершении административного правонарушения,</w:t>
      </w:r>
    </w:p>
    <w:p w:rsidR="00601452">
      <w:pPr>
        <w:pStyle w:val="20"/>
        <w:numPr>
          <w:ilvl w:val="0"/>
          <w:numId w:val="1"/>
        </w:numPr>
        <w:shd w:val="clear" w:color="auto" w:fill="auto"/>
        <w:tabs>
          <w:tab w:val="left" w:pos="999"/>
        </w:tabs>
        <w:ind w:firstLine="740"/>
        <w:jc w:val="both"/>
      </w:pPr>
      <w:r>
        <w:t>обстоятельства смягчающие административную ответственность, и обстоятельства, отягчающие административную ответственность,</w:t>
      </w:r>
    </w:p>
    <w:p w:rsidR="00601452">
      <w:pPr>
        <w:pStyle w:val="20"/>
        <w:numPr>
          <w:ilvl w:val="0"/>
          <w:numId w:val="1"/>
        </w:numPr>
        <w:shd w:val="clear" w:color="auto" w:fill="auto"/>
        <w:tabs>
          <w:tab w:val="left" w:pos="1038"/>
        </w:tabs>
        <w:ind w:firstLine="740"/>
        <w:jc w:val="both"/>
      </w:pPr>
      <w:r>
        <w:t>характер и размер ущерба, причиненного административным правонарушением;</w:t>
      </w:r>
    </w:p>
    <w:p w:rsidR="00601452">
      <w:pPr>
        <w:pStyle w:val="20"/>
        <w:numPr>
          <w:ilvl w:val="0"/>
          <w:numId w:val="1"/>
        </w:numPr>
        <w:shd w:val="clear" w:color="auto" w:fill="auto"/>
        <w:tabs>
          <w:tab w:val="left" w:pos="1038"/>
        </w:tabs>
        <w:ind w:firstLine="740"/>
        <w:jc w:val="both"/>
        <w:sectPr>
          <w:headerReference w:type="even" r:id="rId4"/>
          <w:headerReference w:type="default" r:id="rId5"/>
          <w:headerReference w:type="first" r:id="rId6"/>
          <w:pgSz w:w="11900" w:h="16840"/>
          <w:pgMar w:top="1101" w:right="653" w:bottom="1323" w:left="1815" w:header="0" w:footer="3" w:gutter="0"/>
          <w:cols w:space="720"/>
          <w:noEndnote/>
          <w:titlePg/>
          <w:docGrid w:linePitch="360"/>
        </w:sectPr>
      </w:pPr>
      <w:r>
        <w:t>обстоятельства исключающие производство по делу об административном правонарушении;</w:t>
      </w:r>
    </w:p>
    <w:p w:rsidR="00601452">
      <w:pPr>
        <w:pStyle w:val="20"/>
        <w:shd w:val="clear" w:color="auto" w:fill="auto"/>
        <w:ind w:firstLine="76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01452">
      <w:pPr>
        <w:pStyle w:val="20"/>
        <w:shd w:val="clear" w:color="auto" w:fill="auto"/>
        <w:ind w:firstLine="760"/>
        <w:jc w:val="both"/>
      </w:pPr>
      <w: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01452">
      <w:pPr>
        <w:pStyle w:val="20"/>
        <w:shd w:val="clear" w:color="auto" w:fill="auto"/>
        <w:ind w:firstLine="760"/>
        <w:jc w:val="both"/>
      </w:pPr>
      <w: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01452">
      <w:pPr>
        <w:pStyle w:val="20"/>
        <w:shd w:val="clear" w:color="auto" w:fill="auto"/>
        <w:ind w:firstLine="760"/>
        <w:jc w:val="both"/>
      </w:pPr>
      <w:r>
        <w:t>Аналогичное требование содержится в пункте 9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 1882.</w:t>
      </w:r>
    </w:p>
    <w:p w:rsidR="00601452">
      <w:pPr>
        <w:pStyle w:val="20"/>
        <w:shd w:val="clear" w:color="auto" w:fill="auto"/>
        <w:ind w:firstLine="760"/>
        <w:jc w:val="both"/>
      </w:pPr>
      <w:r>
        <w:t>В соответствии с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 1882,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оно находится в состоянии опьянения (запах алкоголя изо рта, и (или) неустойчивость позы</w:t>
      </w:r>
      <w:r>
        <w:t xml:space="preserve">, </w:t>
      </w:r>
      <w:r>
        <w:t>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 12.24 КоАП РФ</w:t>
      </w:r>
    </w:p>
    <w:p w:rsidR="00601452">
      <w:pPr>
        <w:pStyle w:val="20"/>
        <w:shd w:val="clear" w:color="auto" w:fill="auto"/>
        <w:ind w:firstLine="760"/>
        <w:jc w:val="both"/>
      </w:pPr>
      <w:r>
        <w:t xml:space="preserve">Согласно акту освидетельствования на состояние алкогольного опьянения </w:t>
      </w:r>
      <w:r w:rsidR="001F5859">
        <w:t>***</w:t>
      </w:r>
      <w:r>
        <w:t>, у привлекаемого лица имелись признаки: запах алкоголя изо рта и резкое изменение окраски кожных покровов лица.</w:t>
      </w:r>
    </w:p>
    <w:p w:rsidR="00601452">
      <w:pPr>
        <w:pStyle w:val="20"/>
        <w:shd w:val="clear" w:color="auto" w:fill="auto"/>
        <w:ind w:firstLine="760"/>
        <w:jc w:val="both"/>
      </w:pPr>
      <w:r>
        <w:t>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с отказом от прохождения освидетельствования на состояние алкогольного опьянения на месте остановки транспортного средства.</w:t>
      </w:r>
    </w:p>
    <w:p w:rsidR="00601452">
      <w:pPr>
        <w:pStyle w:val="20"/>
        <w:shd w:val="clear" w:color="auto" w:fill="auto"/>
        <w:ind w:firstLine="760"/>
        <w:jc w:val="both"/>
      </w:pPr>
      <w:r>
        <w:t xml:space="preserve">В абзаце 8 </w:t>
      </w:r>
      <w:r>
        <w:t>п</w:t>
      </w:r>
      <w:r>
        <w:t xml:space="preserve"> II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t xml:space="preserve"> Факт такого отказа должен быть зафиксирован в протоколе о направлении на медицинское освидетельствование на состояние опьянения или</w:t>
      </w:r>
    </w:p>
    <w:p w:rsidR="00601452">
      <w:pPr>
        <w:pStyle w:val="20"/>
        <w:shd w:val="clear" w:color="auto" w:fill="auto"/>
        <w:jc w:val="both"/>
      </w:pPr>
      <w:r>
        <w:t>акте</w:t>
      </w:r>
      <w:r>
        <w:t xml:space="preserve"> медицинского освидетельствования на состояние опьянения, а также в протоколе об административном </w:t>
      </w:r>
      <w:r>
        <w:t>правонарушении.</w:t>
      </w:r>
    </w:p>
    <w:p w:rsidR="00601452">
      <w:pPr>
        <w:pStyle w:val="20"/>
        <w:shd w:val="clear" w:color="auto" w:fill="auto"/>
        <w:ind w:firstLine="740"/>
        <w:jc w:val="both"/>
      </w:pPr>
      <w: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601452">
      <w:pPr>
        <w:pStyle w:val="20"/>
        <w:shd w:val="clear" w:color="auto" w:fill="auto"/>
        <w:ind w:firstLine="740"/>
        <w:jc w:val="both"/>
      </w:pPr>
      <w:r>
        <w:t>Водитель нарушил предписания Правил дорожного движения, медицинское освидетельствование на состояние опьянения не прошел.</w:t>
      </w:r>
    </w:p>
    <w:p w:rsidR="00601452">
      <w:pPr>
        <w:pStyle w:val="20"/>
        <w:shd w:val="clear" w:color="auto" w:fill="auto"/>
        <w:ind w:firstLine="740"/>
        <w:jc w:val="both"/>
      </w:pPr>
      <w:r>
        <w:t>С учетом изложенного, в действиях привлекаемого лица имеется состав административного правонарушения, предусмотренного ч. 1 ст. 12.26 КоАП РФ.</w:t>
      </w:r>
    </w:p>
    <w:p w:rsidR="00601452">
      <w:pPr>
        <w:pStyle w:val="20"/>
        <w:shd w:val="clear" w:color="auto" w:fill="auto"/>
        <w:ind w:firstLine="740"/>
        <w:jc w:val="both"/>
      </w:pPr>
      <w: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01452">
      <w:pPr>
        <w:pStyle w:val="20"/>
        <w:shd w:val="clear" w:color="auto" w:fill="auto"/>
        <w:ind w:firstLine="740"/>
        <w:jc w:val="both"/>
      </w:pPr>
      <w:r>
        <w:t>При назначении административного наказания, суд,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601452">
      <w:pPr>
        <w:pStyle w:val="20"/>
        <w:shd w:val="clear" w:color="auto" w:fill="auto"/>
        <w:ind w:firstLine="740"/>
        <w:jc w:val="both"/>
      </w:pPr>
      <w:r>
        <w:t>Обстоятельств, предусмотренных ст. 24.5 КоАП РФ, исключающих производство по делу, не установлено, равно как и не установлено оснований для применения положений ст. 2.9 КоАП РФ</w:t>
      </w:r>
    </w:p>
    <w:p w:rsidR="00601452">
      <w:pPr>
        <w:pStyle w:val="20"/>
        <w:shd w:val="clear" w:color="auto" w:fill="auto"/>
        <w:tabs>
          <w:tab w:val="left" w:pos="2690"/>
        </w:tabs>
        <w:ind w:firstLine="740"/>
        <w:jc w:val="both"/>
      </w:pPr>
      <w:r>
        <w:t>Руководствуясь ст.</w:t>
      </w:r>
      <w:r>
        <w:tab/>
        <w:t>4.2 КоАП РФ обстоятельством, смягчающим административную</w:t>
      </w:r>
    </w:p>
    <w:p w:rsidR="00601452">
      <w:pPr>
        <w:pStyle w:val="20"/>
        <w:shd w:val="clear" w:color="auto" w:fill="auto"/>
        <w:jc w:val="both"/>
      </w:pPr>
      <w:r>
        <w:t>ответственность, в данном случае, является признание вины лицом, совершившим административное правонарушение, обстоятельств, согласно ст. 4.3 КоАП РФ</w:t>
      </w:r>
      <w:r>
        <w:t>.</w:t>
      </w:r>
      <w:r>
        <w:t xml:space="preserve"> </w:t>
      </w:r>
      <w:r>
        <w:t>о</w:t>
      </w:r>
      <w:r>
        <w:t>тягчающих административную ответственность, а также исключительных обстоятельств по делу не установлено.</w:t>
      </w:r>
    </w:p>
    <w:p w:rsidR="00601452">
      <w:pPr>
        <w:pStyle w:val="20"/>
        <w:shd w:val="clear" w:color="auto" w:fill="auto"/>
        <w:ind w:firstLine="740"/>
        <w:jc w:val="both"/>
      </w:pPr>
      <w:r>
        <w:t>В соответст</w:t>
      </w:r>
      <w:r w:rsidR="001F5859">
        <w:t>вии</w:t>
      </w:r>
      <w:r>
        <w:t xml:space="preserve">! с ч. 1 </w:t>
      </w:r>
      <w:r>
        <w:t>ст</w:t>
      </w:r>
      <w:r>
        <w:t xml:space="preserve">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w:t>
      </w:r>
      <w:r w:rsidR="001F5859">
        <w:t xml:space="preserve">нное административное правонарушение </w:t>
      </w:r>
      <w:r>
        <w:t>в соответствии с настоящим Кодексом</w:t>
      </w:r>
    </w:p>
    <w:p w:rsidR="00601452">
      <w:pPr>
        <w:pStyle w:val="20"/>
        <w:shd w:val="clear" w:color="auto" w:fill="auto"/>
        <w:ind w:firstLine="740"/>
        <w:jc w:val="both"/>
      </w:pPr>
      <w:r>
        <w:t xml:space="preserve">Санкцией ч 1 </w:t>
      </w:r>
      <w:r>
        <w:t>ст</w:t>
      </w:r>
      <w:r>
        <w:t xml:space="preserve"> 12 26 К</w:t>
      </w:r>
      <w:r w:rsidR="001F5859">
        <w:t>о</w:t>
      </w:r>
      <w:r>
        <w:t xml:space="preserve">АП РФ за невыполнение водителем транспортного средства законного требования уполномоченного должностного липа о прохождении медицинского освидетельствования на состояние опьянения, если такие, предусмотрено наказание в виде административного </w:t>
      </w:r>
      <w:r w:rsidR="001F5859">
        <w:t>штрафа</w:t>
      </w:r>
      <w:r>
        <w:t xml:space="preserve"> в размере тридцати тысяч рублей с лишением права управления транспортными средствами на срок </w:t>
      </w:r>
      <w:r w:rsidR="001F5859">
        <w:t>от</w:t>
      </w:r>
      <w:r>
        <w:t xml:space="preserve"> полутора до двух дет</w:t>
      </w:r>
    </w:p>
    <w:p w:rsidR="00601452">
      <w:pPr>
        <w:pStyle w:val="20"/>
        <w:shd w:val="clear" w:color="auto" w:fill="auto"/>
        <w:ind w:firstLine="740"/>
        <w:jc w:val="both"/>
      </w:pPr>
      <w:r>
        <w:t xml:space="preserve">На основании вышеизложенного, всесторонне, полно и объектное </w:t>
      </w:r>
      <w:r w:rsidR="001F5859">
        <w:t xml:space="preserve">выяснив </w:t>
      </w:r>
      <w:r>
        <w:t xml:space="preserve">обстоятельства дела, выявив причины и условия, способствовавшие совершению данного </w:t>
      </w:r>
      <w:r w:rsidR="001F5859">
        <w:t>правонарушения</w:t>
      </w:r>
      <w:r w:rsidRPr="00CA73FF">
        <w:rPr>
          <w:lang w:eastAsia="en-US" w:bidi="en-US"/>
        </w:rPr>
        <w:t xml:space="preserve"> </w:t>
      </w:r>
      <w:r>
        <w:t xml:space="preserve">проанализировав все фактические данные, оценив имеющиеся в материалах дела </w:t>
      </w:r>
      <w:r w:rsidR="00F904E1">
        <w:t>доказательства</w:t>
      </w:r>
      <w:r>
        <w:t xml:space="preserve"> учитывая характер совершенного правонарушения, да</w:t>
      </w:r>
      <w:r w:rsidR="00F904E1">
        <w:t>нные о личности правонарушителя с</w:t>
      </w:r>
      <w:r>
        <w:t>тепе</w:t>
      </w:r>
      <w:r w:rsidR="00F904E1">
        <w:t xml:space="preserve">нь </w:t>
      </w:r>
      <w:r>
        <w:t xml:space="preserve">вины смягчающие и отсутствие отягчающих обстоятельств по делу, с целью воспитания уважения </w:t>
      </w:r>
      <w:r w:rsidRPr="00F904E1" w:rsidR="00F904E1">
        <w:rPr>
          <w:rStyle w:val="2TrebuchetMS8pt"/>
          <w:rFonts w:ascii="Times New Roman" w:hAnsi="Times New Roman" w:cs="Times New Roman"/>
          <w:i w:val="0"/>
        </w:rPr>
        <w:t>к всеобщеустановленным</w:t>
      </w:r>
      <w:r>
        <w:t xml:space="preserve"> правилам, а также предотвращения совершения новых правонарушений, мировой судья</w:t>
      </w:r>
      <w:r>
        <w:t xml:space="preserve"> пр</w:t>
      </w:r>
      <w:r w:rsidR="00F904E1">
        <w:t>и</w:t>
      </w:r>
      <w:r>
        <w:t xml:space="preserve">ходит к выводу о необходимости назначения лицу, привлекаемому к административной </w:t>
      </w:r>
      <w:r w:rsidR="00F904E1">
        <w:t xml:space="preserve">ответственности </w:t>
      </w:r>
      <w:r>
        <w:t xml:space="preserve"> наказания,</w:t>
      </w:r>
      <w:r>
        <w:br w:type="page"/>
      </w:r>
    </w:p>
    <w:p w:rsidR="00601452">
      <w:pPr>
        <w:pStyle w:val="20"/>
        <w:shd w:val="clear" w:color="auto" w:fill="auto"/>
        <w:jc w:val="both"/>
      </w:pPr>
      <w:r>
        <w:t>предусмотренного санкцией ч. 1 ст. 12.26 КоАП РФ, в виде административного штрафа с лишением права управления транспортными средствами</w:t>
      </w:r>
    </w:p>
    <w:p w:rsidR="00601452">
      <w:pPr>
        <w:pStyle w:val="20"/>
        <w:shd w:val="clear" w:color="auto" w:fill="auto"/>
        <w:ind w:firstLine="740"/>
        <w:jc w:val="both"/>
      </w:pPr>
      <w:r>
        <w:t>Руководствуясь ч. 1 ст. 12.26, ст. ст. 29.9, 29.10 КоАП РФ, мировой судья</w:t>
      </w:r>
    </w:p>
    <w:p w:rsidR="00601452">
      <w:pPr>
        <w:pStyle w:val="10"/>
        <w:keepNext/>
        <w:keepLines/>
        <w:shd w:val="clear" w:color="auto" w:fill="auto"/>
        <w:spacing w:after="0"/>
        <w:ind w:left="4360"/>
      </w:pPr>
      <w:r>
        <w:t>ПОСТАНОВИЛ:</w:t>
      </w:r>
    </w:p>
    <w:p w:rsidR="00601452">
      <w:pPr>
        <w:pStyle w:val="20"/>
        <w:shd w:val="clear" w:color="auto" w:fill="auto"/>
        <w:ind w:firstLine="740"/>
        <w:jc w:val="both"/>
      </w:pPr>
      <w:r>
        <w:t>Манкевича</w:t>
      </w:r>
      <w:r>
        <w:t xml:space="preserve"> Тельмана Сергеевича, </w:t>
      </w:r>
      <w:r w:rsidR="00F904E1">
        <w:t>******</w:t>
      </w:r>
      <w:r>
        <w:t xml:space="preserve"> признать виновным в совершении правонарушения, предусмотренного ч. 1 ст. </w:t>
      </w:r>
      <w:r>
        <w:t xml:space="preserve">12.26 Кодекса Российской Федерации об административных правонарушениях, и назначить наказание в виде штрафа в доход государства в размере </w:t>
      </w:r>
      <w:r w:rsidR="00F904E1">
        <w:t>***</w:t>
      </w:r>
      <w:r>
        <w:t xml:space="preserve">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00F904E1">
        <w:t>***</w:t>
      </w:r>
    </w:p>
    <w:p w:rsidR="00601452">
      <w:pPr>
        <w:pStyle w:val="20"/>
        <w:shd w:val="clear" w:color="auto" w:fill="auto"/>
        <w:ind w:firstLine="740"/>
        <w:jc w:val="both"/>
      </w:pPr>
      <w: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601452">
      <w:pPr>
        <w:pStyle w:val="20"/>
        <w:shd w:val="clear" w:color="auto" w:fill="auto"/>
        <w:ind w:firstLine="740"/>
        <w:jc w:val="both"/>
      </w:pPr>
      <w:r>
        <w:t xml:space="preserve">Штраф подлежит оплате по следующим реквизитам: получатель - УФК по Республике Крым (ОМВД России по городу Евпатории), ИНН: 9110000105, КПП: 911001001, </w:t>
      </w:r>
      <w:r>
        <w:t>р</w:t>
      </w:r>
      <w:r>
        <w:t>/с 03100643000000017500, банк получателя Отделение Республика Крым Банка России, КБК 18811601123010001140, БИК 013510002, ОКТМО: 35712000; УИН 18810491231300000997.</w:t>
      </w:r>
    </w:p>
    <w:p w:rsidR="00601452">
      <w:pPr>
        <w:pStyle w:val="20"/>
        <w:shd w:val="clear" w:color="auto" w:fill="auto"/>
        <w:ind w:firstLine="740"/>
        <w:jc w:val="both"/>
      </w:pPr>
      <w: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601452">
      <w:pPr>
        <w:pStyle w:val="20"/>
        <w:shd w:val="clear" w:color="auto" w:fill="auto"/>
        <w:ind w:firstLine="740"/>
        <w:jc w:val="both"/>
      </w:pPr>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601452">
      <w:pPr>
        <w:pStyle w:val="20"/>
        <w:shd w:val="clear" w:color="auto" w:fill="auto"/>
        <w:ind w:firstLine="740"/>
        <w:jc w:val="both"/>
      </w:pPr>
      <w:r>
        <w:t>В случае неуплаты, штраф подлежит принудительному взысканию в соответствии с действующим законодательством Российской Федерации.</w:t>
      </w:r>
    </w:p>
    <w:p w:rsidR="00601452">
      <w:pPr>
        <w:pStyle w:val="20"/>
        <w:shd w:val="clear" w:color="auto" w:fill="auto"/>
        <w:ind w:firstLine="740"/>
        <w:jc w:val="both"/>
      </w:pPr>
      <w: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01452">
      <w:pPr>
        <w:pStyle w:val="20"/>
        <w:shd w:val="clear" w:color="auto" w:fill="auto"/>
        <w:ind w:firstLine="740"/>
        <w:jc w:val="both"/>
      </w:pPr>
      <w: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601452">
      <w:pPr>
        <w:pStyle w:val="20"/>
        <w:shd w:val="clear" w:color="auto" w:fill="auto"/>
        <w:spacing w:after="413"/>
        <w:ind w:firstLine="740"/>
        <w:jc w:val="both"/>
      </w:pPr>
      <w:r>
        <w:t>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601452">
      <w:pPr>
        <w:pStyle w:val="20"/>
        <w:shd w:val="clear" w:color="auto" w:fill="auto"/>
        <w:spacing w:line="200" w:lineRule="exact"/>
        <w:ind w:firstLine="740"/>
        <w:jc w:val="both"/>
      </w:pPr>
      <w:r>
        <w:rPr>
          <w:noProof/>
          <w:lang w:bidi="ar-SA"/>
        </w:rPr>
        <mc:AlternateContent>
          <mc:Choice Requires="wps">
            <w:drawing>
              <wp:anchor distT="0" distB="0" distL="63500" distR="63500" simplePos="0" relativeHeight="251658240" behindDoc="1" locked="0" layoutInCell="1" allowOverlap="1">
                <wp:simplePos x="0" y="0"/>
                <wp:positionH relativeFrom="margin">
                  <wp:posOffset>4489450</wp:posOffset>
                </wp:positionH>
                <wp:positionV relativeFrom="paragraph">
                  <wp:posOffset>-10160</wp:posOffset>
                </wp:positionV>
                <wp:extent cx="816610" cy="127000"/>
                <wp:effectExtent l="3175" t="0" r="0" b="0"/>
                <wp:wrapSquare wrapText="left"/>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6610" cy="127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1452">
                            <w:pPr>
                              <w:pStyle w:val="20"/>
                              <w:shd w:val="clear" w:color="auto" w:fill="auto"/>
                              <w:spacing w:line="200" w:lineRule="exact"/>
                              <w:jc w:val="left"/>
                            </w:pPr>
                            <w:r>
                              <w:rPr>
                                <w:rStyle w:val="2Exact"/>
                              </w:rPr>
                              <w:t>И. О. Семенец</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64.3pt;height:10pt;margin-top:-0.8pt;margin-left:353.5pt;mso-height-percent:0;mso-height-relative:page;mso-position-horizontal-relative:margin;mso-width-percent:0;mso-width-relative:page;mso-wrap-distance-bottom:0;mso-wrap-distance-left:5pt;mso-wrap-distance-right:5pt;mso-wrap-distance-top:0;mso-wrap-style:square;position:absolute;visibility:visible;v-text-anchor:top;z-index:-251657216" filled="f" stroked="f">
                <v:textbox style="mso-fit-shape-to-text:t" inset="0,0,0,0">
                  <w:txbxContent>
                    <w:p w:rsidR="00601452">
                      <w:pPr>
                        <w:pStyle w:val="20"/>
                        <w:shd w:val="clear" w:color="auto" w:fill="auto"/>
                        <w:spacing w:line="200" w:lineRule="exact"/>
                        <w:jc w:val="left"/>
                      </w:pPr>
                      <w:r>
                        <w:rPr>
                          <w:rStyle w:val="2Exact"/>
                        </w:rPr>
                        <w:t>И. О. Семенец</w:t>
                      </w:r>
                    </w:p>
                  </w:txbxContent>
                </v:textbox>
                <w10:wrap type="square" side="left"/>
              </v:shape>
            </w:pict>
          </mc:Fallback>
        </mc:AlternateContent>
      </w:r>
      <w:r w:rsidR="00E360CB">
        <w:t>Мировой судья</w:t>
      </w:r>
    </w:p>
    <w:sectPr>
      <w:headerReference w:type="even" r:id="rId7"/>
      <w:headerReference w:type="default" r:id="rId8"/>
      <w:headerReference w:type="first" r:id="rId9"/>
      <w:pgSz w:w="11900" w:h="16840"/>
      <w:pgMar w:top="1101" w:right="653" w:bottom="1323" w:left="1815"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452">
    <w:pPr>
      <w:rPr>
        <w:sz w:val="2"/>
        <w:szCs w:val="2"/>
      </w:rPr>
    </w:pPr>
    <w:r>
      <w:rPr>
        <w:noProof/>
        <w:lang w:bidi="ar-SA"/>
      </w:rPr>
      <mc:AlternateContent>
        <mc:Choice Requires="wps">
          <w:drawing>
            <wp:anchor distT="0" distB="0" distL="63500" distR="63500" simplePos="0" relativeHeight="251658240" behindDoc="1" locked="0" layoutInCell="1" allowOverlap="1">
              <wp:simplePos x="0" y="0"/>
              <wp:positionH relativeFrom="page">
                <wp:posOffset>4124960</wp:posOffset>
              </wp:positionH>
              <wp:positionV relativeFrom="page">
                <wp:posOffset>379730</wp:posOffset>
              </wp:positionV>
              <wp:extent cx="64135" cy="146050"/>
              <wp:effectExtent l="635" t="0" r="1905" b="1905"/>
              <wp:wrapNone/>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46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1452">
                          <w:pPr>
                            <w:pStyle w:val="0"/>
                            <w:shd w:val="clear" w:color="auto" w:fill="auto"/>
                            <w:spacing w:line="240" w:lineRule="auto"/>
                          </w:pPr>
                          <w: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49" type="#_x0000_t202" style="width:5.05pt;height:11.5pt;margin-top:29.9pt;margin-left:324.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601452">
                    <w:pPr>
                      <w:pStyle w:val="0"/>
                      <w:shd w:val="clear" w:color="auto" w:fill="auto"/>
                      <w:spacing w:line="240" w:lineRule="auto"/>
                    </w:pPr>
                    <w:r>
                      <w:t>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452">
    <w:pPr>
      <w:rPr>
        <w:sz w:val="2"/>
        <w:szCs w:val="2"/>
      </w:rPr>
    </w:pPr>
    <w:r>
      <w:rPr>
        <w:noProof/>
        <w:lang w:bidi="ar-SA"/>
      </w:rPr>
      <mc:AlternateContent>
        <mc:Choice Requires="wps">
          <w:drawing>
            <wp:anchor distT="0" distB="0" distL="63500" distR="63500" simplePos="0" relativeHeight="251660288" behindDoc="1" locked="0" layoutInCell="1" allowOverlap="1">
              <wp:simplePos x="0" y="0"/>
              <wp:positionH relativeFrom="page">
                <wp:posOffset>4133215</wp:posOffset>
              </wp:positionH>
              <wp:positionV relativeFrom="page">
                <wp:posOffset>392430</wp:posOffset>
              </wp:positionV>
              <wp:extent cx="64135" cy="146050"/>
              <wp:effectExtent l="0" t="1905" r="0" b="0"/>
              <wp:wrapNone/>
              <wp:docPr id="5"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46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1452">
                          <w:pPr>
                            <w:pStyle w:val="0"/>
                            <w:shd w:val="clear" w:color="auto" w:fill="auto"/>
                            <w:spacing w:line="240" w:lineRule="auto"/>
                          </w:pPr>
                          <w: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5.05pt;height:11.5pt;margin-top:30.9pt;margin-left:325.4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601452">
                    <w:pPr>
                      <w:pStyle w:val="0"/>
                      <w:shd w:val="clear" w:color="auto" w:fill="auto"/>
                      <w:spacing w:line="240" w:lineRule="auto"/>
                    </w:pPr>
                    <w:r>
                      <w:t>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452">
    <w:pPr>
      <w:rPr>
        <w:sz w:val="2"/>
        <w:szCs w:val="2"/>
      </w:rPr>
    </w:pPr>
    <w:r>
      <w:rPr>
        <w:noProof/>
        <w:lang w:bidi="ar-SA"/>
      </w:rPr>
      <mc:AlternateContent>
        <mc:Choice Requires="wps">
          <w:drawing>
            <wp:anchor distT="0" distB="0" distL="63500" distR="63500" simplePos="0" relativeHeight="251662336" behindDoc="1" locked="0" layoutInCell="1" allowOverlap="1">
              <wp:simplePos x="0" y="0"/>
              <wp:positionH relativeFrom="page">
                <wp:posOffset>4152265</wp:posOffset>
              </wp:positionH>
              <wp:positionV relativeFrom="page">
                <wp:posOffset>394970</wp:posOffset>
              </wp:positionV>
              <wp:extent cx="64135" cy="146050"/>
              <wp:effectExtent l="0" t="4445" r="3175" b="254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46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1452">
                          <w:pPr>
                            <w:pStyle w:val="0"/>
                            <w:shd w:val="clear" w:color="auto" w:fill="auto"/>
                            <w:spacing w:line="240" w:lineRule="auto"/>
                          </w:pPr>
                          <w:r>
                            <w:rPr>
                              <w:rStyle w:val="a0"/>
                              <w:b/>
                              <w:bCs/>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51" type="#_x0000_t202" style="width:5.05pt;height:11.5pt;margin-top:31.1pt;margin-left:326.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3120" filled="f" stroked="f">
              <v:textbox style="mso-fit-shape-to-text:t" inset="0,0,0,0">
                <w:txbxContent>
                  <w:p w:rsidR="00601452">
                    <w:pPr>
                      <w:pStyle w:val="0"/>
                      <w:shd w:val="clear" w:color="auto" w:fill="auto"/>
                      <w:spacing w:line="240" w:lineRule="auto"/>
                    </w:pPr>
                    <w:r>
                      <w:rPr>
                        <w:rStyle w:val="a0"/>
                        <w:b/>
                        <w:bCs/>
                      </w:rPr>
                      <w:t>2</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452">
    <w:pPr>
      <w:rPr>
        <w:sz w:val="2"/>
        <w:szCs w:val="2"/>
      </w:rPr>
    </w:pPr>
    <w:r>
      <w:rPr>
        <w:noProof/>
        <w:lang w:bidi="ar-SA"/>
      </w:rPr>
      <mc:AlternateContent>
        <mc:Choice Requires="wps">
          <w:drawing>
            <wp:anchor distT="0" distB="0" distL="63500" distR="63500" simplePos="0" relativeHeight="251664384" behindDoc="1" locked="0" layoutInCell="1" allowOverlap="1">
              <wp:simplePos x="0" y="0"/>
              <wp:positionH relativeFrom="page">
                <wp:posOffset>4126230</wp:posOffset>
              </wp:positionH>
              <wp:positionV relativeFrom="page">
                <wp:posOffset>363220</wp:posOffset>
              </wp:positionV>
              <wp:extent cx="64135" cy="146050"/>
              <wp:effectExtent l="1905" t="1270" r="635" b="0"/>
              <wp:wrapNone/>
              <wp:docPr id="3"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46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1452">
                          <w:pPr>
                            <w:pStyle w:val="0"/>
                            <w:shd w:val="clear" w:color="auto" w:fill="auto"/>
                            <w:spacing w:line="240" w:lineRule="auto"/>
                          </w:pPr>
                          <w:r>
                            <w:t>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52" type="#_x0000_t202" style="width:5.05pt;height:11.5pt;margin-top:28.6pt;margin-left:324.9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1072" filled="f" stroked="f">
              <v:textbox style="mso-fit-shape-to-text:t" inset="0,0,0,0">
                <w:txbxContent>
                  <w:p w:rsidR="00601452">
                    <w:pPr>
                      <w:pStyle w:val="0"/>
                      <w:shd w:val="clear" w:color="auto" w:fill="auto"/>
                      <w:spacing w:line="240" w:lineRule="auto"/>
                    </w:pPr>
                    <w:r>
                      <w:t>6</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452">
    <w:pPr>
      <w:rPr>
        <w:sz w:val="2"/>
        <w:szCs w:val="2"/>
      </w:rPr>
    </w:pPr>
    <w:r>
      <w:rPr>
        <w:noProof/>
        <w:lang w:bidi="ar-SA"/>
      </w:rPr>
      <mc:AlternateContent>
        <mc:Choice Requires="wps">
          <w:drawing>
            <wp:anchor distT="0" distB="0" distL="63500" distR="63500" simplePos="0" relativeHeight="251666432" behindDoc="1" locked="0" layoutInCell="1" allowOverlap="1">
              <wp:simplePos x="0" y="0"/>
              <wp:positionH relativeFrom="page">
                <wp:posOffset>4124325</wp:posOffset>
              </wp:positionH>
              <wp:positionV relativeFrom="page">
                <wp:posOffset>367665</wp:posOffset>
              </wp:positionV>
              <wp:extent cx="64135" cy="146050"/>
              <wp:effectExtent l="0" t="0" r="0" b="4445"/>
              <wp:wrapNone/>
              <wp:docPr id="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46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1452">
                          <w:pPr>
                            <w:pStyle w:val="0"/>
                            <w:shd w:val="clear" w:color="auto" w:fill="auto"/>
                            <w:spacing w:line="240" w:lineRule="auto"/>
                          </w:pPr>
                          <w: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53" type="#_x0000_t202" style="width:5.05pt;height:11.5pt;margin-top:28.95pt;margin-left:324.7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49024" filled="f" stroked="f">
              <v:textbox style="mso-fit-shape-to-text:t" inset="0,0,0,0">
                <w:txbxContent>
                  <w:p w:rsidR="00601452">
                    <w:pPr>
                      <w:pStyle w:val="0"/>
                      <w:shd w:val="clear" w:color="auto" w:fill="auto"/>
                      <w:spacing w:line="240" w:lineRule="auto"/>
                    </w:pPr>
                    <w:r>
                      <w:t>7</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452">
    <w:pPr>
      <w:rPr>
        <w:sz w:val="2"/>
        <w:szCs w:val="2"/>
      </w:rPr>
    </w:pPr>
    <w:r>
      <w:rPr>
        <w:noProof/>
        <w:lang w:bidi="ar-SA"/>
      </w:rPr>
      <mc:AlternateContent>
        <mc:Choice Requires="wps">
          <w:drawing>
            <wp:anchor distT="0" distB="0" distL="63500" distR="63500" simplePos="0" relativeHeight="251668480" behindDoc="1" locked="0" layoutInCell="1" allowOverlap="1">
              <wp:simplePos x="0" y="0"/>
              <wp:positionH relativeFrom="page">
                <wp:posOffset>4132580</wp:posOffset>
              </wp:positionH>
              <wp:positionV relativeFrom="page">
                <wp:posOffset>367030</wp:posOffset>
              </wp:positionV>
              <wp:extent cx="64135" cy="146050"/>
              <wp:effectExtent l="0" t="0" r="3175" b="1905"/>
              <wp:wrapNone/>
              <wp:docPr id="1"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 cy="146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01452">
                          <w:pPr>
                            <w:pStyle w:val="0"/>
                            <w:shd w:val="clear" w:color="auto" w:fill="auto"/>
                            <w:spacing w:line="240" w:lineRule="auto"/>
                          </w:pPr>
                          <w:r>
                            <w:t>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4" type="#_x0000_t202" style="width:5.05pt;height:11.5pt;margin-top:28.9pt;margin-left:325.4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46976" filled="f" stroked="f">
              <v:textbox style="mso-fit-shape-to-text:t" inset="0,0,0,0">
                <w:txbxContent>
                  <w:p w:rsidR="00601452">
                    <w:pPr>
                      <w:pStyle w:val="0"/>
                      <w:shd w:val="clear" w:color="auto" w:fill="auto"/>
                      <w:spacing w:line="240" w:lineRule="auto"/>
                    </w:pPr>
                    <w: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195C6B"/>
    <w:multiLevelType w:val="multilevel"/>
    <w:tmpl w:val="647A3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evenAndOddHeaders/>
  <w:drawingGridHorizontalSpacing w:val="181"/>
  <w:drawingGridVerticalSpacing w:val="18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52"/>
    <w:rsid w:val="001F5859"/>
    <w:rsid w:val="00601452"/>
    <w:rsid w:val="00CA73FF"/>
    <w:rsid w:val="00E360CB"/>
    <w:rsid w:val="00F904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2Exact">
    <w:name w:val="Основной текст (2)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DefaultParagraphFont"/>
    <w:link w:val="10"/>
    <w:rPr>
      <w:rFonts w:ascii="Times New Roman" w:eastAsia="Times New Roman" w:hAnsi="Times New Roman" w:cs="Times New Roman"/>
      <w:b w:val="0"/>
      <w:bCs w:val="0"/>
      <w:i w:val="0"/>
      <w:iCs w:val="0"/>
      <w:smallCaps w:val="0"/>
      <w:strike w:val="0"/>
      <w:sz w:val="20"/>
      <w:szCs w:val="20"/>
      <w:u w:val="none"/>
    </w:rPr>
  </w:style>
  <w:style w:type="character" w:customStyle="1" w:styleId="a">
    <w:name w:val="Колонтитул_"/>
    <w:basedOn w:val="DefaultParagraphFont"/>
    <w:link w:val="0"/>
    <w:rPr>
      <w:rFonts w:ascii="Times New Roman" w:eastAsia="Times New Roman" w:hAnsi="Times New Roman" w:cs="Times New Roman"/>
      <w:b/>
      <w:bCs/>
      <w:i w:val="0"/>
      <w:iCs w:val="0"/>
      <w:smallCaps w:val="0"/>
      <w:strike w:val="0"/>
      <w:sz w:val="20"/>
      <w:szCs w:val="20"/>
      <w:u w:val="none"/>
    </w:rPr>
  </w:style>
  <w:style w:type="character" w:customStyle="1" w:styleId="a0">
    <w:name w:val="Колонтитул"/>
    <w:basedOn w:val="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DefaultParagraphFont"/>
    <w:link w:val="30"/>
    <w:rPr>
      <w:rFonts w:ascii="Times New Roman" w:eastAsia="Times New Roman" w:hAnsi="Times New Roman" w:cs="Times New Roman"/>
      <w:b w:val="0"/>
      <w:bCs w:val="0"/>
      <w:i w:val="0"/>
      <w:iCs w:val="0"/>
      <w:smallCaps w:val="0"/>
      <w:strike w:val="0"/>
      <w:spacing w:val="0"/>
      <w:sz w:val="8"/>
      <w:szCs w:val="8"/>
      <w:u w:val="none"/>
    </w:rPr>
  </w:style>
  <w:style w:type="character" w:customStyle="1" w:styleId="4">
    <w:name w:val="Основной текст (4)_"/>
    <w:basedOn w:val="DefaultParagraphFont"/>
    <w:link w:val="40"/>
    <w:rPr>
      <w:rFonts w:ascii="Times New Roman" w:eastAsia="Times New Roman" w:hAnsi="Times New Roman" w:cs="Times New Roman"/>
      <w:b w:val="0"/>
      <w:bCs w:val="0"/>
      <w:i w:val="0"/>
      <w:iCs w:val="0"/>
      <w:smallCaps w:val="0"/>
      <w:strike w:val="0"/>
      <w:sz w:val="8"/>
      <w:szCs w:val="8"/>
      <w:u w:val="none"/>
    </w:rPr>
  </w:style>
  <w:style w:type="character" w:customStyle="1" w:styleId="2Constantia105pt">
    <w:name w:val="Основной текст (2) + Constantia;10;5 pt"/>
    <w:basedOn w:val="2"/>
    <w:rPr>
      <w:rFonts w:ascii="Constantia" w:eastAsia="Constantia" w:hAnsi="Constantia" w:cs="Constantia"/>
      <w:b w:val="0"/>
      <w:bCs w:val="0"/>
      <w:i w:val="0"/>
      <w:iCs w:val="0"/>
      <w:smallCaps w:val="0"/>
      <w:strike w:val="0"/>
      <w:color w:val="000000"/>
      <w:spacing w:val="0"/>
      <w:w w:val="100"/>
      <w:position w:val="0"/>
      <w:sz w:val="21"/>
      <w:szCs w:val="21"/>
      <w:u w:val="none"/>
      <w:lang w:val="ru-RU" w:eastAsia="ru-RU" w:bidi="ru-RU"/>
    </w:rPr>
  </w:style>
  <w:style w:type="character" w:customStyle="1" w:styleId="2TrebuchetMS8pt">
    <w:name w:val="Основной текст (2) + Trebuchet MS;8 pt;Курсив"/>
    <w:basedOn w:val="2"/>
    <w:rPr>
      <w:rFonts w:ascii="Trebuchet MS" w:eastAsia="Trebuchet MS" w:hAnsi="Trebuchet MS" w:cs="Trebuchet MS"/>
      <w:b w:val="0"/>
      <w:bCs w:val="0"/>
      <w:i/>
      <w:iCs/>
      <w:smallCaps w:val="0"/>
      <w:strike w:val="0"/>
      <w:color w:val="000000"/>
      <w:spacing w:val="0"/>
      <w:w w:val="100"/>
      <w:position w:val="0"/>
      <w:sz w:val="16"/>
      <w:szCs w:val="16"/>
      <w:u w:val="none"/>
      <w:lang w:val="ru-RU" w:eastAsia="ru-RU" w:bidi="ru-RU"/>
    </w:rPr>
  </w:style>
  <w:style w:type="paragraph" w:customStyle="1" w:styleId="20">
    <w:name w:val="Основной текст (2)"/>
    <w:basedOn w:val="Normal"/>
    <w:link w:val="2"/>
    <w:pPr>
      <w:shd w:val="clear" w:color="auto" w:fill="FFFFFF"/>
      <w:spacing w:line="341" w:lineRule="exact"/>
      <w:jc w:val="right"/>
    </w:pPr>
    <w:rPr>
      <w:rFonts w:ascii="Times New Roman" w:eastAsia="Times New Roman" w:hAnsi="Times New Roman" w:cs="Times New Roman"/>
      <w:sz w:val="20"/>
      <w:szCs w:val="20"/>
    </w:rPr>
  </w:style>
  <w:style w:type="paragraph" w:customStyle="1" w:styleId="10">
    <w:name w:val="Заголовок №1"/>
    <w:basedOn w:val="Normal"/>
    <w:link w:val="1"/>
    <w:pPr>
      <w:shd w:val="clear" w:color="auto" w:fill="FFFFFF"/>
      <w:spacing w:after="300" w:line="341" w:lineRule="exact"/>
      <w:outlineLvl w:val="0"/>
    </w:pPr>
    <w:rPr>
      <w:rFonts w:ascii="Times New Roman" w:eastAsia="Times New Roman" w:hAnsi="Times New Roman" w:cs="Times New Roman"/>
      <w:sz w:val="20"/>
      <w:szCs w:val="20"/>
    </w:rPr>
  </w:style>
  <w:style w:type="paragraph" w:customStyle="1" w:styleId="0">
    <w:name w:val="Колонтитул_0"/>
    <w:basedOn w:val="Normal"/>
    <w:link w:val="a"/>
    <w:pPr>
      <w:shd w:val="clear" w:color="auto" w:fill="FFFFFF"/>
      <w:spacing w:line="0" w:lineRule="atLeast"/>
    </w:pPr>
    <w:rPr>
      <w:rFonts w:ascii="Times New Roman" w:eastAsia="Times New Roman" w:hAnsi="Times New Roman" w:cs="Times New Roman"/>
      <w:b/>
      <w:bCs/>
      <w:sz w:val="20"/>
      <w:szCs w:val="20"/>
    </w:rPr>
  </w:style>
  <w:style w:type="paragraph" w:customStyle="1" w:styleId="30">
    <w:name w:val="Основной текст (3)"/>
    <w:basedOn w:val="Normal"/>
    <w:link w:val="3"/>
    <w:pPr>
      <w:shd w:val="clear" w:color="auto" w:fill="FFFFFF"/>
      <w:spacing w:line="0" w:lineRule="atLeast"/>
    </w:pPr>
    <w:rPr>
      <w:rFonts w:ascii="Times New Roman" w:eastAsia="Times New Roman" w:hAnsi="Times New Roman" w:cs="Times New Roman"/>
      <w:sz w:val="8"/>
      <w:szCs w:val="8"/>
    </w:rPr>
  </w:style>
  <w:style w:type="paragraph" w:customStyle="1" w:styleId="40">
    <w:name w:val="Основной текст (4)"/>
    <w:basedOn w:val="Normal"/>
    <w:link w:val="4"/>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header" Target="header4.xml" /><Relationship Id="rId8" Type="http://schemas.openxmlformats.org/officeDocument/2006/relationships/header" Target="header5.xml" /><Relationship Id="rId9" Type="http://schemas.openxmlformats.org/officeDocument/2006/relationships/header" Target="header6.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