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№5-42-185/2017 </w:t>
      </w:r>
    </w:p>
    <w:p w:rsidR="00A77B3E">
      <w:r>
        <w:t xml:space="preserve">                     </w:t>
      </w:r>
    </w:p>
    <w:p w:rsidR="00A77B3E">
      <w:r>
        <w:t xml:space="preserve">ПОСТАНОВЛЕНИЕ </w:t>
      </w:r>
    </w:p>
    <w:p w:rsidR="00A77B3E"/>
    <w:p w:rsidR="00A77B3E">
      <w:r>
        <w:t>14 июня  2017 года         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 Межрайонной инспекции Федеральной  налоговой службы № 6 по Республике Крым о привлечении к административной ответственности </w:t>
      </w:r>
    </w:p>
    <w:p w:rsidR="00A77B3E">
      <w:r>
        <w:t>фио, паспортные данные., гражданку Российской Федерации, работающую бухгалтером Местной религиозной организации Церковь христиан адвентистов седьмого дня адрес, проживающую по адресу: адрес, адрес.</w:t>
      </w:r>
    </w:p>
    <w:p w:rsidR="00A77B3E">
      <w:r>
        <w:t xml:space="preserve">по ст. 15.6 ч.1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бухгалтером ..., совершила нарушение законодательства о налогах и сборах, в части не обеспечения  своевременного предоставления в установленный п.3  ст. 80 Налогового кодекса Российской Федерации срок сведений о среднесписочной численности работников по состоянию на дата</w:t>
      </w:r>
    </w:p>
    <w:p w:rsidR="00A77B3E">
      <w:r>
        <w:t>Фактически  сведения о среднесписочной численности работников по состоянию на дата бухгалтером ... фио представлены с нарушением сроков представления - 28.03.2017г., предельный срок предоставления которых не позднее 20.01.2017 года (включительно).</w:t>
      </w:r>
    </w:p>
    <w:p w:rsidR="00A77B3E">
      <w:r>
        <w:t xml:space="preserve">Временем совершения правонарушения является 21.01.2017 г. Местом совершения правонарушения является  - ..., расположенная по адресу: адрес, адрес. </w:t>
      </w:r>
    </w:p>
    <w:p w:rsidR="00A77B3E">
      <w:r>
        <w:t>В суде фио вину в совершении правонарушения признала, пояснив, что действительно несвоевременно предоставила в налоговый орган сведения о среднесписочной численности работников по состоянию на дата по причине не осведомлённости о необходимости их предоставления.</w:t>
      </w:r>
    </w:p>
    <w:p w:rsidR="00A77B3E">
      <w:r>
        <w:t>Выслушав фио, исследовав материалы дела, мировой судья считает достоверно установленным, что фио как  бухгалтер ... совершила правонарушение, предусмотренное ч.1 ст.15.6  Кодекса Российской Федерации об административных правонарушениях, а именно не обеспечение  своевременного предоставления в установленный п.3 ст. 80 Налогового кодекса Российской Федерации срок сведений о среднесписочной численности работников по состоянию на 01.01.2017г.</w:t>
      </w:r>
    </w:p>
    <w:p w:rsidR="00A77B3E">
      <w:r>
        <w:t>Вина фио в совершении правонарушения подтверждается: протоколом об  административном правонарушении,  выпиской из единого государственного реестра юридических лиц, приказом № 1 от дата, сведениями о среднесписочной численности с отметкой о получении их налоговым органом28.03.2017г.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Пунктом 3 ст. 80 НК РФ налогоплательщики предоставляют в налоговый орган сведения о среднесписочной численности работников за предшествующий календарный год не позднее 20 января текущего года, а в случае создания реорганизации (организации) не позднее 20-го числа, следующего за месяцем. В котором организация была создана (реорганизована).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наказание в виде штрафа  в минимальном размере установленном санкцией ч.1 ст. 15.6 КоАП РФ.</w:t>
      </w:r>
    </w:p>
    <w:p w:rsidR="00A77B3E">
      <w:r>
        <w:t xml:space="preserve">Руководствуясь ст. ст.  15.6 ч.1 , 29.9 29.10 КоАП РФ, </w:t>
      </w:r>
    </w:p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 Российской Федерации.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Н.А. Киоса</w:t>
      </w:r>
    </w:p>
    <w:p w:rsidR="00A77B3E">
      <w:r>
        <w:tab/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