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5-42-234/2017</w:t>
      </w:r>
    </w:p>
    <w:p w:rsidR="00A77B3E">
      <w:r>
        <w:t>ПОСТАНОВЛЕНИЕ</w:t>
      </w:r>
    </w:p>
    <w:p w:rsidR="00A77B3E">
      <w:r>
        <w:t xml:space="preserve">29 июня 2017 года          </w:t>
      </w:r>
      <w:r>
        <w:tab/>
        <w:t xml:space="preserve">                                  г</w:t>
      </w:r>
      <w:r>
        <w:t>.Е</w:t>
      </w:r>
      <w:r>
        <w:t>впатория, пр.Ленина, 51/50</w:t>
      </w:r>
    </w:p>
    <w:p w:rsidR="00A77B3E">
      <w: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</w:t>
      </w:r>
      <w:r>
        <w:t xml:space="preserve"> Республики Крым Фролова Елена Александровна, рассмотрев дело об административном правонарушении, поступившее из  Контрольно-счетного органа Контрольно-счетной палаты городского округа Евпатория Республики Крым о привлечении к административной ответственно</w:t>
      </w:r>
      <w:r>
        <w:t xml:space="preserve">сти должностного лица – </w:t>
      </w:r>
    </w:p>
    <w:p w:rsidR="00A77B3E">
      <w:r>
        <w:t xml:space="preserve">главного бухгалтера Муниципального казенного учреждения «Центр бухгалтерского и технического обслуживания организаций отдела культуры администрации города Евпатории Республики Крым» Кустовой Татьяны Григорьевны, паспортные данные, </w:t>
      </w:r>
      <w:r>
        <w:t>зарегистрированной и проживающей по адресу: адрес.</w:t>
      </w:r>
    </w:p>
    <w:p w:rsidR="00A77B3E">
      <w:r>
        <w:t>УСТАНОВИЛ:</w:t>
      </w:r>
    </w:p>
    <w:p w:rsidR="00A77B3E">
      <w:r>
        <w:t xml:space="preserve">13 марта 2017 года </w:t>
      </w:r>
      <w:r>
        <w:t>Кустова</w:t>
      </w:r>
      <w:r>
        <w:t xml:space="preserve"> Т.Г., являясь главным бухгалтером Муниципального казенного учреждения «Центр бухгалтерского и технического обслуживания организаций отдела культуры администрации город</w:t>
      </w:r>
      <w:r>
        <w:t>а Евпатории Республики Крым» (далее по тексту – МКУ «</w:t>
      </w:r>
      <w:r>
        <w:t>ЦБиТОООК</w:t>
      </w:r>
      <w:r>
        <w:t>»), расположенного по адресу: ..., на которого должностной инструкцией  от 12.01.2015 года возложены обязанности по обеспечению своевременного и точного отражения на счетах бухгалтерского учета х</w:t>
      </w:r>
      <w:r>
        <w:t>озяйственных операций, движения активов, по обеспечению составления отчета об исполнении бюджетов денежных средств и смет расходов, подготовке необходимой бухгалтерской  и статистической отчетности, представление их в установленном порядке в соответствующи</w:t>
      </w:r>
      <w:r>
        <w:t>е органы, допустила нарушение порядка представления бюджетной отчетности,  а именно: в отсутствие документов, подтверждающих государственную регистрацию права оперативного управления отдела культуры администрации города Евпатории Республики Крым на помещен</w:t>
      </w:r>
      <w:r>
        <w:t xml:space="preserve">ия, расположенные по адресу: ... и ... общей стоимостью по состоянию на 01.01.2017 года – 1246215 руб. 20 коп., в нарушение ст. 264.1 Бюджетного кодекса РФ, ст. ст. 1, 5, 9, 13 Федерального закона от 06.12.2011 года №402-ФЗ, п.п. 32, 36, 333 Инструкции по </w:t>
      </w:r>
      <w:r>
        <w:t xml:space="preserve">применению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>
        <w:t xml:space="preserve">утвержденной приказом Минфина РФ от 01.12.2010 года №157н, допустила учет указанных объектов недвижимости на счете 101 «Основные средства», и представила заведомо недостоверную бюджетную отчетность «Баланс главного распорядителя, распорядителя, получателя </w:t>
      </w:r>
      <w:r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отдела культуры администрации города Евпатории Республики Крым по состоянию на 01.01.2017 года с</w:t>
      </w:r>
      <w:r>
        <w:t xml:space="preserve"> отражением по коду строки 011 «Недвижимое имущество учреждения» имущества балансовой стоимостью в сумме 1246215 руб. 20 коп. и по строке 021 </w:t>
      </w:r>
      <w:r>
        <w:t>«Амортизация недвижимого имущества учреждения» амортизации  недвижимого имущества в сумме 1067504 руб. 08 коп.</w:t>
      </w:r>
    </w:p>
    <w:p w:rsidR="00A77B3E">
      <w:r>
        <w:t>В с</w:t>
      </w:r>
      <w:r>
        <w:t xml:space="preserve">уде </w:t>
      </w:r>
      <w:r>
        <w:t>Кустова</w:t>
      </w:r>
      <w:r>
        <w:t xml:space="preserve"> Т.Г. виновной себя признала, подтвердила обстоятельства, изложенные в протоколе об административном правонарушении, в содеянном раскаялась.</w:t>
      </w:r>
    </w:p>
    <w:p w:rsidR="00A77B3E">
      <w:r>
        <w:t xml:space="preserve"> Совершение административного правонарушения и виновность Кустовой Т.Г. в совершении административного п</w:t>
      </w:r>
      <w:r>
        <w:t>равонарушения объективно подтверждается исследованными доказательствами, а именно: протоколом об административном правонарушении от 26.05.2017 года № 6/2017, уведомлением №21 о времени и месте уточнения протокола об административном правонарушении от 15.06</w:t>
      </w:r>
      <w:r>
        <w:t xml:space="preserve">.2017 года, копией годового </w:t>
      </w:r>
      <w:r>
        <w:t>планат</w:t>
      </w:r>
      <w:r>
        <w:t xml:space="preserve"> работы Контрольно-счетного органа - Контрольно-счетной палаты городского округа Евпатория Республики Крым на 2017 год,  копией распоряжения Председателя Контрольно-счетного органа – Контрольно-счетной палаты городского ок</w:t>
      </w:r>
      <w:r>
        <w:t>руга Евпатория Республики Крым от 17.03.2017 г. №01-23/23, копией программы проведения экспертно-аналитического мероприятия «Внешняя проверка и подготовка заключения на отчет об исполнении бюджета городского округа Евпатория Республики Крым за отчетный фин</w:t>
      </w:r>
      <w:r>
        <w:t xml:space="preserve">ансовый год», утвержденного председателем КСП ГО Евпатория РК </w:t>
      </w:r>
      <w:r>
        <w:t>фио</w:t>
      </w:r>
      <w:r>
        <w:t xml:space="preserve"> 17.03.2017 г., копией служебной записки от 17.05.2017 года, копией акта по результатам внешней проверки годовой бюджетной отчетности отдела культуры администрации города Евпатории Республики</w:t>
      </w:r>
      <w:r>
        <w:t xml:space="preserve"> Крым за 2016 год от 28.04.2017 г., копией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гласного администратора, администратора доходов бюдж</w:t>
      </w:r>
      <w:r>
        <w:t>ета на 01.01.2017 года Отдела культуры администрации города Евпатории Республики Крым (форма 0503130) от 13.03.2017 г., копией сообщения  начальника Отдела культуры администрации  города Евпатории  Республики Крым от 21.04.2017 г. №01-39/352 и его поясните</w:t>
      </w:r>
      <w:r>
        <w:t>льной запиской,  копией договора о бухгалтерском обслуживании МКУ «Центр бухгалтерского и технического обслуживания организаций отдела культуры администрации города Евпатории Республики Крым» от 12.01.2015 г., копией приказа МКУ «</w:t>
      </w:r>
      <w:r>
        <w:t>ЦБиТОООК</w:t>
      </w:r>
      <w:r>
        <w:t xml:space="preserve"> №01-4/1 от 12.01.</w:t>
      </w:r>
      <w:r>
        <w:t>2015 г., копией трудового договора от 12.01.2015 г., копией должностной инструкции главного бухгалтера МКУ «</w:t>
      </w:r>
      <w:r>
        <w:t>ЦБиТОООК</w:t>
      </w:r>
      <w:r>
        <w:t>», которые являются относимыми, допустимыми и достоверными, согласуются между собой, имеют отношение к событию правонарушения и получены в п</w:t>
      </w:r>
      <w:r>
        <w:t>олном соответствии с требованиями административного законодательства.</w:t>
      </w:r>
    </w:p>
    <w:p w:rsidR="00A77B3E">
      <w:r>
        <w:t xml:space="preserve">В соответствии со ст.15.15.6 </w:t>
      </w:r>
      <w:r>
        <w:t>КоАП</w:t>
      </w:r>
      <w:r>
        <w:t xml:space="preserve"> РФ Непредставление или представление с нарушением сроков, установленных бюджетным законодательством и иными нормативными правовыми актами, регулирующими</w:t>
      </w:r>
      <w:r>
        <w:t xml:space="preserve"> бюджетные правоотношения, бюджетной отчетности, либо формирование и представление с нарушением установленных требований сведений (документов), необходимых для составления и рассмотрения проектов бюджетов бюджетной системы Российской Федерации, исполнения </w:t>
      </w:r>
      <w:r>
        <w:t>бюджетов бюджетной системы Российской Федерации, либо представление заведомо недостоверной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</w:t>
      </w:r>
      <w:r>
        <w:t xml:space="preserve">етной системы </w:t>
      </w:r>
      <w:r>
        <w:t>Российской Федерации, - влечет наложение административного штрафа на должностных лиц в размере от десяти тысяч до тридцати тысяч рублей.</w:t>
      </w:r>
    </w:p>
    <w:p w:rsidR="00A77B3E">
      <w:r>
        <w:t>Пунктом 3 ст.215 Гражданского кодекса Российской Федерации установлено, что имущество, находящееся в муни</w:t>
      </w:r>
      <w:r>
        <w:t>ципальной собственности, закрепляется за муниципальными учреждениями во владение, пользование и распоряжение  в соответствии со ст.296 ГК РФ. Средства местного бюджета и иное муниципальное имущество, не закрепленное за муниципальными предприятиями и учрежд</w:t>
      </w:r>
      <w:r>
        <w:t>ениями, составляют муниципальную казну соответствующего муниципального образования.</w:t>
      </w:r>
    </w:p>
    <w:p w:rsidR="00A77B3E">
      <w:r>
        <w:t>Передача имущества из состава казны может быть связана с возникновением права оперативного управления.</w:t>
      </w:r>
    </w:p>
    <w:p w:rsidR="00A77B3E">
      <w:r>
        <w:t>Согласно информации, предоставленной начальником отдела культуры исх.</w:t>
      </w:r>
      <w:r>
        <w:t xml:space="preserve"> №01-39/352 от 21.04.2017 г., по состоянию на 31.12.2016 г.  в оперативном управлении отдела культуры находились помещения, расположенные по адресу: ... и ..., в оперативном управлении МКУ «</w:t>
      </w:r>
      <w:r>
        <w:t>ЦБиТОООК</w:t>
      </w:r>
      <w:r>
        <w:t>» находилось помещение, расположенное по адресу: Республик</w:t>
      </w:r>
      <w:r>
        <w:t>а Крым, г.Евпатория, ул.Революции, д.63/3/10.  Недвижимое имущество отражено в отчетности согласно постановлению администрации и акта приема-передачи в оперативное управление, что и отражено в годовом отчете за 2016 год в строке 011. В настоящее время в от</w:t>
      </w:r>
      <w:r>
        <w:t>деле культуры и МКУ «</w:t>
      </w:r>
      <w:r>
        <w:t>ЦБиТОООК</w:t>
      </w:r>
      <w:r>
        <w:t>» ведется работа по государственной регистрации недвижимого имущества, находящегося в оперативном управлении.</w:t>
      </w:r>
    </w:p>
    <w:p w:rsidR="00A77B3E">
      <w:r>
        <w:t>В соответствии с требованиями п.6 ст.1 Федерального закона от 13.07.2015 №218-ФЗ «О государственной регистрации недви</w:t>
      </w:r>
      <w:r>
        <w:t>жимости», п.1 ст.131 ГК РФ право оперативного управления подлежит государственной регистрации прав на недвижимое имущество.</w:t>
      </w:r>
    </w:p>
    <w:p w:rsidR="00A77B3E">
      <w:r>
        <w:t>Вместе с тем, в соответствии с требованиями п.36 Инструкции по применению Единого плана счетов бухгалтерского учета для органов госу</w:t>
      </w:r>
      <w:r>
        <w:t>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РФ от 01.12.2</w:t>
      </w:r>
      <w:r>
        <w:t>010 года №157н, принятие к учету и выбытие из учета объектов недвижимого имущества, права на которые подлежат в соответствии с законодательством РФ государственной регистрации, осуществляется на основании первичных учетных документов с обязательным приложе</w:t>
      </w:r>
      <w:r>
        <w:t xml:space="preserve">нием документов, подтверждающих государственную регистрацию права или сделку.  </w:t>
      </w:r>
    </w:p>
    <w:p w:rsidR="00A77B3E">
      <w:r>
        <w:t>Расчет и единовременное начисление суммы амортизации за период нахождения основного средства в составе имущества казны осуществляется учреждением (правообладателем) при приняти</w:t>
      </w:r>
      <w:r>
        <w:t xml:space="preserve">и к учету такого объекта, поступившего на праве оперативного управления. </w:t>
      </w:r>
    </w:p>
    <w:p w:rsidR="00A77B3E">
      <w:r>
        <w:t>В соответствии с п. 92 Инструкции № 157н по объектам основных средств амортизация начисляется при принятии к учету по факту государственной регистрации прав на объекты недвижимого им</w:t>
      </w:r>
      <w:r>
        <w:t>ущества.</w:t>
      </w:r>
    </w:p>
    <w:p w:rsidR="00A77B3E">
      <w:r>
        <w:t>Данная правовая позиция нашла отражение в письме Минфина России от 30.03.2012 № 02- 06-07/1061, в соответствии с которым принятие к бухгалтерскому учету недвижимого имущества на праве оперативного управления и соответственно выбытие из казны отраж</w:t>
      </w:r>
      <w:r>
        <w:t xml:space="preserve">ается в соответствии с Инструкцией № </w:t>
      </w:r>
      <w:r>
        <w:t>157н с момента государственной регистрации права оперативного управления. Субъект учета, в отношении которого принято решение о закреплении недвижимого имущества на праве оперативного управления, в течение времени оформ</w:t>
      </w:r>
      <w:r>
        <w:t xml:space="preserve">ления его государственной регистрации осуществляет учет объектов недвижимости на </w:t>
      </w:r>
      <w:r>
        <w:t>забалансовом</w:t>
      </w:r>
      <w:r>
        <w:t xml:space="preserve"> счете 01 «Имущество, полученное в пользование» с отражением расходов по содержанию объекта, понесенных в соответствии с законодательством Российской Федерации до </w:t>
      </w:r>
      <w:r>
        <w:t>получения государственной регистрации (до принятия к учету основных средств) на соответствующих счетах балансового счета 401 20 «Расходы текущего финансового года».</w:t>
      </w:r>
    </w:p>
    <w:p w:rsidR="00A77B3E">
      <w:r>
        <w:t>Согласно ст.264.1 Бюджетного кодекса Российской Федерации бюджетный учет представляет собой</w:t>
      </w:r>
      <w:r>
        <w:t xml:space="preserve">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</w:t>
      </w:r>
      <w:r>
        <w:t xml:space="preserve">яющих указанные активы и обязательства. </w:t>
      </w:r>
    </w:p>
    <w:p w:rsidR="00A77B3E">
      <w:r>
        <w:t xml:space="preserve">В соответствии со ст.13 п.1 Федерального закона №402-ФЗ от 06.12.2011 года «О бухгалтерском учете» бухгалтерская (финансовая) отчетность должна давать достоверное представление о финансовом положении экономического </w:t>
      </w:r>
      <w:r>
        <w:t>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</w:t>
      </w:r>
      <w:r>
        <w:t>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A77B3E">
      <w:r>
        <w:t>Согласно п.п. 32, 36 Приказа Минфина РФ от 23.12.2010 года №183н «Об утверждении плана счетов бухгалтерского учета автономны</w:t>
      </w:r>
      <w:r>
        <w:t>х учреждений и инструкции по его применению» поступление и внутреннее перемещение материальных запасов оформляются первичными документами, согласно правилам документооборота, установленного субъектом учета в рамках его учетной политики. Внутреннее перемеще</w:t>
      </w:r>
      <w:r>
        <w:t>ние материальных запасов при отнесении (исключении) данных объектов к (из) категории особо ценного движимого имущества отражается по их фактической стоимости по дебету соответствующих счетов аналитического учета счета 010500000 "Материальные запасы" и кред</w:t>
      </w:r>
      <w:r>
        <w:t>иту счета 040110172 "Доходы от операций с активами" с одновременным отражением по дебету счета 040110172 "Доходы от операций с активами" и кредиту соответствующих счетов аналитического учета счета 010500000 "Материальные запасы".</w:t>
      </w:r>
    </w:p>
    <w:p w:rsidR="00A77B3E">
      <w:r>
        <w:t>Учитывая изложенное, лицом</w:t>
      </w:r>
      <w:r>
        <w:t>, ответственным за ведение бухгалтерского учета и составление бюджетной отчетности отдела культуры допущено внесение в годовой отчет заведомо недостоверных сведений: в строке 011 «Недвижимое имущество учреждения» формы 0503130 «Баланс главного распорядител</w:t>
      </w:r>
      <w:r>
        <w:t>я, распорядителя, получателя бюджетных средств...» на 01.01.2017 необоснованно отражена на конец отчетного периода стоимость объектов основных средств на общую сумму 1 246 215,20 рублей до момента государственной регистрации права оперативного управления о</w:t>
      </w:r>
      <w:r>
        <w:t xml:space="preserve">бъекта недвижимости; в строке 021 «Амортизация недвижимого имущества учреждения» формы 0503130 на 01.01.2017 необоснованно отражена на конец отчетного периода начисленная амортизация в сумме 1 067 504,08 рублей на </w:t>
      </w:r>
      <w:r>
        <w:t>объект недвижимости, поставленный на балан</w:t>
      </w:r>
      <w:r>
        <w:t>с без осуществления государственной регистраций права оперативного управления.</w:t>
      </w:r>
    </w:p>
    <w:p w:rsidR="00A77B3E">
      <w:r>
        <w:t xml:space="preserve">    В силу п.п. 4, 6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</w:t>
      </w:r>
      <w:r>
        <w:t>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РФ от 01.12.2010 года №191н бюджетная отчетность на бумажном носителе представляется г</w:t>
      </w:r>
      <w:r>
        <w:t>лавным бухгалтером субъекта бюджетной отчетности или лицом, ответственным за ведение бюджетного учета, формирование, составление и представление бюджетной отчетности. В случае передачи субъектом бюджетной отчетности полномочий по ведению бюджетной отчетнос</w:t>
      </w:r>
      <w:r>
        <w:t>ти централизованной бухгалтерии, бюджетная отчетность, составленная централизованной бухгалтерией, подписывается руководителем получателя бюджетных средств, руководителем и главным бухгалтером централизованной бухгалтерии.</w:t>
      </w:r>
    </w:p>
    <w:p w:rsidR="00A77B3E">
      <w:r>
        <w:t>12 мая 2015 года отделом культуры</w:t>
      </w:r>
      <w:r>
        <w:t xml:space="preserve"> был заключен договор о бухгалтерском обслуживании МКУ «</w:t>
      </w:r>
      <w:r>
        <w:t>ЦБиТОООК</w:t>
      </w:r>
      <w:r>
        <w:t>» от 12.05.2015 г., согласно которому МКУ «</w:t>
      </w:r>
      <w:r>
        <w:t>ЦБиТОООК</w:t>
      </w:r>
      <w:r>
        <w:t>» осуществляет организацию и ведение финансово-бухгалтерской деятельности, бухгалтерского учета отдела культуры администрации города Евпатори</w:t>
      </w:r>
      <w:r>
        <w:t>и Республики Крым в соответствии с действующим законодательством Российской Федерации, регламентирующим ведение бухгалтерского учета, составление бухгалтерской, налоговой, статистической отчетности, и согласно которому составление и предоставление в соотве</w:t>
      </w:r>
      <w:r>
        <w:t>тствующие государственные органы в установленном порядке бухгалтерской, статистической, налоговой и иной, предусмотренной действующим законодательством отчетности, является обязанностью МКУ «</w:t>
      </w:r>
      <w:r>
        <w:t>ЦБиТОООК</w:t>
      </w:r>
      <w:r>
        <w:t>», все бухгалтерские документы, связанные с исполнением ф</w:t>
      </w:r>
      <w:r>
        <w:t>инансово-бухгалтерской деятельности, подписываются руководителем и главным бухгалтером МКУ «</w:t>
      </w:r>
      <w:r>
        <w:t>ЦБиТОООК</w:t>
      </w:r>
      <w:r>
        <w:t>» или уполномоченными ими лицами.</w:t>
      </w:r>
    </w:p>
    <w:p w:rsidR="00A77B3E">
      <w:r>
        <w:t xml:space="preserve">   Форма 0503130 «Баланс главного распорядителя, распорядителя, получателя бюджетных средств, главного администратора, адм</w:t>
      </w:r>
      <w:r>
        <w:t xml:space="preserve">инистратора источников финансирования дефицита бюджета, главного администратора, администратора доходов бюджета»  отдела культуры администрации города Евпатории Республики Крым на 01.01.2017 г. подписана 13 марта 2017 года начальником отдела культуры </w:t>
      </w:r>
      <w:r>
        <w:t>фио</w:t>
      </w:r>
      <w:r>
        <w:t xml:space="preserve"> и</w:t>
      </w:r>
      <w:r>
        <w:t xml:space="preserve"> главным бухгалтером МКУ «</w:t>
      </w:r>
      <w:r>
        <w:t>ЦБиТОООК</w:t>
      </w:r>
      <w:r>
        <w:t>» Кустовой Т.Г.</w:t>
      </w:r>
    </w:p>
    <w:p w:rsidR="00A77B3E">
      <w:r>
        <w:t xml:space="preserve">Согласно приказу от 12.01.2015 г. №01-4/1, условиям трудового договора №1 от 12.01.2015 г., </w:t>
      </w:r>
      <w:r>
        <w:t>Кустова</w:t>
      </w:r>
      <w:r>
        <w:t xml:space="preserve"> Т.Г. принята на должность главного бухгалтера МКУ «</w:t>
      </w:r>
      <w:r>
        <w:t>ЦБиТОООК</w:t>
      </w:r>
      <w:r>
        <w:t>» с 12.01.2015 г.</w:t>
      </w:r>
    </w:p>
    <w:p w:rsidR="00A77B3E">
      <w:r>
        <w:t>Согласно должностной инструкц</w:t>
      </w:r>
      <w:r>
        <w:t xml:space="preserve">ии главного бухгалтера МКУ «Центр бухгалтерского и технического обслуживания организаций отдела культуры администрации города Евпатории Республики Крым» от 12.01.2015 года, приложенной к материалам дела, с которой </w:t>
      </w:r>
      <w:r>
        <w:t>Кустова</w:t>
      </w:r>
      <w:r>
        <w:t xml:space="preserve"> Т.Г. была ознакомлена 12.01.2015 г</w:t>
      </w:r>
      <w:r>
        <w:t>ода, на нее возложены обязанности по обеспечению своевременного и точного отражения на счетах бухгалтерского учета хозяйственных операций, движения активов, формирование доходов и расходов, выполнения обязательств, обеспечение составления отчета об исполне</w:t>
      </w:r>
      <w:r>
        <w:t xml:space="preserve">нии бюджетов денежных средств и </w:t>
      </w:r>
      <w:r>
        <w:t xml:space="preserve">смет расходов, подготовку необходимой бухгалтерской и статистической отчетности, предоставление их в установленном порядке в соответствующие органы. </w:t>
      </w:r>
    </w:p>
    <w:p w:rsidR="00A77B3E">
      <w:r>
        <w:t>С учетом изложенного, прихожу к выводу, что в действиях Кустовой Т.Г. имее</w:t>
      </w:r>
      <w:r>
        <w:t>тся состав административного правонарушения, предусмотренного ст. 15.15.6 Кодекса Российской Федерации об административных правонарушениях, а именно представление заведомо недостоверной бюджетной отчетности.</w:t>
      </w:r>
    </w:p>
    <w:p w:rsidR="00A77B3E">
      <w:r>
        <w:t xml:space="preserve">Обстоятельством, смягчающим административную </w:t>
      </w:r>
      <w:r>
        <w:t xml:space="preserve">ответственность Кустовой Т.Г.,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Кустовой Т.Г. не установлено.</w:t>
      </w:r>
    </w:p>
    <w:p w:rsidR="00A77B3E">
      <w:r>
        <w:t>При назнач</w:t>
      </w:r>
      <w:r>
        <w:t>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</w:t>
      </w:r>
      <w:r>
        <w:t xml:space="preserve">ущественное положение и раскаяние при отсутствии обстоятельств, отягчающих административную ответственность. </w:t>
      </w:r>
    </w:p>
    <w:p w:rsidR="00A77B3E">
      <w:r>
        <w:t>Исходя из изложенного, считаю необходимым назначить Кустовой Т.Г. административное наказание в виде административного штрафа в минимальном размере</w:t>
      </w:r>
      <w:r>
        <w:t xml:space="preserve">, установленном санкцией ст.15.15.6 </w:t>
      </w:r>
      <w:r>
        <w:t>КоАП</w:t>
      </w:r>
      <w:r>
        <w:t xml:space="preserve">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A77B3E">
      <w:r>
        <w:t xml:space="preserve">Руководствуясь ст.ст. 15.15.6, 29.10, 29.11 </w:t>
      </w:r>
      <w:r>
        <w:t>КоАП</w:t>
      </w:r>
      <w:r>
        <w:t xml:space="preserve"> Росс</w:t>
      </w:r>
      <w:r>
        <w:t>ийской Федерации, мировой судья</w:t>
      </w:r>
    </w:p>
    <w:p w:rsidR="00A77B3E">
      <w:r>
        <w:t>П О С Т А Н О В И Л:</w:t>
      </w:r>
    </w:p>
    <w:p w:rsidR="00A77B3E">
      <w:r>
        <w:t xml:space="preserve">Признать </w:t>
      </w:r>
      <w:r>
        <w:t>Кустову</w:t>
      </w:r>
      <w:r>
        <w:t xml:space="preserve"> Татьяну Григорьевну виновной в совершении административного правонарушения, предусмотренного ст.15.15.6 </w:t>
      </w:r>
      <w:r>
        <w:t>КоАП</w:t>
      </w:r>
      <w:r>
        <w:t xml:space="preserve"> Российской Федерации, и назначить ей наказание в виде административного штраф</w:t>
      </w:r>
      <w:r>
        <w:t>а в размере 10000 (десять тысяч) рублей.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(КСП ГО Евпатория РК л/с 047532</w:t>
      </w:r>
      <w:r>
        <w:t xml:space="preserve">06180), ИНН 9110005512, КПП 911001001, </w:t>
      </w:r>
      <w:r>
        <w:t>р</w:t>
      </w:r>
      <w:r>
        <w:t>/счет 40101810335100010001, БИК 043510001, ОКТМО 35712000, код дохода 90211690040040000140,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является</w:t>
      </w:r>
      <w:r>
        <w:t xml:space="preserve">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№42 Евпат</w:t>
      </w:r>
      <w:r>
        <w:t xml:space="preserve">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</w:t>
      </w:r>
      <w:r>
        <w:t>ой Федерации об административных правонарушениях.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>Е.А. Фролова</w:t>
      </w:r>
    </w:p>
    <w:sectPr w:rsidSect="00100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267"/>
    <w:rsid w:val="00100267"/>
    <w:rsid w:val="004752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2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