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5F21DD" w:rsidP="00C67A24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5F21DD">
        <w:rPr>
          <w:rFonts w:ascii="Times New Roman" w:hAnsi="Times New Roman" w:cs="Times New Roman"/>
          <w:szCs w:val="20"/>
          <w:lang w:val="uk-UA"/>
        </w:rPr>
        <w:t>Дело№5-</w:t>
      </w:r>
      <w:r w:rsidRPr="005F21DD">
        <w:rPr>
          <w:rFonts w:ascii="Times New Roman" w:hAnsi="Times New Roman" w:cs="Times New Roman"/>
          <w:szCs w:val="20"/>
        </w:rPr>
        <w:t>4</w:t>
      </w:r>
      <w:r w:rsidRPr="005F21DD" w:rsidR="007C6DD8">
        <w:rPr>
          <w:rFonts w:ascii="Times New Roman" w:hAnsi="Times New Roman" w:cs="Times New Roman"/>
          <w:szCs w:val="20"/>
        </w:rPr>
        <w:t>2</w:t>
      </w:r>
      <w:r w:rsidRPr="005F21DD">
        <w:rPr>
          <w:rFonts w:ascii="Times New Roman" w:hAnsi="Times New Roman" w:cs="Times New Roman"/>
          <w:szCs w:val="20"/>
          <w:lang w:val="uk-UA"/>
        </w:rPr>
        <w:t>-</w:t>
      </w:r>
      <w:r w:rsidRPr="005F21DD" w:rsidR="0063681C">
        <w:rPr>
          <w:rFonts w:ascii="Times New Roman" w:hAnsi="Times New Roman" w:cs="Times New Roman"/>
          <w:szCs w:val="20"/>
          <w:lang w:val="uk-UA"/>
        </w:rPr>
        <w:t>24</w:t>
      </w:r>
      <w:r w:rsidRPr="005F21DD" w:rsidR="00DE55A3">
        <w:rPr>
          <w:rFonts w:ascii="Times New Roman" w:hAnsi="Times New Roman" w:cs="Times New Roman"/>
          <w:szCs w:val="20"/>
          <w:lang w:val="uk-UA"/>
        </w:rPr>
        <w:t>6</w:t>
      </w:r>
      <w:r w:rsidRPr="005F21DD">
        <w:rPr>
          <w:rFonts w:ascii="Times New Roman" w:hAnsi="Times New Roman" w:cs="Times New Roman"/>
          <w:szCs w:val="20"/>
          <w:lang w:val="uk-UA"/>
        </w:rPr>
        <w:t>/20</w:t>
      </w:r>
      <w:r w:rsidRPr="005F21DD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5F21DD" w:rsidP="00C67A24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5F21DD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18</w:t>
      </w:r>
      <w:r w:rsidRPr="005F21DD" w:rsidR="000F5C3E">
        <w:rPr>
          <w:sz w:val="20"/>
          <w:szCs w:val="20"/>
        </w:rPr>
        <w:t>.</w:t>
      </w:r>
      <w:r w:rsidRPr="005F21DD" w:rsidR="009A5707">
        <w:rPr>
          <w:sz w:val="20"/>
          <w:szCs w:val="20"/>
        </w:rPr>
        <w:t>0</w:t>
      </w:r>
      <w:r w:rsidRPr="005F21DD" w:rsidR="00FB5665">
        <w:rPr>
          <w:sz w:val="20"/>
          <w:szCs w:val="20"/>
        </w:rPr>
        <w:t>9</w:t>
      </w:r>
      <w:r w:rsidRPr="005F21DD" w:rsidR="005E2AA3">
        <w:rPr>
          <w:sz w:val="20"/>
          <w:szCs w:val="20"/>
        </w:rPr>
        <w:t>.20</w:t>
      </w:r>
      <w:r w:rsidRPr="005F21DD" w:rsidR="00480ADE">
        <w:rPr>
          <w:sz w:val="20"/>
          <w:szCs w:val="20"/>
        </w:rPr>
        <w:t>20</w:t>
      </w:r>
      <w:r w:rsidRPr="005F21DD" w:rsidR="0047242A">
        <w:rPr>
          <w:sz w:val="20"/>
          <w:szCs w:val="20"/>
        </w:rPr>
        <w:tab/>
      </w:r>
      <w:r w:rsidRPr="005F21DD" w:rsidR="0047242A">
        <w:rPr>
          <w:sz w:val="20"/>
          <w:szCs w:val="20"/>
        </w:rPr>
        <w:tab/>
      </w:r>
      <w:r w:rsidRPr="005F21DD" w:rsidR="0047242A">
        <w:rPr>
          <w:sz w:val="20"/>
          <w:szCs w:val="20"/>
        </w:rPr>
        <w:tab/>
      </w:r>
      <w:r w:rsidRPr="005F21DD" w:rsidR="0047242A">
        <w:rPr>
          <w:sz w:val="20"/>
          <w:szCs w:val="20"/>
        </w:rPr>
        <w:tab/>
      </w:r>
      <w:r w:rsidRPr="005F21DD" w:rsidR="0047242A">
        <w:rPr>
          <w:sz w:val="20"/>
          <w:szCs w:val="20"/>
        </w:rPr>
        <w:tab/>
      </w:r>
      <w:r w:rsidRPr="005F21DD" w:rsidR="0047242A">
        <w:rPr>
          <w:sz w:val="20"/>
          <w:szCs w:val="20"/>
        </w:rPr>
        <w:tab/>
        <w:t xml:space="preserve">               </w:t>
      </w:r>
      <w:r w:rsidRPr="005F21DD">
        <w:rPr>
          <w:sz w:val="20"/>
          <w:szCs w:val="20"/>
        </w:rPr>
        <w:t>г.</w:t>
      </w:r>
      <w:r w:rsidRPr="005F21DD" w:rsidR="003E301B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Евпатория</w:t>
      </w:r>
      <w:r w:rsidRPr="005F21DD" w:rsidR="00E70DEC">
        <w:rPr>
          <w:sz w:val="20"/>
          <w:szCs w:val="20"/>
        </w:rPr>
        <w:t>,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пр</w:t>
      </w:r>
      <w:r w:rsidRPr="005F21DD" w:rsidR="00E70DEC">
        <w:rPr>
          <w:sz w:val="20"/>
          <w:szCs w:val="20"/>
        </w:rPr>
        <w:t>-</w:t>
      </w:r>
      <w:r w:rsidRPr="005F21DD">
        <w:rPr>
          <w:sz w:val="20"/>
          <w:szCs w:val="20"/>
        </w:rPr>
        <w:t>т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Ленина,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51/50</w:t>
      </w:r>
    </w:p>
    <w:p w:rsidR="00143EBD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  <w:lang w:eastAsia="ru-RU"/>
        </w:rPr>
        <w:t>Суд в составе мирового судьи судебного участка № 42 Евпаторийского судебного района (городской округ Евпатория) Республики Крым Семенец Инны Олеговны, при ведении прокола судебного заседания секретарем судебного заседания Гончаровой А.А.,</w:t>
      </w:r>
      <w:r w:rsidRPr="005F21DD" w:rsidR="00231793">
        <w:rPr>
          <w:sz w:val="20"/>
          <w:szCs w:val="20"/>
          <w:lang w:eastAsia="ru-RU"/>
        </w:rPr>
        <w:t xml:space="preserve"> </w:t>
      </w:r>
      <w:r w:rsidRPr="005F21DD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5F21DD" w:rsidR="009D436F">
        <w:rPr>
          <w:sz w:val="20"/>
          <w:szCs w:val="20"/>
        </w:rPr>
        <w:t xml:space="preserve"> из </w:t>
      </w:r>
      <w:r w:rsidRPr="005F21DD" w:rsidR="00DE55A3">
        <w:rPr>
          <w:sz w:val="20"/>
          <w:szCs w:val="20"/>
        </w:rPr>
        <w:t>ОСР ДПС ГИБДД МВД по Республике Крым</w:t>
      </w:r>
      <w:r w:rsidRPr="005F21DD" w:rsidR="009D436F">
        <w:rPr>
          <w:sz w:val="20"/>
          <w:szCs w:val="20"/>
        </w:rPr>
        <w:t>, о привлечении к административной ответственности</w:t>
      </w:r>
      <w:r w:rsidRPr="005F21DD" w:rsidR="0047242A">
        <w:rPr>
          <w:sz w:val="20"/>
          <w:szCs w:val="20"/>
        </w:rPr>
        <w:t xml:space="preserve"> </w:t>
      </w:r>
      <w:r w:rsidRPr="005F21DD" w:rsidR="00DE55A3">
        <w:rPr>
          <w:sz w:val="20"/>
          <w:szCs w:val="20"/>
        </w:rPr>
        <w:t xml:space="preserve">Сидугина </w:t>
      </w:r>
      <w:r w:rsidRPr="005F21DD" w:rsidR="00DE55A3">
        <w:rPr>
          <w:sz w:val="20"/>
          <w:szCs w:val="20"/>
        </w:rPr>
        <w:t>Равиля</w:t>
      </w:r>
      <w:r w:rsidRPr="005F21DD" w:rsidR="00DE55A3">
        <w:rPr>
          <w:sz w:val="20"/>
          <w:szCs w:val="20"/>
        </w:rPr>
        <w:t xml:space="preserve"> </w:t>
      </w:r>
      <w:r w:rsidRPr="005F21DD" w:rsidR="00DE55A3">
        <w:rPr>
          <w:sz w:val="20"/>
          <w:szCs w:val="20"/>
        </w:rPr>
        <w:t>Сейрановича</w:t>
      </w:r>
      <w:r w:rsidRPr="005F21DD" w:rsidR="00DE55A3">
        <w:rPr>
          <w:sz w:val="20"/>
          <w:szCs w:val="20"/>
        </w:rPr>
        <w:t xml:space="preserve">, </w:t>
      </w:r>
      <w:r w:rsidRPr="005F21DD" w:rsidR="005F21DD">
        <w:rPr>
          <w:sz w:val="20"/>
          <w:szCs w:val="20"/>
        </w:rPr>
        <w:t>***</w:t>
      </w:r>
      <w:r w:rsidRPr="005F21DD" w:rsidR="00DE1E40">
        <w:rPr>
          <w:sz w:val="20"/>
          <w:szCs w:val="20"/>
        </w:rPr>
        <w:t>,</w:t>
      </w:r>
      <w:r w:rsidRPr="005F21DD" w:rsidR="00067897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п</w:t>
      </w:r>
      <w:r w:rsidRPr="005F21DD" w:rsidR="00E05885">
        <w:rPr>
          <w:sz w:val="20"/>
          <w:szCs w:val="20"/>
        </w:rPr>
        <w:t>редусмотренной</w:t>
      </w:r>
      <w:r w:rsidRPr="005F21DD" w:rsidR="0047242A">
        <w:rPr>
          <w:sz w:val="20"/>
          <w:szCs w:val="20"/>
        </w:rPr>
        <w:t xml:space="preserve"> </w:t>
      </w:r>
      <w:r w:rsidRPr="005F21DD" w:rsidR="005F21DD">
        <w:rPr>
          <w:sz w:val="20"/>
          <w:szCs w:val="20"/>
        </w:rPr>
        <w:br/>
      </w:r>
      <w:r w:rsidRPr="005F21DD">
        <w:rPr>
          <w:sz w:val="20"/>
          <w:szCs w:val="20"/>
        </w:rPr>
        <w:t>ч.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1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ст.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12.26</w:t>
      </w:r>
      <w:r w:rsidRPr="005F21DD" w:rsidR="0047242A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КоАП</w:t>
      </w:r>
      <w:r w:rsidRPr="005F21DD" w:rsidR="0047242A">
        <w:rPr>
          <w:sz w:val="20"/>
          <w:szCs w:val="20"/>
        </w:rPr>
        <w:t xml:space="preserve"> </w:t>
      </w:r>
      <w:r w:rsidRPr="005F21DD" w:rsidR="00C35B16">
        <w:rPr>
          <w:sz w:val="20"/>
          <w:szCs w:val="20"/>
        </w:rPr>
        <w:t>РФ</w:t>
      </w:r>
      <w:r w:rsidRPr="005F21DD">
        <w:rPr>
          <w:sz w:val="20"/>
          <w:szCs w:val="20"/>
        </w:rPr>
        <w:t>,</w:t>
      </w:r>
    </w:p>
    <w:p w:rsidR="00143EBD" w:rsidRPr="005F21DD" w:rsidP="00C67A24">
      <w:pPr>
        <w:spacing w:line="360" w:lineRule="auto"/>
        <w:ind w:firstLine="709"/>
        <w:jc w:val="center"/>
        <w:rPr>
          <w:sz w:val="20"/>
          <w:szCs w:val="20"/>
        </w:rPr>
      </w:pPr>
      <w:r w:rsidRPr="005F21DD">
        <w:rPr>
          <w:sz w:val="20"/>
          <w:szCs w:val="20"/>
        </w:rPr>
        <w:t>УСТАНОВИЛ:</w:t>
      </w:r>
    </w:p>
    <w:p w:rsidR="00DE55A3" w:rsidRPr="005F21DD" w:rsidP="00C67A2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5F21DD">
        <w:rPr>
          <w:b w:val="0"/>
          <w:sz w:val="20"/>
          <w:szCs w:val="20"/>
        </w:rPr>
        <w:t xml:space="preserve">Сидугин </w:t>
      </w:r>
      <w:r w:rsidRPr="005F21DD">
        <w:rPr>
          <w:b w:val="0"/>
          <w:sz w:val="20"/>
          <w:szCs w:val="20"/>
        </w:rPr>
        <w:t>Равиль</w:t>
      </w:r>
      <w:r w:rsidRPr="005F21DD">
        <w:rPr>
          <w:b w:val="0"/>
          <w:sz w:val="20"/>
          <w:szCs w:val="20"/>
        </w:rPr>
        <w:t xml:space="preserve"> </w:t>
      </w:r>
      <w:r w:rsidRPr="005F21DD">
        <w:rPr>
          <w:b w:val="0"/>
          <w:sz w:val="20"/>
          <w:szCs w:val="20"/>
        </w:rPr>
        <w:t>Сейранович</w:t>
      </w:r>
      <w:r w:rsidRPr="005F21DD">
        <w:rPr>
          <w:b w:val="0"/>
          <w:sz w:val="20"/>
          <w:szCs w:val="20"/>
        </w:rPr>
        <w:t xml:space="preserve"> </w:t>
      </w:r>
      <w:r w:rsidRPr="005F21DD" w:rsidR="005F21DD">
        <w:rPr>
          <w:b w:val="0"/>
          <w:sz w:val="20"/>
          <w:szCs w:val="20"/>
        </w:rPr>
        <w:t>***</w:t>
      </w:r>
      <w:r w:rsidRPr="005F21DD">
        <w:rPr>
          <w:b w:val="0"/>
          <w:sz w:val="20"/>
          <w:szCs w:val="20"/>
        </w:rPr>
        <w:t xml:space="preserve"> </w:t>
      </w:r>
      <w:r w:rsidRPr="005F21DD">
        <w:rPr>
          <w:b w:val="0"/>
          <w:sz w:val="20"/>
          <w:szCs w:val="20"/>
        </w:rPr>
        <w:t>в</w:t>
      </w:r>
      <w:r w:rsidRPr="005F21DD">
        <w:rPr>
          <w:b w:val="0"/>
          <w:sz w:val="20"/>
          <w:szCs w:val="20"/>
        </w:rPr>
        <w:t xml:space="preserve"> </w:t>
      </w:r>
      <w:r w:rsidRPr="005F21DD" w:rsidR="005F21DD">
        <w:rPr>
          <w:b w:val="0"/>
          <w:sz w:val="20"/>
          <w:szCs w:val="20"/>
        </w:rPr>
        <w:t>***</w:t>
      </w:r>
      <w:r w:rsidRPr="005F21DD">
        <w:rPr>
          <w:b w:val="0"/>
          <w:sz w:val="20"/>
          <w:szCs w:val="20"/>
        </w:rPr>
        <w:t xml:space="preserve">, находясь </w:t>
      </w:r>
      <w:r w:rsidRPr="005F21DD">
        <w:rPr>
          <w:b w:val="0"/>
          <w:sz w:val="20"/>
          <w:szCs w:val="20"/>
        </w:rPr>
        <w:t>возле</w:t>
      </w:r>
      <w:r w:rsidRPr="005F21DD">
        <w:rPr>
          <w:b w:val="0"/>
          <w:sz w:val="20"/>
          <w:szCs w:val="20"/>
        </w:rPr>
        <w:t xml:space="preserve"> дома </w:t>
      </w:r>
      <w:r w:rsidRPr="005F21DD" w:rsidR="005F21DD">
        <w:rPr>
          <w:b w:val="0"/>
          <w:sz w:val="20"/>
          <w:szCs w:val="20"/>
        </w:rPr>
        <w:t>***</w:t>
      </w:r>
      <w:r w:rsidRPr="005F21DD">
        <w:rPr>
          <w:b w:val="0"/>
          <w:sz w:val="20"/>
          <w:szCs w:val="20"/>
        </w:rPr>
        <w:t xml:space="preserve">, управлял транспортным средством </w:t>
      </w:r>
      <w:r w:rsidRPr="005F21DD" w:rsidR="005F21DD">
        <w:rPr>
          <w:b w:val="0"/>
          <w:sz w:val="20"/>
          <w:szCs w:val="20"/>
        </w:rPr>
        <w:t>***</w:t>
      </w:r>
      <w:r w:rsidRPr="005F21DD">
        <w:rPr>
          <w:b w:val="0"/>
          <w:sz w:val="20"/>
          <w:szCs w:val="20"/>
        </w:rPr>
        <w:t xml:space="preserve"> г.р.н. </w:t>
      </w:r>
      <w:r w:rsidRPr="005F21DD" w:rsidR="005F21DD">
        <w:rPr>
          <w:b w:val="0"/>
          <w:sz w:val="20"/>
          <w:szCs w:val="20"/>
        </w:rPr>
        <w:t>***</w:t>
      </w:r>
      <w:r w:rsidRPr="005F21DD">
        <w:rPr>
          <w:b w:val="0"/>
          <w:sz w:val="20"/>
          <w:szCs w:val="20"/>
        </w:rPr>
        <w:t xml:space="preserve">, принадлежащим </w:t>
      </w:r>
      <w:r w:rsidR="005F21DD">
        <w:rPr>
          <w:b w:val="0"/>
          <w:sz w:val="20"/>
          <w:szCs w:val="20"/>
        </w:rPr>
        <w:t>ФИО-1</w:t>
      </w:r>
      <w:r w:rsidRPr="005F21DD">
        <w:rPr>
          <w:b w:val="0"/>
          <w:sz w:val="20"/>
          <w:szCs w:val="20"/>
        </w:rPr>
        <w:t xml:space="preserve"> (</w:t>
      </w:r>
      <w:r w:rsidRPr="005F21DD" w:rsidR="005F21DD">
        <w:rPr>
          <w:b w:val="0"/>
          <w:sz w:val="20"/>
          <w:szCs w:val="20"/>
        </w:rPr>
        <w:t>***</w:t>
      </w:r>
      <w:r w:rsidRPr="005F21DD">
        <w:rPr>
          <w:b w:val="0"/>
          <w:sz w:val="20"/>
          <w:szCs w:val="20"/>
        </w:rPr>
        <w:t>)</w:t>
      </w:r>
      <w:r w:rsidRPr="005F21DD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5F21DD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5F21DD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5F21DD">
        <w:rPr>
          <w:rFonts w:eastAsia="Calibri"/>
          <w:b w:val="0"/>
          <w:sz w:val="20"/>
          <w:szCs w:val="20"/>
          <w:lang w:eastAsia="en-US"/>
        </w:rPr>
        <w:t>ч</w:t>
      </w:r>
      <w:r w:rsidRPr="005F21DD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5F21DD" w:rsidP="00C67A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1DD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5F21DD" w:rsidR="005F21DD">
        <w:rPr>
          <w:sz w:val="20"/>
          <w:szCs w:val="20"/>
          <w:lang w:eastAsia="ru-RU"/>
        </w:rPr>
        <w:t>***</w:t>
      </w:r>
      <w:r w:rsidRPr="005F21DD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F21DD" w:rsidR="005F21DD">
        <w:rPr>
          <w:sz w:val="20"/>
          <w:szCs w:val="20"/>
        </w:rPr>
        <w:t>***</w:t>
      </w:r>
      <w:r w:rsidRPr="005F21DD" w:rsidR="0094051D">
        <w:rPr>
          <w:sz w:val="20"/>
          <w:szCs w:val="20"/>
        </w:rPr>
        <w:t xml:space="preserve"> </w:t>
      </w:r>
      <w:r w:rsidRPr="005F21DD" w:rsidR="0094051D">
        <w:rPr>
          <w:sz w:val="20"/>
          <w:szCs w:val="20"/>
        </w:rPr>
        <w:t>в</w:t>
      </w:r>
      <w:r w:rsidRPr="005F21DD" w:rsidR="0094051D">
        <w:rPr>
          <w:sz w:val="20"/>
          <w:szCs w:val="20"/>
        </w:rPr>
        <w:t xml:space="preserve">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  <w:lang w:eastAsia="ru-RU"/>
        </w:rPr>
        <w:t>.</w:t>
      </w:r>
    </w:p>
    <w:p w:rsidR="00B50418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90A42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При рассмотрении дела </w:t>
      </w:r>
      <w:r w:rsidRPr="005F21DD" w:rsidR="0094051D">
        <w:rPr>
          <w:sz w:val="20"/>
          <w:szCs w:val="20"/>
        </w:rPr>
        <w:t>Сидугин Р.С.</w:t>
      </w:r>
      <w:r w:rsidRPr="005F21DD">
        <w:rPr>
          <w:sz w:val="20"/>
          <w:szCs w:val="20"/>
        </w:rPr>
        <w:t xml:space="preserve"> </w:t>
      </w:r>
      <w:r w:rsidRPr="005F21DD" w:rsidR="0094051D">
        <w:rPr>
          <w:sz w:val="20"/>
          <w:szCs w:val="20"/>
        </w:rPr>
        <w:t xml:space="preserve">и защитник Патюков Э.Е. </w:t>
      </w:r>
      <w:r w:rsidRPr="005F21DD">
        <w:rPr>
          <w:sz w:val="20"/>
          <w:szCs w:val="20"/>
        </w:rPr>
        <w:t xml:space="preserve">вину в совершении административного правонарушения </w:t>
      </w:r>
      <w:r w:rsidRPr="005F21DD" w:rsidR="00FB5665">
        <w:rPr>
          <w:sz w:val="20"/>
          <w:szCs w:val="20"/>
        </w:rPr>
        <w:t xml:space="preserve">не </w:t>
      </w:r>
      <w:r w:rsidRPr="005F21DD">
        <w:rPr>
          <w:sz w:val="20"/>
          <w:szCs w:val="20"/>
        </w:rPr>
        <w:t>признал</w:t>
      </w:r>
      <w:r w:rsidRPr="005F21DD" w:rsidR="0094051D">
        <w:rPr>
          <w:sz w:val="20"/>
          <w:szCs w:val="20"/>
        </w:rPr>
        <w:t>и</w:t>
      </w:r>
      <w:r w:rsidRPr="005F21DD" w:rsidR="002F7D98">
        <w:rPr>
          <w:sz w:val="20"/>
          <w:szCs w:val="20"/>
        </w:rPr>
        <w:t xml:space="preserve">, </w:t>
      </w:r>
      <w:r w:rsidRPr="005F21DD" w:rsidR="0094051D">
        <w:rPr>
          <w:sz w:val="20"/>
          <w:szCs w:val="20"/>
        </w:rPr>
        <w:t xml:space="preserve">правонарушитель </w:t>
      </w:r>
      <w:r w:rsidRPr="005F21DD" w:rsidR="00FB5665">
        <w:rPr>
          <w:sz w:val="20"/>
          <w:szCs w:val="20"/>
        </w:rPr>
        <w:t xml:space="preserve">указал, что </w:t>
      </w:r>
      <w:r w:rsidRPr="005F21DD" w:rsidR="0094051D">
        <w:rPr>
          <w:sz w:val="20"/>
          <w:szCs w:val="20"/>
        </w:rPr>
        <w:t>транспортным средством не управлял</w:t>
      </w:r>
      <w:r w:rsidRPr="005F21DD" w:rsidR="00FB5665">
        <w:rPr>
          <w:sz w:val="20"/>
          <w:szCs w:val="20"/>
        </w:rPr>
        <w:t xml:space="preserve">, </w:t>
      </w:r>
      <w:r w:rsidRPr="005F21DD" w:rsidR="00B93A9D">
        <w:rPr>
          <w:sz w:val="20"/>
          <w:szCs w:val="20"/>
        </w:rPr>
        <w:t xml:space="preserve">учил вождению автомобилем свою супругу, </w:t>
      </w:r>
      <w:r w:rsidRPr="005F21DD" w:rsidR="00FB5665">
        <w:rPr>
          <w:sz w:val="20"/>
          <w:szCs w:val="20"/>
        </w:rPr>
        <w:t xml:space="preserve">однако не отрицал, что </w:t>
      </w:r>
      <w:r w:rsidRPr="005F21DD" w:rsidR="0094051D">
        <w:rPr>
          <w:sz w:val="20"/>
          <w:szCs w:val="20"/>
        </w:rPr>
        <w:t>отказался от прохождения медицинского освидетельствования на состояние опьянения.</w:t>
      </w:r>
    </w:p>
    <w:p w:rsidR="00B50418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1DD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1DD">
        <w:rPr>
          <w:bCs/>
          <w:sz w:val="20"/>
          <w:szCs w:val="20"/>
        </w:rPr>
        <w:t xml:space="preserve">В соответствии с </w:t>
      </w:r>
      <w:r w:rsidRPr="005F21DD">
        <w:rPr>
          <w:bCs/>
          <w:sz w:val="20"/>
          <w:szCs w:val="20"/>
        </w:rPr>
        <w:t>ч</w:t>
      </w:r>
      <w:r w:rsidRPr="005F21DD">
        <w:rPr>
          <w:bCs/>
          <w:sz w:val="20"/>
          <w:szCs w:val="20"/>
        </w:rPr>
        <w:t>. 1 ст. 2.1 КоАП РФ а</w:t>
      </w:r>
      <w:r w:rsidRPr="005F21D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sz w:val="20"/>
          <w:szCs w:val="20"/>
        </w:rPr>
        <w:t xml:space="preserve">Согласно положениям </w:t>
      </w:r>
      <w:r w:rsidRPr="005F21DD">
        <w:rPr>
          <w:sz w:val="20"/>
          <w:szCs w:val="20"/>
        </w:rPr>
        <w:t>пп</w:t>
      </w:r>
      <w:r w:rsidRPr="005F21DD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5F21DD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5F21DD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</w:t>
      </w:r>
      <w:r w:rsidRPr="005F21DD">
        <w:rPr>
          <w:rFonts w:eastAsia="Calibri"/>
          <w:sz w:val="20"/>
          <w:szCs w:val="20"/>
          <w:lang w:eastAsia="ru-RU"/>
        </w:rPr>
        <w:t xml:space="preserve">возбуждении дела об административном правонарушении, предусмотренном </w:t>
      </w:r>
      <w:hyperlink r:id="rId5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sz w:val="20"/>
          <w:szCs w:val="20"/>
        </w:rPr>
        <w:t>Пункт</w:t>
      </w:r>
      <w:r w:rsidRPr="005F21DD">
        <w:rPr>
          <w:sz w:val="20"/>
          <w:szCs w:val="20"/>
        </w:rPr>
        <w:t xml:space="preserve"> 3 указанных Правил устанавливает, что д</w:t>
      </w:r>
      <w:r w:rsidRPr="005F21DD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>д</w:t>
      </w:r>
      <w:r w:rsidRPr="005F21DD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5F21DD" w:rsidP="00C67A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sz w:val="20"/>
          <w:szCs w:val="20"/>
        </w:rPr>
        <w:t xml:space="preserve">Согласно пункту 1 ст. 27.12 КоАП РФ, </w:t>
      </w:r>
      <w:r w:rsidRPr="005F21DD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F21DD">
        <w:rPr>
          <w:sz w:val="20"/>
          <w:szCs w:val="20"/>
        </w:rPr>
        <w:t>Сидугин Р.С.</w:t>
      </w:r>
      <w:r w:rsidRPr="005F21DD" w:rsidR="00E0159D">
        <w:rPr>
          <w:sz w:val="20"/>
          <w:szCs w:val="20"/>
        </w:rPr>
        <w:t xml:space="preserve"> </w:t>
      </w:r>
      <w:r w:rsidRPr="005F21DD">
        <w:rPr>
          <w:rFonts w:eastAsia="Calibri"/>
          <w:sz w:val="20"/>
          <w:szCs w:val="20"/>
          <w:lang w:eastAsia="en-US"/>
        </w:rPr>
        <w:t xml:space="preserve">был </w:t>
      </w:r>
      <w:r w:rsidRPr="005F21DD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5F21DD" w:rsidR="005F21DD">
        <w:rPr>
          <w:bCs/>
          <w:sz w:val="20"/>
          <w:szCs w:val="20"/>
        </w:rPr>
        <w:t>***</w:t>
      </w:r>
      <w:r w:rsidRPr="005F21DD" w:rsidR="00E4036B">
        <w:rPr>
          <w:bCs/>
          <w:sz w:val="20"/>
          <w:szCs w:val="20"/>
        </w:rPr>
        <w:t xml:space="preserve"> </w:t>
      </w:r>
      <w:r w:rsidRPr="005F21DD" w:rsidR="00E4036B">
        <w:rPr>
          <w:bCs/>
          <w:sz w:val="20"/>
          <w:szCs w:val="20"/>
        </w:rPr>
        <w:t>от</w:t>
      </w:r>
      <w:r w:rsidRPr="005F21DD" w:rsidR="00E4036B">
        <w:rPr>
          <w:bCs/>
          <w:sz w:val="20"/>
          <w:szCs w:val="20"/>
        </w:rPr>
        <w:t xml:space="preserve"> </w:t>
      </w:r>
      <w:r w:rsidRPr="005F21DD" w:rsidR="005F21DD">
        <w:rPr>
          <w:bCs/>
          <w:sz w:val="20"/>
          <w:szCs w:val="20"/>
        </w:rPr>
        <w:t>***</w:t>
      </w:r>
      <w:r w:rsidRPr="005F21DD" w:rsidR="00E4036B">
        <w:rPr>
          <w:bCs/>
          <w:sz w:val="20"/>
          <w:szCs w:val="20"/>
        </w:rPr>
        <w:t>.</w:t>
      </w:r>
    </w:p>
    <w:p w:rsidR="00B50418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F21DD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5F21DD" w:rsidR="003E301B">
        <w:rPr>
          <w:sz w:val="20"/>
          <w:szCs w:val="20"/>
        </w:rPr>
        <w:t xml:space="preserve"> </w:t>
      </w:r>
      <w:r w:rsidRPr="005F21DD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DE1E40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1DD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5F21DD" w:rsidR="005F21DD">
        <w:rPr>
          <w:sz w:val="20"/>
          <w:szCs w:val="20"/>
        </w:rPr>
        <w:t>***</w:t>
      </w:r>
      <w:r w:rsidRPr="005F21DD" w:rsidR="00E4036B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 у </w:t>
      </w:r>
      <w:r w:rsidRPr="005F21DD" w:rsidR="0094051D">
        <w:rPr>
          <w:sz w:val="20"/>
          <w:szCs w:val="20"/>
        </w:rPr>
        <w:t>Сидугина Р.С.</w:t>
      </w:r>
      <w:r w:rsidRPr="005F21DD" w:rsidR="003E301B">
        <w:rPr>
          <w:sz w:val="20"/>
          <w:szCs w:val="20"/>
        </w:rPr>
        <w:t xml:space="preserve"> </w:t>
      </w:r>
      <w:r w:rsidRPr="005F21DD">
        <w:rPr>
          <w:rFonts w:eastAsia="Calibri"/>
          <w:sz w:val="20"/>
          <w:szCs w:val="20"/>
          <w:lang w:eastAsia="en-US"/>
        </w:rPr>
        <w:t>установлен</w:t>
      </w:r>
      <w:r w:rsidRPr="005F21DD" w:rsidR="009907D5">
        <w:rPr>
          <w:rFonts w:eastAsia="Calibri"/>
          <w:sz w:val="20"/>
          <w:szCs w:val="20"/>
          <w:lang w:eastAsia="en-US"/>
        </w:rPr>
        <w:t>ы следующие</w:t>
      </w:r>
      <w:r w:rsidRPr="005F21DD" w:rsidR="003E34C8">
        <w:rPr>
          <w:rFonts w:eastAsia="Calibri"/>
          <w:sz w:val="20"/>
          <w:szCs w:val="20"/>
          <w:lang w:eastAsia="en-US"/>
        </w:rPr>
        <w:t xml:space="preserve"> </w:t>
      </w:r>
      <w:r w:rsidRPr="005F21DD">
        <w:rPr>
          <w:rFonts w:eastAsia="Calibri"/>
          <w:sz w:val="20"/>
          <w:szCs w:val="20"/>
          <w:lang w:eastAsia="en-US"/>
        </w:rPr>
        <w:t>признак</w:t>
      </w:r>
      <w:r w:rsidRPr="005F21DD" w:rsidR="009907D5">
        <w:rPr>
          <w:rFonts w:eastAsia="Calibri"/>
          <w:sz w:val="20"/>
          <w:szCs w:val="20"/>
          <w:lang w:eastAsia="en-US"/>
        </w:rPr>
        <w:t>и</w:t>
      </w:r>
      <w:r w:rsidRPr="005F21DD" w:rsidR="003E301B">
        <w:rPr>
          <w:rFonts w:eastAsia="Calibri"/>
          <w:sz w:val="20"/>
          <w:szCs w:val="20"/>
          <w:lang w:eastAsia="en-US"/>
        </w:rPr>
        <w:t xml:space="preserve"> </w:t>
      </w:r>
      <w:r w:rsidRPr="005F21DD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5F21DD">
        <w:rPr>
          <w:rFonts w:eastAsia="Calibri"/>
          <w:sz w:val="20"/>
          <w:szCs w:val="20"/>
          <w:lang w:eastAsia="en-US"/>
        </w:rPr>
        <w:t>опьянения</w:t>
      </w:r>
      <w:r w:rsidRPr="005F21DD" w:rsidR="0074013B">
        <w:rPr>
          <w:rFonts w:eastAsia="Calibri"/>
          <w:sz w:val="20"/>
          <w:szCs w:val="20"/>
          <w:lang w:eastAsia="en-US"/>
        </w:rPr>
        <w:t>, а именно</w:t>
      </w:r>
      <w:r w:rsidRPr="005F21DD" w:rsidR="003A588F">
        <w:rPr>
          <w:rFonts w:eastAsia="Calibri"/>
          <w:sz w:val="20"/>
          <w:szCs w:val="20"/>
          <w:lang w:eastAsia="en-US"/>
        </w:rPr>
        <w:t>:</w:t>
      </w:r>
      <w:r w:rsidRPr="005F21DD">
        <w:rPr>
          <w:rFonts w:eastAsia="Calibri"/>
          <w:sz w:val="20"/>
          <w:szCs w:val="20"/>
          <w:lang w:eastAsia="en-US"/>
        </w:rPr>
        <w:t xml:space="preserve"> </w:t>
      </w:r>
      <w:r w:rsidRPr="005F21DD">
        <w:rPr>
          <w:rFonts w:eastAsia="Calibri"/>
          <w:sz w:val="20"/>
          <w:szCs w:val="20"/>
          <w:lang w:eastAsia="en-US"/>
        </w:rPr>
        <w:t xml:space="preserve">запах алкоголя изо рта, нарушение речи и резкое </w:t>
      </w:r>
      <w:r w:rsidRPr="005F21DD" w:rsidR="00E4036B">
        <w:rPr>
          <w:rFonts w:eastAsia="Calibri"/>
          <w:sz w:val="20"/>
          <w:szCs w:val="20"/>
          <w:lang w:eastAsia="en-US"/>
        </w:rPr>
        <w:t>изменение окраски кожных покровов лица</w:t>
      </w:r>
      <w:r w:rsidRPr="005F21DD" w:rsidR="009907D5">
        <w:rPr>
          <w:rFonts w:eastAsia="Calibri"/>
          <w:sz w:val="20"/>
          <w:szCs w:val="20"/>
          <w:lang w:eastAsia="en-US"/>
        </w:rPr>
        <w:t>,</w:t>
      </w:r>
      <w:r w:rsidRPr="005F21DD" w:rsidR="001C10EC">
        <w:rPr>
          <w:rFonts w:eastAsia="Calibri"/>
          <w:sz w:val="20"/>
          <w:szCs w:val="20"/>
          <w:lang w:eastAsia="en-US"/>
        </w:rPr>
        <w:t xml:space="preserve"> </w:t>
      </w:r>
      <w:r w:rsidRPr="005F21DD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5F21DD">
        <w:rPr>
          <w:sz w:val="20"/>
          <w:szCs w:val="20"/>
        </w:rPr>
        <w:t>Сидугину</w:t>
      </w:r>
      <w:r w:rsidRPr="005F21DD">
        <w:rPr>
          <w:sz w:val="20"/>
          <w:szCs w:val="20"/>
        </w:rPr>
        <w:t xml:space="preserve"> Р.С.</w:t>
      </w:r>
      <w:r w:rsidRPr="005F21DD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5F21DD">
        <w:rPr>
          <w:sz w:val="20"/>
          <w:szCs w:val="20"/>
        </w:rPr>
        <w:t>, от прохождения которого Сидугин Р.</w:t>
      </w:r>
      <w:r w:rsidRPr="005F21DD">
        <w:rPr>
          <w:sz w:val="20"/>
          <w:szCs w:val="20"/>
        </w:rPr>
        <w:t>С. отказался.</w:t>
      </w:r>
    </w:p>
    <w:p w:rsidR="006B3C1B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В</w:t>
      </w:r>
      <w:r w:rsidRPr="005F21DD" w:rsidR="00E90C51">
        <w:rPr>
          <w:sz w:val="20"/>
          <w:szCs w:val="20"/>
        </w:rPr>
        <w:t xml:space="preserve"> связи </w:t>
      </w:r>
      <w:r w:rsidRPr="005F21DD" w:rsidR="00DE1E40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5F21DD" w:rsidR="009907D5">
        <w:rPr>
          <w:bCs/>
          <w:sz w:val="20"/>
          <w:szCs w:val="20"/>
        </w:rPr>
        <w:t>,</w:t>
      </w:r>
      <w:r w:rsidRPr="005F21DD" w:rsidR="00E90C51">
        <w:rPr>
          <w:bCs/>
          <w:sz w:val="20"/>
          <w:szCs w:val="20"/>
        </w:rPr>
        <w:t xml:space="preserve"> </w:t>
      </w:r>
      <w:r w:rsidRPr="005F21DD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F21DD" w:rsidR="00E90C51">
        <w:rPr>
          <w:bCs/>
          <w:sz w:val="20"/>
          <w:szCs w:val="20"/>
        </w:rPr>
        <w:t xml:space="preserve"> правонарушителю было предложено</w:t>
      </w:r>
      <w:r w:rsidRPr="005F21DD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5F21DD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5F21DD" w:rsidR="005F21DD">
        <w:rPr>
          <w:sz w:val="20"/>
          <w:szCs w:val="20"/>
        </w:rPr>
        <w:t>***</w:t>
      </w:r>
      <w:r w:rsidRPr="005F21DD" w:rsidR="00B30376">
        <w:rPr>
          <w:sz w:val="20"/>
          <w:szCs w:val="20"/>
        </w:rPr>
        <w:t xml:space="preserve"> </w:t>
      </w:r>
      <w:r w:rsidRPr="005F21DD" w:rsidR="00B30376">
        <w:rPr>
          <w:sz w:val="20"/>
          <w:szCs w:val="20"/>
        </w:rPr>
        <w:t>от</w:t>
      </w:r>
      <w:r w:rsidRPr="005F21DD" w:rsidR="00B30376">
        <w:rPr>
          <w:sz w:val="20"/>
          <w:szCs w:val="20"/>
        </w:rPr>
        <w:t xml:space="preserve"> </w:t>
      </w:r>
      <w:r w:rsidRPr="005F21DD" w:rsidR="005F21DD">
        <w:rPr>
          <w:sz w:val="20"/>
          <w:szCs w:val="20"/>
        </w:rPr>
        <w:t>***</w:t>
      </w:r>
      <w:r w:rsidRPr="005F21DD" w:rsidR="00DA0B18">
        <w:rPr>
          <w:sz w:val="20"/>
          <w:szCs w:val="20"/>
        </w:rPr>
        <w:t>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21DD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5F21DD" w:rsidR="0094051D">
        <w:rPr>
          <w:sz w:val="20"/>
          <w:szCs w:val="20"/>
        </w:rPr>
        <w:t>Сидугина Р.С.</w:t>
      </w:r>
      <w:r w:rsidRPr="005F21DD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</w:t>
      </w:r>
      <w:r w:rsidRPr="005F21DD" w:rsidR="00DE1E40">
        <w:rPr>
          <w:rFonts w:eastAsia="Calibri"/>
          <w:sz w:val="20"/>
          <w:szCs w:val="20"/>
          <w:lang w:eastAsia="ru-RU"/>
        </w:rPr>
        <w:t xml:space="preserve"> освидетельствования на состояние алкогольного опьянения на месте остановки транспортного средства и</w:t>
      </w:r>
      <w:r w:rsidRPr="005F21DD">
        <w:rPr>
          <w:rFonts w:eastAsia="Calibri"/>
          <w:sz w:val="20"/>
          <w:szCs w:val="20"/>
          <w:lang w:eastAsia="ru-RU"/>
        </w:rPr>
        <w:t xml:space="preserve"> медицинского освидетельствования на состояни</w:t>
      </w:r>
      <w:r w:rsidRPr="005F21DD" w:rsidR="00DE1E40">
        <w:rPr>
          <w:rFonts w:eastAsia="Calibri"/>
          <w:sz w:val="20"/>
          <w:szCs w:val="20"/>
          <w:lang w:eastAsia="ru-RU"/>
        </w:rPr>
        <w:t>е опьянения</w:t>
      </w:r>
      <w:r w:rsidRPr="005F21DD">
        <w:rPr>
          <w:rFonts w:eastAsia="Calibri"/>
          <w:sz w:val="20"/>
          <w:szCs w:val="20"/>
          <w:lang w:eastAsia="ru-RU"/>
        </w:rPr>
        <w:t xml:space="preserve">. 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5F21DD" w:rsidR="0094051D">
        <w:rPr>
          <w:sz w:val="20"/>
          <w:szCs w:val="20"/>
        </w:rPr>
        <w:t>Сидугина Р.С.</w:t>
      </w:r>
      <w:r w:rsidRPr="005F21DD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rFonts w:eastAsia="Calibri"/>
          <w:sz w:val="20"/>
          <w:szCs w:val="20"/>
          <w:lang w:eastAsia="ru-RU"/>
        </w:rPr>
        <w:t xml:space="preserve">При этом </w:t>
      </w:r>
      <w:r w:rsidRPr="005F21DD" w:rsidR="0094051D">
        <w:rPr>
          <w:rFonts w:eastAsia="Calibri"/>
          <w:sz w:val="20"/>
          <w:szCs w:val="20"/>
          <w:lang w:eastAsia="ru-RU"/>
        </w:rPr>
        <w:t>Сидугин Р.С.</w:t>
      </w:r>
      <w:r w:rsidRPr="005F21DD">
        <w:rPr>
          <w:rFonts w:eastAsia="Calibri"/>
          <w:sz w:val="20"/>
          <w:szCs w:val="20"/>
          <w:lang w:eastAsia="ru-RU"/>
        </w:rPr>
        <w:t xml:space="preserve"> </w:t>
      </w:r>
      <w:r w:rsidRPr="005F21DD">
        <w:rPr>
          <w:rFonts w:eastAsia="Calibri"/>
          <w:sz w:val="20"/>
          <w:szCs w:val="20"/>
          <w:lang w:eastAsia="ru-RU"/>
        </w:rPr>
        <w:t>не отрицал, что отказался от прохождения медицинского освидетельствования на состояние опьянения</w:t>
      </w:r>
      <w:r w:rsidRPr="005F21DD">
        <w:rPr>
          <w:rFonts w:eastAsia="Calibri"/>
          <w:sz w:val="20"/>
          <w:szCs w:val="20"/>
          <w:lang w:eastAsia="ru-RU"/>
        </w:rPr>
        <w:t>.</w:t>
      </w:r>
      <w:r w:rsidRPr="005F21DD">
        <w:rPr>
          <w:rFonts w:eastAsia="Calibri"/>
          <w:sz w:val="20"/>
          <w:szCs w:val="20"/>
          <w:lang w:eastAsia="ru-RU"/>
        </w:rPr>
        <w:t xml:space="preserve"> </w:t>
      </w:r>
      <w:r w:rsidRPr="005F21DD">
        <w:rPr>
          <w:sz w:val="20"/>
          <w:szCs w:val="20"/>
        </w:rPr>
        <w:t xml:space="preserve">Доказательств, подтверждающих невозможность </w:t>
      </w:r>
      <w:r w:rsidRPr="005F21DD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5F21DD">
        <w:rPr>
          <w:sz w:val="20"/>
          <w:szCs w:val="20"/>
        </w:rPr>
        <w:t xml:space="preserve"> в силу состояния здоровья либо иных объективных причин, Сидугиным Р.С. не предоставлено.</w:t>
      </w:r>
    </w:p>
    <w:p w:rsidR="0085695C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21DD">
        <w:rPr>
          <w:sz w:val="20"/>
          <w:szCs w:val="20"/>
        </w:rPr>
        <w:t>Отказ Сидугина Р.С.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BF6D69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rFonts w:eastAsia="Calibri"/>
          <w:sz w:val="20"/>
          <w:szCs w:val="20"/>
          <w:lang w:eastAsia="en-US"/>
        </w:rPr>
        <w:t xml:space="preserve">Судом при ведении протокола судебного заседания установлено, что </w:t>
      </w:r>
      <w:r w:rsidRPr="005F21DD" w:rsidR="00DD2AED">
        <w:rPr>
          <w:rFonts w:eastAsia="Calibri"/>
          <w:sz w:val="20"/>
          <w:szCs w:val="20"/>
          <w:lang w:eastAsia="en-US"/>
        </w:rPr>
        <w:t xml:space="preserve">допрошенный в качестве свидетеля сотрудник </w:t>
      </w:r>
      <w:r w:rsidRPr="005F21DD" w:rsidR="0015492E">
        <w:rPr>
          <w:rFonts w:eastAsia="Calibri"/>
          <w:sz w:val="20"/>
          <w:szCs w:val="20"/>
          <w:lang w:eastAsia="en-US"/>
        </w:rPr>
        <w:t xml:space="preserve">ОСР ДПС </w:t>
      </w:r>
      <w:r w:rsidRPr="005F21DD" w:rsidR="00DD2AED">
        <w:rPr>
          <w:rFonts w:eastAsia="Calibri"/>
          <w:sz w:val="20"/>
          <w:szCs w:val="20"/>
          <w:lang w:eastAsia="en-US"/>
        </w:rPr>
        <w:t xml:space="preserve">ГИБДД МВД </w:t>
      </w:r>
      <w:r w:rsidRPr="005F21DD" w:rsidR="0015492E">
        <w:rPr>
          <w:rFonts w:eastAsia="Calibri"/>
          <w:sz w:val="20"/>
          <w:szCs w:val="20"/>
          <w:lang w:eastAsia="en-US"/>
        </w:rPr>
        <w:t>по Республике Крым</w:t>
      </w:r>
      <w:r w:rsidRPr="005F21DD" w:rsidR="00DD2AED">
        <w:rPr>
          <w:rFonts w:eastAsia="Calibri"/>
          <w:sz w:val="20"/>
          <w:szCs w:val="20"/>
          <w:lang w:eastAsia="en-US"/>
        </w:rPr>
        <w:t xml:space="preserve"> </w:t>
      </w:r>
      <w:r w:rsidRPr="005F21DD" w:rsidR="005F21DD">
        <w:rPr>
          <w:rFonts w:eastAsia="Calibri"/>
          <w:sz w:val="20"/>
          <w:szCs w:val="20"/>
          <w:lang w:eastAsia="en-US"/>
        </w:rPr>
        <w:t>ФИО-1</w:t>
      </w:r>
      <w:r w:rsidRPr="005F21DD" w:rsidR="00DD2AED">
        <w:rPr>
          <w:rFonts w:eastAsia="Calibri"/>
          <w:sz w:val="20"/>
          <w:szCs w:val="20"/>
          <w:lang w:eastAsia="en-US"/>
        </w:rPr>
        <w:t xml:space="preserve"> </w:t>
      </w:r>
      <w:r w:rsidRPr="005F21DD">
        <w:rPr>
          <w:rFonts w:eastAsia="Calibri"/>
          <w:sz w:val="20"/>
          <w:szCs w:val="20"/>
          <w:lang w:eastAsia="en-US"/>
        </w:rPr>
        <w:t xml:space="preserve">не </w:t>
      </w:r>
      <w:r w:rsidRPr="005F21DD">
        <w:rPr>
          <w:rFonts w:eastAsia="Calibri"/>
          <w:sz w:val="20"/>
          <w:szCs w:val="20"/>
          <w:lang w:eastAsia="en-US"/>
        </w:rPr>
        <w:t xml:space="preserve">был ранее знаком с </w:t>
      </w:r>
      <w:r w:rsidRPr="005F21DD" w:rsidR="0094051D">
        <w:rPr>
          <w:sz w:val="20"/>
          <w:szCs w:val="20"/>
        </w:rPr>
        <w:t>Сидугиным Р.С.</w:t>
      </w:r>
      <w:r w:rsidRPr="005F21DD">
        <w:rPr>
          <w:rFonts w:eastAsia="Calibri"/>
          <w:sz w:val="20"/>
          <w:szCs w:val="20"/>
          <w:lang w:eastAsia="en-US"/>
        </w:rPr>
        <w:t xml:space="preserve"> и каких-либо оснований оговорить его не име</w:t>
      </w:r>
      <w:r w:rsidRPr="005F21DD" w:rsidR="00DD2AED">
        <w:rPr>
          <w:rFonts w:eastAsia="Calibri"/>
          <w:sz w:val="20"/>
          <w:szCs w:val="20"/>
          <w:lang w:eastAsia="en-US"/>
        </w:rPr>
        <w:t>е</w:t>
      </w:r>
      <w:r w:rsidRPr="005F21DD">
        <w:rPr>
          <w:rFonts w:eastAsia="Calibri"/>
          <w:sz w:val="20"/>
          <w:szCs w:val="20"/>
          <w:lang w:eastAsia="en-US"/>
        </w:rPr>
        <w:t>т</w:t>
      </w:r>
      <w:r w:rsidRPr="005F21DD">
        <w:rPr>
          <w:rFonts w:eastAsia="Calibri"/>
          <w:sz w:val="20"/>
          <w:szCs w:val="20"/>
          <w:lang w:eastAsia="en-US"/>
        </w:rPr>
        <w:t>.</w:t>
      </w:r>
      <w:r w:rsidRPr="005F21DD" w:rsidR="00DD2AED">
        <w:rPr>
          <w:rFonts w:eastAsia="Calibri"/>
          <w:sz w:val="20"/>
          <w:szCs w:val="20"/>
          <w:lang w:eastAsia="en-US"/>
        </w:rPr>
        <w:t xml:space="preserve"> Свидетель </w:t>
      </w:r>
      <w:r w:rsidRPr="005F21DD" w:rsidR="00804930">
        <w:rPr>
          <w:rFonts w:eastAsia="Calibri"/>
          <w:sz w:val="20"/>
          <w:szCs w:val="20"/>
          <w:lang w:eastAsia="en-US"/>
        </w:rPr>
        <w:t xml:space="preserve">подтвердил обстоятельства, указанные в протоколе об административном правонарушении </w:t>
      </w:r>
      <w:r w:rsidRPr="005F21DD" w:rsidR="005F21DD">
        <w:rPr>
          <w:sz w:val="20"/>
          <w:szCs w:val="20"/>
        </w:rPr>
        <w:t>***</w:t>
      </w:r>
      <w:r w:rsidRPr="005F21DD" w:rsidR="00804930">
        <w:rPr>
          <w:sz w:val="20"/>
          <w:szCs w:val="20"/>
        </w:rPr>
        <w:t xml:space="preserve"> </w:t>
      </w:r>
      <w:r w:rsidRPr="005F21DD" w:rsidR="00804930">
        <w:rPr>
          <w:sz w:val="20"/>
          <w:szCs w:val="20"/>
        </w:rPr>
        <w:t>от</w:t>
      </w:r>
      <w:r w:rsidRPr="005F21DD" w:rsidR="00804930">
        <w:rPr>
          <w:sz w:val="20"/>
          <w:szCs w:val="20"/>
        </w:rPr>
        <w:t xml:space="preserve"> </w:t>
      </w:r>
      <w:r w:rsidRPr="005F21DD" w:rsidR="005F21DD">
        <w:rPr>
          <w:sz w:val="20"/>
          <w:szCs w:val="20"/>
        </w:rPr>
        <w:t>***</w:t>
      </w:r>
      <w:r w:rsidRPr="005F21DD" w:rsidR="00804930">
        <w:rPr>
          <w:sz w:val="20"/>
          <w:szCs w:val="20"/>
        </w:rPr>
        <w:t xml:space="preserve">, указал </w:t>
      </w:r>
      <w:r w:rsidRPr="005F21DD" w:rsidR="005607D7">
        <w:rPr>
          <w:sz w:val="20"/>
          <w:szCs w:val="20"/>
        </w:rPr>
        <w:t>на</w:t>
      </w:r>
      <w:r w:rsidRPr="005F21DD" w:rsidR="005607D7">
        <w:rPr>
          <w:sz w:val="20"/>
          <w:szCs w:val="20"/>
        </w:rPr>
        <w:t xml:space="preserve"> то, что </w:t>
      </w:r>
      <w:r w:rsidRPr="005F21DD" w:rsidR="00451521">
        <w:rPr>
          <w:sz w:val="20"/>
          <w:szCs w:val="20"/>
        </w:rPr>
        <w:t xml:space="preserve">привлекаемый управлял автомобилем темно-зеленого </w:t>
      </w:r>
      <w:r w:rsidRPr="005F21DD" w:rsidR="005F21DD">
        <w:rPr>
          <w:sz w:val="20"/>
          <w:szCs w:val="20"/>
        </w:rPr>
        <w:t>***</w:t>
      </w:r>
      <w:r w:rsidRPr="005F21DD" w:rsidR="00451521">
        <w:rPr>
          <w:sz w:val="20"/>
          <w:szCs w:val="20"/>
        </w:rPr>
        <w:t xml:space="preserve"> и был остановлен патрулем, Сидугин Р.С. находился за рулем указанного автомобиля</w:t>
      </w:r>
      <w:r w:rsidRPr="005F21DD" w:rsidR="00D31582">
        <w:rPr>
          <w:sz w:val="20"/>
          <w:szCs w:val="20"/>
        </w:rPr>
        <w:t>. Свидетель отметил, что в</w:t>
      </w:r>
      <w:r w:rsidRPr="005F21DD" w:rsidR="00DD222D">
        <w:rPr>
          <w:sz w:val="20"/>
          <w:szCs w:val="20"/>
        </w:rPr>
        <w:t xml:space="preserve"> </w:t>
      </w:r>
      <w:r w:rsidRPr="005F21DD" w:rsidR="00D31582">
        <w:rPr>
          <w:sz w:val="20"/>
          <w:szCs w:val="20"/>
        </w:rPr>
        <w:t xml:space="preserve">тот момент, когда автомобиль остановился, вышел товарищ привлекаемого лица </w:t>
      </w:r>
      <w:r w:rsidRPr="005F21DD" w:rsidR="0085695C">
        <w:rPr>
          <w:sz w:val="20"/>
          <w:szCs w:val="20"/>
        </w:rPr>
        <w:t>со стороны</w:t>
      </w:r>
      <w:r w:rsidRPr="005F21DD" w:rsidR="00D31582">
        <w:rPr>
          <w:sz w:val="20"/>
          <w:szCs w:val="20"/>
        </w:rPr>
        <w:t xml:space="preserve"> пассажирского сиденья и открыл капот</w:t>
      </w:r>
      <w:r w:rsidRPr="005F21DD" w:rsidR="00DD222D">
        <w:rPr>
          <w:sz w:val="20"/>
          <w:szCs w:val="20"/>
        </w:rPr>
        <w:t>.</w:t>
      </w:r>
      <w:r w:rsidRPr="005F21DD" w:rsidR="00451521">
        <w:rPr>
          <w:sz w:val="20"/>
          <w:szCs w:val="20"/>
        </w:rPr>
        <w:t xml:space="preserve"> </w:t>
      </w:r>
      <w:r w:rsidRPr="005F21DD" w:rsidR="00DD222D">
        <w:rPr>
          <w:sz w:val="20"/>
          <w:szCs w:val="20"/>
        </w:rPr>
        <w:t xml:space="preserve">Поскольку водитель был </w:t>
      </w:r>
      <w:r w:rsidRPr="005F21DD" w:rsidR="00451521">
        <w:rPr>
          <w:sz w:val="20"/>
          <w:szCs w:val="20"/>
        </w:rPr>
        <w:t>с явными признаками опьянения, ему было предложено пройти медицинско</w:t>
      </w:r>
      <w:r w:rsidRPr="005F21DD" w:rsidR="00DD222D">
        <w:rPr>
          <w:sz w:val="20"/>
          <w:szCs w:val="20"/>
        </w:rPr>
        <w:t>е</w:t>
      </w:r>
      <w:r w:rsidRPr="005F21DD" w:rsidR="00451521">
        <w:rPr>
          <w:sz w:val="20"/>
          <w:szCs w:val="20"/>
        </w:rPr>
        <w:t xml:space="preserve"> освидетельствовани</w:t>
      </w:r>
      <w:r w:rsidRPr="005F21DD" w:rsidR="00DD222D">
        <w:rPr>
          <w:sz w:val="20"/>
          <w:szCs w:val="20"/>
        </w:rPr>
        <w:t>е</w:t>
      </w:r>
      <w:r w:rsidRPr="005F21DD" w:rsidR="00451521">
        <w:rPr>
          <w:sz w:val="20"/>
          <w:szCs w:val="20"/>
        </w:rPr>
        <w:t xml:space="preserve"> на состояние опьянения</w:t>
      </w:r>
      <w:r w:rsidRPr="005F21DD" w:rsidR="00DD222D">
        <w:rPr>
          <w:sz w:val="20"/>
          <w:szCs w:val="20"/>
        </w:rPr>
        <w:t xml:space="preserve">, от прохождения которого он отказался. </w:t>
      </w:r>
    </w:p>
    <w:p w:rsidR="00BF6D69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Допрошенный в качестве свидетеля</w:t>
      </w:r>
      <w:r w:rsidRPr="005F21DD" w:rsidR="00DD2AED">
        <w:rPr>
          <w:rFonts w:eastAsia="Calibri"/>
          <w:sz w:val="20"/>
          <w:szCs w:val="20"/>
          <w:lang w:eastAsia="en-US"/>
        </w:rPr>
        <w:t>, при ведении протокола судебного заседания,</w:t>
      </w:r>
      <w:r w:rsidRPr="005F21DD">
        <w:rPr>
          <w:rFonts w:eastAsia="Calibri"/>
          <w:sz w:val="20"/>
          <w:szCs w:val="20"/>
          <w:lang w:eastAsia="en-US"/>
        </w:rPr>
        <w:t xml:space="preserve"> сотрудник </w:t>
      </w:r>
      <w:r w:rsidRPr="005F21DD" w:rsidR="0015492E">
        <w:rPr>
          <w:rFonts w:eastAsia="Calibri"/>
          <w:sz w:val="20"/>
          <w:szCs w:val="20"/>
          <w:lang w:eastAsia="en-US"/>
        </w:rPr>
        <w:t>ОСР ДПС ГИБДД МВД по Республике Крым</w:t>
      </w:r>
      <w:r w:rsidRPr="005F21DD">
        <w:rPr>
          <w:rFonts w:eastAsia="Calibri"/>
          <w:sz w:val="20"/>
          <w:szCs w:val="20"/>
          <w:lang w:eastAsia="en-US"/>
        </w:rPr>
        <w:t xml:space="preserve"> </w:t>
      </w:r>
      <w:r w:rsidRPr="005F21DD" w:rsidR="005F21DD">
        <w:rPr>
          <w:rFonts w:eastAsia="Calibri"/>
          <w:sz w:val="20"/>
          <w:szCs w:val="20"/>
          <w:lang w:eastAsia="en-US"/>
        </w:rPr>
        <w:t>ФИО-3</w:t>
      </w:r>
      <w:r w:rsidRPr="005F21DD">
        <w:rPr>
          <w:rFonts w:eastAsia="Calibri"/>
          <w:sz w:val="20"/>
          <w:szCs w:val="20"/>
          <w:lang w:eastAsia="en-US"/>
        </w:rPr>
        <w:t xml:space="preserve">, дал аналогичные пояснения показаниям свидетеля </w:t>
      </w:r>
      <w:r w:rsidRPr="005F21DD" w:rsidR="005F21DD">
        <w:rPr>
          <w:rFonts w:eastAsia="Calibri"/>
          <w:sz w:val="20"/>
          <w:szCs w:val="20"/>
          <w:lang w:eastAsia="en-US"/>
        </w:rPr>
        <w:t>ФИО-2</w:t>
      </w:r>
      <w:r w:rsidRPr="005F21DD" w:rsidR="00DD2AED">
        <w:rPr>
          <w:rFonts w:eastAsia="Calibri"/>
          <w:sz w:val="20"/>
          <w:szCs w:val="20"/>
          <w:lang w:eastAsia="en-US"/>
        </w:rPr>
        <w:t xml:space="preserve"> </w:t>
      </w:r>
      <w:r w:rsidRPr="005F21DD" w:rsidR="00B93A9D">
        <w:rPr>
          <w:rFonts w:eastAsia="Calibri"/>
          <w:sz w:val="20"/>
          <w:szCs w:val="20"/>
          <w:lang w:eastAsia="en-US"/>
        </w:rPr>
        <w:t>П</w:t>
      </w:r>
      <w:r w:rsidRPr="005F21DD" w:rsidR="00B93A9D">
        <w:rPr>
          <w:rFonts w:eastAsia="Calibri"/>
          <w:sz w:val="20"/>
          <w:szCs w:val="20"/>
          <w:lang w:eastAsia="en-US"/>
        </w:rPr>
        <w:t>о поводу управления автомобилем, привлекаемый пояснял, что о</w:t>
      </w:r>
      <w:r w:rsidRPr="005F21DD" w:rsidR="00B93A9D">
        <w:rPr>
          <w:sz w:val="20"/>
          <w:szCs w:val="20"/>
        </w:rPr>
        <w:t>ни ехали семьей, и, что за руль сел тот, кто меньше выпил. При этом Сидугин Р.С. сообщил сотрудникам ДПС, что отказывается ехать в медицинское учреждение, поскольку выпил бутылку пива и не видит смысла ехать на освидетельствование.</w:t>
      </w:r>
    </w:p>
    <w:p w:rsidR="005607D7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rFonts w:eastAsia="Calibri"/>
          <w:sz w:val="20"/>
          <w:szCs w:val="20"/>
          <w:lang w:eastAsia="en-US"/>
        </w:rPr>
        <w:t xml:space="preserve">Сотрудники </w:t>
      </w:r>
      <w:r w:rsidRPr="005F21DD" w:rsidR="0003268B">
        <w:rPr>
          <w:rFonts w:eastAsia="Calibri"/>
          <w:sz w:val="20"/>
          <w:szCs w:val="20"/>
          <w:lang w:eastAsia="en-US"/>
        </w:rPr>
        <w:t xml:space="preserve">ОСР ДПС </w:t>
      </w:r>
      <w:r w:rsidRPr="005F21DD">
        <w:rPr>
          <w:rFonts w:eastAsia="Calibri"/>
          <w:sz w:val="20"/>
          <w:szCs w:val="20"/>
          <w:lang w:eastAsia="en-US"/>
        </w:rPr>
        <w:t>ГИБДД</w:t>
      </w:r>
      <w:r w:rsidRPr="005F21DD" w:rsidR="0003268B">
        <w:rPr>
          <w:rFonts w:eastAsia="Calibri"/>
          <w:sz w:val="20"/>
          <w:szCs w:val="20"/>
          <w:lang w:eastAsia="en-US"/>
        </w:rPr>
        <w:t xml:space="preserve"> МВД по Республике Крым</w:t>
      </w:r>
      <w:r w:rsidRPr="005F21DD">
        <w:rPr>
          <w:rFonts w:eastAsia="Calibri"/>
          <w:sz w:val="20"/>
          <w:szCs w:val="20"/>
          <w:lang w:eastAsia="en-US"/>
        </w:rPr>
        <w:t xml:space="preserve"> подтвердили, что автомобиль находился под управлением именно </w:t>
      </w:r>
      <w:r w:rsidRPr="005F21DD" w:rsidR="0094051D">
        <w:rPr>
          <w:sz w:val="20"/>
          <w:szCs w:val="20"/>
        </w:rPr>
        <w:t>Сидугина Р.С.</w:t>
      </w:r>
      <w:r w:rsidRPr="005F21DD" w:rsidR="00DD2AED">
        <w:rPr>
          <w:sz w:val="20"/>
          <w:szCs w:val="20"/>
        </w:rPr>
        <w:t xml:space="preserve"> и</w:t>
      </w:r>
      <w:r w:rsidRPr="005F21DD">
        <w:rPr>
          <w:rFonts w:eastAsia="Calibri"/>
          <w:sz w:val="20"/>
          <w:szCs w:val="20"/>
          <w:lang w:eastAsia="en-US"/>
        </w:rPr>
        <w:t xml:space="preserve"> автомобиль двигался.</w:t>
      </w:r>
      <w:r w:rsidRPr="005F21DD" w:rsidR="0085695C">
        <w:rPr>
          <w:rFonts w:eastAsia="Calibri"/>
          <w:sz w:val="20"/>
          <w:szCs w:val="20"/>
          <w:lang w:eastAsia="en-US"/>
        </w:rPr>
        <w:t xml:space="preserve"> С момента обнаружения движущегося автомобиля до момента его остановки автомобиль находился в поле зрения сотрудников ГИБДД, что исключает возможность пересесть лицам, находившихся в автомобиле.</w:t>
      </w:r>
    </w:p>
    <w:p w:rsidR="0003268B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21DD">
        <w:rPr>
          <w:bCs/>
          <w:sz w:val="20"/>
          <w:szCs w:val="20"/>
        </w:rPr>
        <w:t xml:space="preserve">Кроме того, по ходатайству привлекаемого лица, </w:t>
      </w:r>
      <w:r w:rsidRPr="005F21DD">
        <w:rPr>
          <w:rFonts w:eastAsia="Calibri"/>
          <w:sz w:val="20"/>
          <w:szCs w:val="20"/>
          <w:lang w:eastAsia="en-US"/>
        </w:rPr>
        <w:t xml:space="preserve">при ведении протокола судебного заседания, </w:t>
      </w:r>
      <w:r w:rsidRPr="005F21DD">
        <w:rPr>
          <w:bCs/>
          <w:sz w:val="20"/>
          <w:szCs w:val="20"/>
        </w:rPr>
        <w:t xml:space="preserve">допрошены свидетели </w:t>
      </w:r>
      <w:r w:rsidRPr="005F21DD" w:rsidR="005F21DD">
        <w:rPr>
          <w:bCs/>
          <w:sz w:val="20"/>
          <w:szCs w:val="20"/>
        </w:rPr>
        <w:t>ФИО-4</w:t>
      </w:r>
      <w:r w:rsidRPr="005F21DD">
        <w:rPr>
          <w:bCs/>
          <w:sz w:val="20"/>
          <w:szCs w:val="20"/>
        </w:rPr>
        <w:t xml:space="preserve"> и </w:t>
      </w:r>
      <w:r w:rsidRPr="005F21DD" w:rsidR="005F21DD">
        <w:rPr>
          <w:bCs/>
          <w:sz w:val="20"/>
          <w:szCs w:val="20"/>
        </w:rPr>
        <w:t>ФИО-5.</w:t>
      </w:r>
    </w:p>
    <w:p w:rsidR="00E77F4B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21DD">
        <w:rPr>
          <w:sz w:val="20"/>
          <w:szCs w:val="20"/>
        </w:rPr>
        <w:t xml:space="preserve">Сидугин Р.С. подтвердил, что </w:t>
      </w:r>
      <w:r w:rsidRPr="005F21DD" w:rsidR="005F21DD">
        <w:rPr>
          <w:bCs/>
          <w:sz w:val="20"/>
          <w:szCs w:val="20"/>
        </w:rPr>
        <w:t>ФИО-4</w:t>
      </w:r>
      <w:r w:rsidRPr="005F21DD">
        <w:rPr>
          <w:bCs/>
          <w:sz w:val="20"/>
          <w:szCs w:val="20"/>
        </w:rPr>
        <w:t xml:space="preserve"> приходится ему супругой, а </w:t>
      </w:r>
      <w:r w:rsidRPr="005F21DD" w:rsidR="005F21DD">
        <w:rPr>
          <w:bCs/>
          <w:sz w:val="20"/>
          <w:szCs w:val="20"/>
        </w:rPr>
        <w:t>ФИО-5</w:t>
      </w:r>
      <w:r w:rsidRPr="005F21DD">
        <w:rPr>
          <w:bCs/>
          <w:sz w:val="20"/>
          <w:szCs w:val="20"/>
        </w:rPr>
        <w:t xml:space="preserve"> товарищем.</w:t>
      </w:r>
    </w:p>
    <w:p w:rsidR="0003268B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rFonts w:eastAsia="Calibri"/>
          <w:sz w:val="20"/>
          <w:szCs w:val="20"/>
          <w:lang w:eastAsia="en-US"/>
        </w:rPr>
        <w:t xml:space="preserve">Допрошенная в качестве свидетеля </w:t>
      </w:r>
      <w:r w:rsidRPr="005F21DD" w:rsidR="005F21DD">
        <w:rPr>
          <w:bCs/>
          <w:sz w:val="20"/>
          <w:szCs w:val="20"/>
        </w:rPr>
        <w:t>ФИО-4</w:t>
      </w:r>
      <w:r w:rsidRPr="005F21DD">
        <w:rPr>
          <w:bCs/>
          <w:sz w:val="20"/>
          <w:szCs w:val="20"/>
        </w:rPr>
        <w:t xml:space="preserve"> пояснила, что </w:t>
      </w:r>
      <w:r w:rsidRPr="005F21DD" w:rsidR="00B93A9D">
        <w:rPr>
          <w:bCs/>
          <w:sz w:val="20"/>
          <w:szCs w:val="20"/>
        </w:rPr>
        <w:t xml:space="preserve">в указанное время и дату она с супругом, ребенком и знакомым ехали домой и на выезде из кафе </w:t>
      </w:r>
      <w:r w:rsidRPr="005F21DD" w:rsidR="005F21DD">
        <w:rPr>
          <w:bCs/>
          <w:sz w:val="20"/>
          <w:szCs w:val="20"/>
        </w:rPr>
        <w:t>***</w:t>
      </w:r>
      <w:r w:rsidRPr="005F21DD" w:rsidR="00B93A9D">
        <w:rPr>
          <w:bCs/>
          <w:sz w:val="20"/>
          <w:szCs w:val="20"/>
        </w:rPr>
        <w:t xml:space="preserve"> остановились, в этот момент подъехали сотрудники ДПС. </w:t>
      </w:r>
      <w:r w:rsidRPr="005F21DD" w:rsidR="005F21DD">
        <w:rPr>
          <w:bCs/>
          <w:sz w:val="20"/>
          <w:szCs w:val="20"/>
        </w:rPr>
        <w:t>ФИО-4</w:t>
      </w:r>
      <w:r w:rsidRPr="005F21DD" w:rsidR="00B93A9D">
        <w:rPr>
          <w:bCs/>
          <w:sz w:val="20"/>
          <w:szCs w:val="20"/>
        </w:rPr>
        <w:t xml:space="preserve"> отметила, что автомобил</w:t>
      </w:r>
      <w:r w:rsidRPr="005F21DD" w:rsidR="00E77F4B">
        <w:rPr>
          <w:bCs/>
          <w:sz w:val="20"/>
          <w:szCs w:val="20"/>
        </w:rPr>
        <w:t>ем</w:t>
      </w:r>
      <w:r w:rsidRPr="005F21DD" w:rsidR="00B93A9D">
        <w:rPr>
          <w:bCs/>
          <w:sz w:val="20"/>
          <w:szCs w:val="20"/>
        </w:rPr>
        <w:t xml:space="preserve"> </w:t>
      </w:r>
      <w:r w:rsidRPr="005F21DD" w:rsidR="00E77F4B">
        <w:rPr>
          <w:bCs/>
          <w:sz w:val="20"/>
          <w:szCs w:val="20"/>
        </w:rPr>
        <w:t>управлял</w:t>
      </w:r>
      <w:r w:rsidRPr="005F21DD" w:rsidR="00B93A9D">
        <w:rPr>
          <w:bCs/>
          <w:sz w:val="20"/>
          <w:szCs w:val="20"/>
        </w:rPr>
        <w:t xml:space="preserve"> ее муж </w:t>
      </w:r>
      <w:r w:rsidRPr="005F21DD" w:rsidR="00B93A9D">
        <w:rPr>
          <w:sz w:val="20"/>
          <w:szCs w:val="20"/>
        </w:rPr>
        <w:t>Сидугин Р.С. Относительно проведения процедуры освидетельствования</w:t>
      </w:r>
      <w:r w:rsidRPr="005F21DD" w:rsidR="004859B5">
        <w:rPr>
          <w:sz w:val="20"/>
          <w:szCs w:val="20"/>
        </w:rPr>
        <w:t>,</w:t>
      </w:r>
      <w:r w:rsidRPr="005F21DD" w:rsidR="00B93A9D">
        <w:rPr>
          <w:sz w:val="20"/>
          <w:szCs w:val="20"/>
        </w:rPr>
        <w:t xml:space="preserve"> </w:t>
      </w:r>
      <w:r w:rsidRPr="005F21DD" w:rsidR="005F21DD">
        <w:rPr>
          <w:bCs/>
          <w:sz w:val="20"/>
          <w:szCs w:val="20"/>
        </w:rPr>
        <w:t>ФИО-4</w:t>
      </w:r>
      <w:r w:rsidRPr="005F21DD" w:rsidR="00B93A9D">
        <w:rPr>
          <w:bCs/>
          <w:sz w:val="20"/>
          <w:szCs w:val="20"/>
        </w:rPr>
        <w:t xml:space="preserve"> дать пояснений не смогла, поскольку при указной процедуре не присутствовала.</w:t>
      </w:r>
    </w:p>
    <w:p w:rsidR="004859B5" w:rsidRPr="005F21DD" w:rsidP="00C67A24">
      <w:pPr>
        <w:spacing w:line="360" w:lineRule="auto"/>
        <w:ind w:firstLine="851"/>
        <w:contextualSpacing/>
        <w:jc w:val="both"/>
        <w:rPr>
          <w:sz w:val="20"/>
          <w:szCs w:val="20"/>
        </w:rPr>
      </w:pPr>
      <w:r w:rsidRPr="005F21DD">
        <w:rPr>
          <w:bCs/>
          <w:sz w:val="20"/>
          <w:szCs w:val="20"/>
        </w:rPr>
        <w:t>ФИО--5</w:t>
      </w:r>
      <w:r w:rsidRPr="005F21DD" w:rsidR="0015492E">
        <w:rPr>
          <w:bCs/>
          <w:sz w:val="20"/>
          <w:szCs w:val="20"/>
        </w:rPr>
        <w:t>, допрошенный в качестве свидетеля, пояснил, что</w:t>
      </w:r>
      <w:r w:rsidRPr="005F21DD">
        <w:rPr>
          <w:bCs/>
          <w:sz w:val="20"/>
          <w:szCs w:val="20"/>
        </w:rPr>
        <w:t xml:space="preserve"> с семьей </w:t>
      </w:r>
      <w:r w:rsidRPr="005F21DD">
        <w:rPr>
          <w:sz w:val="20"/>
          <w:szCs w:val="20"/>
        </w:rPr>
        <w:t>Сидугина Р.С.</w:t>
      </w:r>
      <w:r w:rsidRPr="005F21DD">
        <w:rPr>
          <w:bCs/>
          <w:sz w:val="20"/>
          <w:szCs w:val="20"/>
        </w:rPr>
        <w:t xml:space="preserve"> возвращалс</w:t>
      </w:r>
      <w:r w:rsidRPr="005F21DD" w:rsidR="00F66367">
        <w:rPr>
          <w:bCs/>
          <w:sz w:val="20"/>
          <w:szCs w:val="20"/>
        </w:rPr>
        <w:t>я</w:t>
      </w:r>
      <w:r w:rsidRPr="005F21DD">
        <w:rPr>
          <w:bCs/>
          <w:sz w:val="20"/>
          <w:szCs w:val="20"/>
        </w:rPr>
        <w:t xml:space="preserve"> из гостей и </w:t>
      </w:r>
      <w:r w:rsidRPr="005F21DD">
        <w:rPr>
          <w:sz w:val="20"/>
          <w:szCs w:val="20"/>
        </w:rPr>
        <w:t>Сидугин Р.С. решил научить свою супругу управлять автомобил</w:t>
      </w:r>
      <w:r w:rsidRPr="005F21DD" w:rsidR="00E77F4B">
        <w:rPr>
          <w:sz w:val="20"/>
          <w:szCs w:val="20"/>
        </w:rPr>
        <w:t>е</w:t>
      </w:r>
      <w:r w:rsidRPr="005F21DD" w:rsidR="00F66367">
        <w:rPr>
          <w:sz w:val="20"/>
          <w:szCs w:val="20"/>
        </w:rPr>
        <w:t>м</w:t>
      </w:r>
      <w:r w:rsidRPr="005F21DD">
        <w:rPr>
          <w:sz w:val="20"/>
          <w:szCs w:val="20"/>
        </w:rPr>
        <w:t xml:space="preserve">, но </w:t>
      </w:r>
      <w:r w:rsidRPr="005F21DD" w:rsidR="00E77F4B">
        <w:rPr>
          <w:sz w:val="20"/>
          <w:szCs w:val="20"/>
        </w:rPr>
        <w:t>когда</w:t>
      </w:r>
      <w:r w:rsidRPr="005F21DD">
        <w:rPr>
          <w:sz w:val="20"/>
          <w:szCs w:val="20"/>
        </w:rPr>
        <w:t xml:space="preserve"> подъехали сотрудники ГИБДД</w:t>
      </w:r>
      <w:r w:rsidRPr="005F21DD" w:rsidR="00E77F4B">
        <w:rPr>
          <w:sz w:val="20"/>
          <w:szCs w:val="20"/>
        </w:rPr>
        <w:t xml:space="preserve"> именно Сидугин Р.С. управлял автомобилем.</w:t>
      </w:r>
      <w:r w:rsidRPr="005F21DD">
        <w:rPr>
          <w:sz w:val="20"/>
          <w:szCs w:val="20"/>
        </w:rPr>
        <w:t xml:space="preserve"> </w:t>
      </w:r>
      <w:r w:rsidRPr="005F21DD">
        <w:rPr>
          <w:bCs/>
          <w:sz w:val="20"/>
          <w:szCs w:val="20"/>
        </w:rPr>
        <w:t>ФИО-5</w:t>
      </w:r>
      <w:r w:rsidRPr="005F21DD">
        <w:rPr>
          <w:bCs/>
          <w:sz w:val="20"/>
          <w:szCs w:val="20"/>
        </w:rPr>
        <w:t xml:space="preserve"> отметил, что </w:t>
      </w:r>
      <w:r w:rsidRPr="005F21DD" w:rsidR="000A2A8B">
        <w:rPr>
          <w:bCs/>
          <w:sz w:val="20"/>
          <w:szCs w:val="20"/>
        </w:rPr>
        <w:t>сперва</w:t>
      </w:r>
      <w:r w:rsidRPr="005F21DD">
        <w:rPr>
          <w:bCs/>
          <w:sz w:val="20"/>
          <w:szCs w:val="20"/>
        </w:rPr>
        <w:t xml:space="preserve"> за рулем находилась </w:t>
      </w:r>
      <w:r w:rsidRPr="005F21DD">
        <w:rPr>
          <w:bCs/>
          <w:sz w:val="20"/>
          <w:szCs w:val="20"/>
        </w:rPr>
        <w:t>ФИО-4</w:t>
      </w:r>
      <w:r w:rsidRPr="005F21DD">
        <w:rPr>
          <w:bCs/>
          <w:sz w:val="20"/>
          <w:szCs w:val="20"/>
        </w:rPr>
        <w:t>, но</w:t>
      </w:r>
      <w:r w:rsidRPr="005F21DD">
        <w:rPr>
          <w:sz w:val="20"/>
          <w:szCs w:val="20"/>
        </w:rPr>
        <w:t xml:space="preserve"> </w:t>
      </w:r>
      <w:r w:rsidRPr="005F21DD" w:rsidR="000A2A8B">
        <w:rPr>
          <w:sz w:val="20"/>
          <w:szCs w:val="20"/>
        </w:rPr>
        <w:t xml:space="preserve">позже </w:t>
      </w:r>
      <w:r w:rsidRPr="005F21DD">
        <w:rPr>
          <w:sz w:val="20"/>
          <w:szCs w:val="20"/>
        </w:rPr>
        <w:t>за руль пересел Сидугин Р.С.</w:t>
      </w:r>
      <w:r w:rsidRPr="005F21DD" w:rsidR="000A2A8B">
        <w:rPr>
          <w:sz w:val="20"/>
          <w:szCs w:val="20"/>
        </w:rPr>
        <w:t xml:space="preserve"> и они продолжили движение, после чего и были выявлены сотрудниками ГИБДД</w:t>
      </w:r>
      <w:r w:rsidRPr="005F21DD" w:rsidR="00F66367">
        <w:rPr>
          <w:sz w:val="20"/>
          <w:szCs w:val="20"/>
        </w:rPr>
        <w:t>.</w:t>
      </w:r>
    </w:p>
    <w:p w:rsidR="0015492E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bCs/>
          <w:sz w:val="20"/>
          <w:szCs w:val="20"/>
          <w:shd w:val="clear" w:color="auto" w:fill="FFFFFF"/>
        </w:rPr>
        <w:t xml:space="preserve">Свидетели </w:t>
      </w:r>
      <w:r w:rsidRPr="005F21DD" w:rsidR="005F21DD">
        <w:rPr>
          <w:bCs/>
          <w:sz w:val="20"/>
          <w:szCs w:val="20"/>
        </w:rPr>
        <w:t>ФИО-4</w:t>
      </w:r>
      <w:r w:rsidRPr="005F21DD">
        <w:rPr>
          <w:bCs/>
          <w:sz w:val="20"/>
          <w:szCs w:val="20"/>
        </w:rPr>
        <w:t xml:space="preserve"> и </w:t>
      </w:r>
      <w:r w:rsidRPr="005F21DD" w:rsidR="005F21DD">
        <w:rPr>
          <w:bCs/>
          <w:sz w:val="20"/>
          <w:szCs w:val="20"/>
        </w:rPr>
        <w:t>ФИО-5</w:t>
      </w:r>
      <w:r w:rsidRPr="005F21DD">
        <w:rPr>
          <w:bCs/>
          <w:sz w:val="20"/>
          <w:szCs w:val="20"/>
        </w:rPr>
        <w:t xml:space="preserve"> также </w:t>
      </w:r>
      <w:r w:rsidRPr="005F21DD">
        <w:rPr>
          <w:rFonts w:eastAsia="Calibri"/>
          <w:sz w:val="20"/>
          <w:szCs w:val="20"/>
          <w:lang w:eastAsia="en-US"/>
        </w:rPr>
        <w:t xml:space="preserve">подтвердили, что автомобиль находился под управлением именно </w:t>
      </w:r>
      <w:r w:rsidRPr="005F21DD">
        <w:rPr>
          <w:sz w:val="20"/>
          <w:szCs w:val="20"/>
        </w:rPr>
        <w:t>Сидугина Р.С. и</w:t>
      </w:r>
      <w:r w:rsidRPr="005F21DD">
        <w:rPr>
          <w:rFonts w:eastAsia="Calibri"/>
          <w:sz w:val="20"/>
          <w:szCs w:val="20"/>
          <w:lang w:eastAsia="en-US"/>
        </w:rPr>
        <w:t xml:space="preserve"> автомобиль двигался.</w:t>
      </w:r>
    </w:p>
    <w:p w:rsidR="0015492E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bCs/>
          <w:sz w:val="20"/>
          <w:szCs w:val="20"/>
          <w:shd w:val="clear" w:color="auto" w:fill="FFFFFF"/>
        </w:rPr>
        <w:t>Оснований</w:t>
      </w:r>
      <w:r w:rsidRPr="005F21DD">
        <w:rPr>
          <w:sz w:val="20"/>
          <w:szCs w:val="20"/>
          <w:shd w:val="clear" w:color="auto" w:fill="FFFFFF"/>
        </w:rPr>
        <w:t xml:space="preserve"> </w:t>
      </w:r>
      <w:r w:rsidRPr="005F21DD">
        <w:rPr>
          <w:bCs/>
          <w:sz w:val="20"/>
          <w:szCs w:val="20"/>
          <w:shd w:val="clear" w:color="auto" w:fill="FFFFFF"/>
        </w:rPr>
        <w:t>не</w:t>
      </w:r>
      <w:r w:rsidRPr="005F21DD">
        <w:rPr>
          <w:sz w:val="20"/>
          <w:szCs w:val="20"/>
          <w:shd w:val="clear" w:color="auto" w:fill="FFFFFF"/>
        </w:rPr>
        <w:t xml:space="preserve"> </w:t>
      </w:r>
      <w:r w:rsidRPr="005F21DD">
        <w:rPr>
          <w:bCs/>
          <w:sz w:val="20"/>
          <w:szCs w:val="20"/>
          <w:shd w:val="clear" w:color="auto" w:fill="FFFFFF"/>
        </w:rPr>
        <w:t>доверять</w:t>
      </w:r>
      <w:r w:rsidRPr="005F21DD">
        <w:rPr>
          <w:sz w:val="20"/>
          <w:szCs w:val="20"/>
          <w:shd w:val="clear" w:color="auto" w:fill="FFFFFF"/>
        </w:rPr>
        <w:t xml:space="preserve"> </w:t>
      </w:r>
      <w:r w:rsidRPr="005F21DD">
        <w:rPr>
          <w:bCs/>
          <w:sz w:val="20"/>
          <w:szCs w:val="20"/>
          <w:shd w:val="clear" w:color="auto" w:fill="FFFFFF"/>
        </w:rPr>
        <w:t>показаниям</w:t>
      </w:r>
      <w:r w:rsidRPr="005F21DD">
        <w:rPr>
          <w:sz w:val="20"/>
          <w:szCs w:val="20"/>
          <w:shd w:val="clear" w:color="auto" w:fill="FFFFFF"/>
        </w:rPr>
        <w:t xml:space="preserve"> допрошенных в судебных заседаниях </w:t>
      </w:r>
      <w:r w:rsidRPr="005F21DD">
        <w:rPr>
          <w:bCs/>
          <w:sz w:val="20"/>
          <w:szCs w:val="20"/>
          <w:shd w:val="clear" w:color="auto" w:fill="FFFFFF"/>
        </w:rPr>
        <w:t xml:space="preserve">свидетелей – </w:t>
      </w:r>
      <w:r w:rsidRPr="005F21DD">
        <w:rPr>
          <w:rFonts w:eastAsia="Calibri"/>
          <w:sz w:val="20"/>
          <w:szCs w:val="20"/>
          <w:lang w:eastAsia="en-US"/>
        </w:rPr>
        <w:t>ОСР ДПС ГИБДД МВД по Республике Крым</w:t>
      </w:r>
      <w:r w:rsidRPr="005F21DD">
        <w:rPr>
          <w:bCs/>
          <w:sz w:val="20"/>
          <w:szCs w:val="20"/>
          <w:shd w:val="clear" w:color="auto" w:fill="FFFFFF"/>
        </w:rPr>
        <w:t xml:space="preserve"> </w:t>
      </w:r>
      <w:r w:rsidRPr="005F21DD" w:rsidR="005F21DD">
        <w:rPr>
          <w:bCs/>
          <w:sz w:val="20"/>
          <w:szCs w:val="20"/>
        </w:rPr>
        <w:t>ФИО-2</w:t>
      </w:r>
      <w:r w:rsidRPr="005F21DD">
        <w:rPr>
          <w:bCs/>
          <w:sz w:val="20"/>
          <w:szCs w:val="20"/>
          <w:shd w:val="clear" w:color="auto" w:fill="FFFFFF"/>
        </w:rPr>
        <w:t xml:space="preserve"> и </w:t>
      </w:r>
      <w:r w:rsidRPr="005F21DD" w:rsidR="005F21DD">
        <w:rPr>
          <w:bCs/>
          <w:sz w:val="20"/>
          <w:szCs w:val="20"/>
        </w:rPr>
        <w:t>ФИО-3</w:t>
      </w:r>
      <w:r w:rsidRPr="005F21DD">
        <w:rPr>
          <w:bCs/>
          <w:sz w:val="20"/>
          <w:szCs w:val="20"/>
          <w:shd w:val="clear" w:color="auto" w:fill="FFFFFF"/>
        </w:rPr>
        <w:t xml:space="preserve">, а также допрошенных свидетелей по ходатайству привлекаемого лица, </w:t>
      </w:r>
      <w:r w:rsidRPr="005F21DD" w:rsidR="005F21DD">
        <w:rPr>
          <w:bCs/>
          <w:sz w:val="20"/>
          <w:szCs w:val="20"/>
        </w:rPr>
        <w:t>ФИО-4</w:t>
      </w:r>
      <w:r w:rsidRPr="005F21DD">
        <w:rPr>
          <w:bCs/>
          <w:sz w:val="20"/>
          <w:szCs w:val="20"/>
        </w:rPr>
        <w:t xml:space="preserve"> и </w:t>
      </w:r>
      <w:r w:rsidRPr="005F21DD" w:rsidR="005F21DD">
        <w:rPr>
          <w:bCs/>
          <w:sz w:val="20"/>
          <w:szCs w:val="20"/>
        </w:rPr>
        <w:t>ФИО-5</w:t>
      </w:r>
      <w:r w:rsidRPr="005F21DD" w:rsidR="000A2A8B">
        <w:rPr>
          <w:bCs/>
          <w:sz w:val="20"/>
          <w:szCs w:val="20"/>
        </w:rPr>
        <w:t>,</w:t>
      </w:r>
      <w:r w:rsidRPr="005F21DD">
        <w:rPr>
          <w:bCs/>
          <w:sz w:val="20"/>
          <w:szCs w:val="20"/>
          <w:shd w:val="clear" w:color="auto" w:fill="FFFFFF"/>
        </w:rPr>
        <w:t xml:space="preserve"> не</w:t>
      </w:r>
      <w:r w:rsidRPr="005F21DD">
        <w:rPr>
          <w:sz w:val="20"/>
          <w:szCs w:val="20"/>
          <w:shd w:val="clear" w:color="auto" w:fill="FFFFFF"/>
        </w:rPr>
        <w:t xml:space="preserve"> </w:t>
      </w:r>
      <w:r w:rsidRPr="005F21DD">
        <w:rPr>
          <w:bCs/>
          <w:sz w:val="20"/>
          <w:szCs w:val="20"/>
          <w:shd w:val="clear" w:color="auto" w:fill="FFFFFF"/>
        </w:rPr>
        <w:t>имеется</w:t>
      </w:r>
      <w:r w:rsidRPr="005F21DD">
        <w:rPr>
          <w:sz w:val="20"/>
          <w:szCs w:val="20"/>
          <w:shd w:val="clear" w:color="auto" w:fill="FFFFFF"/>
        </w:rPr>
        <w:t xml:space="preserve">, так как </w:t>
      </w:r>
      <w:r w:rsidRPr="005F21DD">
        <w:rPr>
          <w:bCs/>
          <w:sz w:val="20"/>
          <w:szCs w:val="20"/>
          <w:shd w:val="clear" w:color="auto" w:fill="FFFFFF"/>
        </w:rPr>
        <w:t>свидетели</w:t>
      </w:r>
      <w:r w:rsidRPr="005F21DD">
        <w:rPr>
          <w:sz w:val="20"/>
          <w:szCs w:val="20"/>
          <w:shd w:val="clear" w:color="auto" w:fill="FFFFFF"/>
        </w:rPr>
        <w:t xml:space="preserve"> перед допросом были предупреждены </w:t>
      </w:r>
      <w:r w:rsidRPr="005F21DD">
        <w:rPr>
          <w:sz w:val="20"/>
          <w:szCs w:val="20"/>
          <w:shd w:val="clear" w:color="auto" w:fill="FFFFFF"/>
        </w:rPr>
        <w:t xml:space="preserve">об ответственности за дачу ложных </w:t>
      </w:r>
      <w:r w:rsidRPr="005F21DD">
        <w:rPr>
          <w:bCs/>
          <w:sz w:val="20"/>
          <w:szCs w:val="20"/>
          <w:shd w:val="clear" w:color="auto" w:fill="FFFFFF"/>
        </w:rPr>
        <w:t>показаний</w:t>
      </w:r>
      <w:r w:rsidRPr="005F21DD">
        <w:rPr>
          <w:sz w:val="20"/>
          <w:szCs w:val="20"/>
          <w:shd w:val="clear" w:color="auto" w:fill="FFFFFF"/>
        </w:rPr>
        <w:t xml:space="preserve">, их показания </w:t>
      </w:r>
      <w:r w:rsidRPr="005F21DD">
        <w:rPr>
          <w:sz w:val="20"/>
          <w:szCs w:val="20"/>
        </w:rPr>
        <w:t xml:space="preserve">непротиворечивы и полностью согласуются с исследованными материалы дела об административном правонарушении. </w:t>
      </w:r>
    </w:p>
    <w:p w:rsidR="00F66367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Судом не принимаются доводы привлекаемого лица относительно того, что он не управлял транспортным средством, поскольку они опровергнуты показаниями допрошенных при рассмотрении дела сотрудниками ГИБДД и свидетелями, допрошенными судом по ходатайству привлекаемого лица, а также исследованными материалами дела об административном правонарушении, и данную ссылку привлекаемого лица мировой судья расценивает как позицию, направленную на избежание административной ответственности за содеянное. </w:t>
      </w:r>
    </w:p>
    <w:p w:rsidR="00855DCB" w:rsidRPr="005F21DD" w:rsidP="00855DC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Боле того, при  составлении материала об административном правонарушении Сидугин Р.С. не отрицал факта управления транспортным средство</w:t>
      </w:r>
      <w:r w:rsidRPr="005F21DD" w:rsidR="00C67A24">
        <w:rPr>
          <w:sz w:val="20"/>
          <w:szCs w:val="20"/>
        </w:rPr>
        <w:t>м</w:t>
      </w:r>
      <w:r w:rsidRPr="005F21DD">
        <w:rPr>
          <w:sz w:val="20"/>
          <w:szCs w:val="20"/>
        </w:rPr>
        <w:t xml:space="preserve">, согласно протоколу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>, замечаний на его содержание не предъявлял, также в графе «объяснения лица, в отношении которого возбуждено дело об административном правонарушении»</w:t>
      </w:r>
      <w:r w:rsidRPr="005F21DD" w:rsidR="00C67A24">
        <w:rPr>
          <w:sz w:val="20"/>
          <w:szCs w:val="20"/>
        </w:rPr>
        <w:t xml:space="preserve"> имеется запись о том, что привлекаемый «выпил слабоалкогольный напиток в количестве 0,5 л., ехал домой».</w:t>
      </w:r>
      <w:r w:rsidRPr="005F21DD">
        <w:rPr>
          <w:sz w:val="20"/>
          <w:szCs w:val="20"/>
        </w:rPr>
        <w:t xml:space="preserve"> </w:t>
      </w:r>
    </w:p>
    <w:p w:rsidR="00855DCB" w:rsidRPr="005F21DD" w:rsidP="00855DCB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5F21DD">
        <w:rPr>
          <w:sz w:val="20"/>
          <w:szCs w:val="20"/>
        </w:rPr>
        <w:t>Ссылка</w:t>
      </w:r>
      <w:r w:rsidRPr="005F21DD" w:rsidR="000A2A8B">
        <w:rPr>
          <w:sz w:val="20"/>
          <w:szCs w:val="20"/>
        </w:rPr>
        <w:t xml:space="preserve"> защитника </w:t>
      </w:r>
      <w:r w:rsidRPr="005F21DD">
        <w:rPr>
          <w:sz w:val="20"/>
          <w:szCs w:val="20"/>
        </w:rPr>
        <w:t>Патюкова</w:t>
      </w:r>
      <w:r w:rsidRPr="005F21DD">
        <w:rPr>
          <w:sz w:val="20"/>
          <w:szCs w:val="20"/>
        </w:rPr>
        <w:t xml:space="preserve"> Э.Е. относительно того, что его подзащитному </w:t>
      </w:r>
      <w:r w:rsidRPr="005F21DD">
        <w:rPr>
          <w:sz w:val="20"/>
          <w:szCs w:val="20"/>
          <w:lang w:bidi="ru-RU"/>
        </w:rPr>
        <w:t>вменяется нарушение</w:t>
      </w:r>
      <w:r w:rsidRPr="005F21DD">
        <w:rPr>
          <w:sz w:val="20"/>
          <w:szCs w:val="20"/>
          <w:lang w:bidi="ru-RU"/>
        </w:rPr>
        <w:t>,</w:t>
      </w:r>
      <w:r w:rsidRPr="005F21DD">
        <w:rPr>
          <w:sz w:val="20"/>
          <w:szCs w:val="20"/>
          <w:lang w:bidi="ru-RU"/>
        </w:rPr>
        <w:t xml:space="preserve"> выразившееся в том, что привлекаемое лицо отказалось продувать прибор, что</w:t>
      </w:r>
      <w:r w:rsidRPr="005F21DD">
        <w:rPr>
          <w:sz w:val="20"/>
          <w:szCs w:val="20"/>
          <w:lang w:bidi="ru-RU"/>
        </w:rPr>
        <w:t>,</w:t>
      </w:r>
      <w:r w:rsidRPr="005F21DD">
        <w:rPr>
          <w:sz w:val="20"/>
          <w:szCs w:val="20"/>
          <w:lang w:bidi="ru-RU"/>
        </w:rPr>
        <w:t xml:space="preserve"> по его мнению</w:t>
      </w:r>
      <w:r w:rsidRPr="005F21DD">
        <w:rPr>
          <w:sz w:val="20"/>
          <w:szCs w:val="20"/>
          <w:lang w:bidi="ru-RU"/>
        </w:rPr>
        <w:t>,</w:t>
      </w:r>
      <w:r w:rsidRPr="005F21DD">
        <w:rPr>
          <w:sz w:val="20"/>
          <w:szCs w:val="20"/>
          <w:lang w:bidi="ru-RU"/>
        </w:rPr>
        <w:t xml:space="preserve"> не является наказуемым деянием, несостоятельна, поскольку данные доводы опровергаются сведениями протокола об административном </w:t>
      </w:r>
      <w:r w:rsidRPr="005F21DD">
        <w:rPr>
          <w:sz w:val="20"/>
          <w:szCs w:val="20"/>
          <w:lang w:bidi="ru-RU"/>
        </w:rPr>
        <w:t>правонарушении</w:t>
      </w:r>
      <w:r w:rsidRPr="005F21DD">
        <w:rPr>
          <w:sz w:val="20"/>
          <w:szCs w:val="20"/>
          <w:lang w:bidi="ru-RU"/>
        </w:rPr>
        <w:t xml:space="preserve">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, который был составлен </w:t>
      </w:r>
      <w:r w:rsidRPr="005F21DD">
        <w:rPr>
          <w:sz w:val="20"/>
          <w:szCs w:val="20"/>
        </w:rPr>
        <w:t xml:space="preserve">в отношении Сидугина Р.С. по признакам состава правонарушения, предусмотренного ч. 1 ст. 12.26 КоАП РФ, а именно </w:t>
      </w:r>
      <w:r w:rsidRPr="005F21DD">
        <w:rPr>
          <w:rFonts w:eastAsia="Calibri"/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history="1">
        <w:r w:rsidRPr="005F21DD">
          <w:rPr>
            <w:rFonts w:eastAsia="Calibri"/>
            <w:sz w:val="20"/>
            <w:szCs w:val="20"/>
          </w:rPr>
          <w:t>деяния</w:t>
        </w:r>
      </w:hyperlink>
      <w:r w:rsidRPr="005F21DD">
        <w:rPr>
          <w:rFonts w:eastAsia="Calibri"/>
          <w:sz w:val="20"/>
          <w:szCs w:val="20"/>
        </w:rPr>
        <w:t>, при этом, факт отказа от прохождения медицинского освидетельствования на состояние опьянения, как уже отмечалось выше, не оспаривался привлекаемым лицом.</w:t>
      </w:r>
    </w:p>
    <w:p w:rsidR="00704802" w:rsidRPr="005F21DD" w:rsidP="00855DC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Указание в протоколе дополнительно на отказ от прохождения освидетельствования на состояние алкогольного опьянения не опровергает факта отказа от прохождения медицинского освидетельствования</w:t>
      </w:r>
      <w:r w:rsidRPr="005F21DD" w:rsidR="00C05890">
        <w:rPr>
          <w:sz w:val="20"/>
          <w:szCs w:val="20"/>
        </w:rPr>
        <w:t xml:space="preserve"> на состояние опьянения</w:t>
      </w:r>
      <w:r w:rsidRPr="005F21DD">
        <w:rPr>
          <w:sz w:val="20"/>
          <w:szCs w:val="20"/>
        </w:rPr>
        <w:t xml:space="preserve">, который установлен протоколом </w:t>
      </w:r>
      <w:r w:rsidRPr="005F21DD" w:rsidR="00C05890">
        <w:rPr>
          <w:sz w:val="20"/>
          <w:szCs w:val="20"/>
        </w:rPr>
        <w:t xml:space="preserve">об административном правонарушении и </w:t>
      </w:r>
      <w:r w:rsidRPr="005F21DD" w:rsidR="003B7D62">
        <w:rPr>
          <w:sz w:val="20"/>
          <w:szCs w:val="20"/>
        </w:rPr>
        <w:t>исследованными материалами дела</w:t>
      </w:r>
      <w:r w:rsidRPr="005F21DD">
        <w:rPr>
          <w:sz w:val="20"/>
          <w:szCs w:val="20"/>
        </w:rPr>
        <w:t>.</w:t>
      </w:r>
      <w:r w:rsidRPr="005F21DD" w:rsidR="003B7D62">
        <w:rPr>
          <w:sz w:val="20"/>
          <w:szCs w:val="20"/>
        </w:rPr>
        <w:t xml:space="preserve"> </w:t>
      </w:r>
      <w:r w:rsidRPr="005F21DD" w:rsidR="00855DCB">
        <w:rPr>
          <w:sz w:val="20"/>
          <w:szCs w:val="20"/>
        </w:rPr>
        <w:t xml:space="preserve">Кроме того, </w:t>
      </w:r>
      <w:r w:rsidRPr="005F21DD">
        <w:rPr>
          <w:sz w:val="20"/>
          <w:szCs w:val="20"/>
        </w:rPr>
        <w:t xml:space="preserve">непосредственно в протоколе </w:t>
      </w:r>
      <w:r w:rsidRPr="005F21DD">
        <w:rPr>
          <w:sz w:val="20"/>
          <w:szCs w:val="20"/>
          <w:lang w:bidi="ru-RU"/>
        </w:rPr>
        <w:t xml:space="preserve">об административном правонарушении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от</w:t>
      </w:r>
      <w:r w:rsidRPr="005F21DD">
        <w:rPr>
          <w:sz w:val="20"/>
          <w:szCs w:val="20"/>
        </w:rPr>
        <w:t xml:space="preserve">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 указано </w:t>
      </w:r>
      <w:r w:rsidRPr="005F21DD">
        <w:rPr>
          <w:sz w:val="20"/>
          <w:szCs w:val="20"/>
        </w:rPr>
        <w:t>на</w:t>
      </w:r>
      <w:r w:rsidRPr="005F21DD">
        <w:rPr>
          <w:sz w:val="20"/>
          <w:szCs w:val="20"/>
        </w:rPr>
        <w:t xml:space="preserve"> то, что лицу инкриминируется </w:t>
      </w:r>
      <w:r w:rsidRPr="005F21DD">
        <w:rPr>
          <w:rFonts w:eastAsia="Calibri"/>
          <w:sz w:val="20"/>
          <w:szCs w:val="20"/>
        </w:rPr>
        <w:t>отказ от прохождения медицинского освидетельствования на состояние опьянения.</w:t>
      </w:r>
    </w:p>
    <w:p w:rsidR="00855DCB" w:rsidRPr="005F21DD" w:rsidP="00855DC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С</w:t>
      </w:r>
      <w:r w:rsidRPr="005F21DD">
        <w:rPr>
          <w:sz w:val="20"/>
          <w:szCs w:val="20"/>
        </w:rPr>
        <w:t>сылка</w:t>
      </w:r>
      <w:r w:rsidRPr="005F21DD" w:rsidR="000A2A8B">
        <w:rPr>
          <w:sz w:val="20"/>
          <w:szCs w:val="20"/>
        </w:rPr>
        <w:t xml:space="preserve"> защитника </w:t>
      </w:r>
      <w:r w:rsidRPr="005F21DD">
        <w:rPr>
          <w:sz w:val="20"/>
          <w:szCs w:val="20"/>
        </w:rPr>
        <w:t>Патюкова</w:t>
      </w:r>
      <w:r w:rsidRPr="005F21DD">
        <w:rPr>
          <w:sz w:val="20"/>
          <w:szCs w:val="20"/>
        </w:rPr>
        <w:t xml:space="preserve"> Э.Е. на неверность составления материалов дела в отношении Сидугина Р.С. в части наличия </w:t>
      </w:r>
      <w:r w:rsidRPr="005F21DD" w:rsidR="00197D05">
        <w:rPr>
          <w:sz w:val="20"/>
          <w:szCs w:val="20"/>
        </w:rPr>
        <w:t xml:space="preserve">в материалах дела </w:t>
      </w:r>
      <w:r w:rsidRPr="005F21DD">
        <w:rPr>
          <w:rFonts w:eastAsia="Calibri"/>
          <w:sz w:val="20"/>
          <w:szCs w:val="20"/>
        </w:rPr>
        <w:t>акта освидетельствования на состояние алкогольного опьянения</w:t>
      </w:r>
      <w:r w:rsidRPr="005F21DD" w:rsidR="00197D05">
        <w:rPr>
          <w:rFonts w:eastAsia="Calibri"/>
          <w:sz w:val="20"/>
          <w:szCs w:val="20"/>
        </w:rPr>
        <w:t xml:space="preserve"> вопреки положениям </w:t>
      </w:r>
      <w:r w:rsidRPr="005F21DD" w:rsidR="00197D05">
        <w:rPr>
          <w:rFonts w:eastAsia="Calibri"/>
          <w:sz w:val="20"/>
          <w:szCs w:val="20"/>
        </w:rPr>
        <w:t>абз</w:t>
      </w:r>
      <w:r w:rsidRPr="005F21DD" w:rsidR="00197D05">
        <w:rPr>
          <w:rFonts w:eastAsia="Calibri"/>
          <w:sz w:val="20"/>
          <w:szCs w:val="20"/>
        </w:rPr>
        <w:t>. 2 ч. 9 раздела ІІ Постановления Правительства Российской Федерации от 26.06.2008 № 475</w:t>
      </w:r>
      <w:r w:rsidRPr="005F21DD">
        <w:rPr>
          <w:rFonts w:eastAsia="Calibri"/>
          <w:sz w:val="20"/>
          <w:szCs w:val="20"/>
        </w:rPr>
        <w:t>, не может быть принята во внимание судом, поскольку данный процессуальный</w:t>
      </w:r>
      <w:r w:rsidRPr="005F21DD" w:rsidR="00197D05">
        <w:rPr>
          <w:rFonts w:eastAsia="Calibri"/>
          <w:sz w:val="20"/>
          <w:szCs w:val="20"/>
        </w:rPr>
        <w:t xml:space="preserve"> документ не опровергает факт отказа привлекаем</w:t>
      </w:r>
      <w:r w:rsidRPr="005F21DD" w:rsidR="000A2A8B">
        <w:rPr>
          <w:rFonts w:eastAsia="Calibri"/>
          <w:sz w:val="20"/>
          <w:szCs w:val="20"/>
        </w:rPr>
        <w:t>ого</w:t>
      </w:r>
      <w:r w:rsidRPr="005F21DD" w:rsidR="00197D05">
        <w:rPr>
          <w:rFonts w:eastAsia="Calibri"/>
          <w:sz w:val="20"/>
          <w:szCs w:val="20"/>
        </w:rPr>
        <w:t xml:space="preserve"> лиц</w:t>
      </w:r>
      <w:r w:rsidRPr="005F21DD" w:rsidR="000A2A8B">
        <w:rPr>
          <w:rFonts w:eastAsia="Calibri"/>
          <w:sz w:val="20"/>
          <w:szCs w:val="20"/>
        </w:rPr>
        <w:t>а</w:t>
      </w:r>
      <w:r w:rsidRPr="005F21DD" w:rsidR="00197D05">
        <w:rPr>
          <w:rFonts w:eastAsia="Calibri"/>
          <w:sz w:val="20"/>
          <w:szCs w:val="20"/>
        </w:rPr>
        <w:t xml:space="preserve"> от прохождении</w:t>
      </w:r>
      <w:r w:rsidRPr="005F21DD" w:rsidR="00197D05">
        <w:rPr>
          <w:rFonts w:eastAsia="Calibri"/>
          <w:sz w:val="20"/>
          <w:szCs w:val="20"/>
        </w:rPr>
        <w:t xml:space="preserve"> медицинского освидетельствования на состояние опьянения.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F21DD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5F21DD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bCs/>
          <w:sz w:val="20"/>
          <w:szCs w:val="20"/>
        </w:rPr>
        <w:t>В силу ч. 1, 2 ст. 26.2 КоАП РФ д</w:t>
      </w:r>
      <w:r w:rsidRPr="005F21DD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F21DD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5F21DD" w:rsidR="005F21DD">
        <w:rPr>
          <w:bCs/>
          <w:sz w:val="20"/>
          <w:szCs w:val="20"/>
        </w:rPr>
        <w:t>***</w:t>
      </w:r>
      <w:r w:rsidRPr="005F21DD" w:rsidR="00E4036B">
        <w:rPr>
          <w:bCs/>
          <w:sz w:val="20"/>
          <w:szCs w:val="20"/>
        </w:rPr>
        <w:t xml:space="preserve"> от </w:t>
      </w:r>
      <w:r w:rsidRPr="005F21DD" w:rsidR="005F21DD">
        <w:rPr>
          <w:bCs/>
          <w:sz w:val="20"/>
          <w:szCs w:val="20"/>
        </w:rPr>
        <w:t>***</w:t>
      </w:r>
      <w:r w:rsidRPr="005F21DD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5F21DD" w:rsidR="005F21DD">
        <w:rPr>
          <w:sz w:val="20"/>
          <w:szCs w:val="20"/>
        </w:rPr>
        <w:t>***</w:t>
      </w:r>
      <w:r w:rsidRPr="005F21DD" w:rsidR="00E4036B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</w:rPr>
        <w:t xml:space="preserve">, </w:t>
      </w:r>
      <w:r w:rsidRPr="005F21DD" w:rsidR="0003268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5F21DD" w:rsidR="005F21DD">
        <w:rPr>
          <w:sz w:val="20"/>
          <w:szCs w:val="20"/>
        </w:rPr>
        <w:t>***</w:t>
      </w:r>
      <w:r w:rsidRPr="005F21DD" w:rsidR="0003268B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 w:rsidR="0003268B">
        <w:rPr>
          <w:sz w:val="20"/>
          <w:szCs w:val="20"/>
        </w:rPr>
        <w:t>,</w:t>
      </w:r>
      <w:r w:rsidRPr="005F21DD" w:rsidR="0003268B">
        <w:rPr>
          <w:sz w:val="20"/>
          <w:szCs w:val="20"/>
          <w:shd w:val="clear" w:color="auto" w:fill="FFFFFF"/>
        </w:rPr>
        <w:t xml:space="preserve"> протоколом о задержании транспортного средства </w:t>
      </w:r>
      <w:r w:rsidRPr="005F21DD" w:rsidR="005F21DD">
        <w:rPr>
          <w:sz w:val="20"/>
          <w:szCs w:val="20"/>
          <w:shd w:val="clear" w:color="auto" w:fill="FFFFFF"/>
        </w:rPr>
        <w:t>***</w:t>
      </w:r>
      <w:r w:rsidRPr="005F21DD" w:rsidR="0003268B">
        <w:rPr>
          <w:sz w:val="20"/>
          <w:szCs w:val="20"/>
          <w:shd w:val="clear" w:color="auto" w:fill="FFFFFF"/>
        </w:rPr>
        <w:t xml:space="preserve"> от</w:t>
      </w:r>
      <w:r w:rsidRPr="005F21DD" w:rsidR="0003268B">
        <w:rPr>
          <w:sz w:val="20"/>
          <w:szCs w:val="20"/>
          <w:shd w:val="clear" w:color="auto" w:fill="FFFFFF"/>
        </w:rPr>
        <w:t xml:space="preserve"> </w:t>
      </w:r>
      <w:r w:rsidRPr="005F21DD" w:rsidR="005F21DD">
        <w:rPr>
          <w:sz w:val="20"/>
          <w:szCs w:val="20"/>
          <w:shd w:val="clear" w:color="auto" w:fill="FFFFFF"/>
        </w:rPr>
        <w:t>***</w:t>
      </w:r>
      <w:r w:rsidRPr="005F21DD" w:rsidR="0003268B">
        <w:rPr>
          <w:sz w:val="20"/>
          <w:szCs w:val="20"/>
          <w:shd w:val="clear" w:color="auto" w:fill="FFFFFF"/>
        </w:rPr>
        <w:t xml:space="preserve">, </w:t>
      </w:r>
      <w:r w:rsidRPr="005F21DD" w:rsidR="0003268B">
        <w:rPr>
          <w:sz w:val="20"/>
          <w:szCs w:val="20"/>
          <w:shd w:val="clear" w:color="auto" w:fill="FFFFFF"/>
        </w:rPr>
        <w:t xml:space="preserve">сведениями справки ИАЗ ОСР ДПС ГИБДД МВД по Республике Крым, исследованными видеоматериалами, </w:t>
      </w:r>
      <w:r w:rsidRPr="005F21DD" w:rsidR="00AC599D">
        <w:rPr>
          <w:sz w:val="20"/>
          <w:szCs w:val="20"/>
          <w:shd w:val="clear" w:color="auto" w:fill="FFFFFF"/>
        </w:rPr>
        <w:t xml:space="preserve">копией карточки учета ТС, копией сведений карточки операции с ВУ в отношении Сидугина Р.С., </w:t>
      </w:r>
      <w:r w:rsidRPr="005F21DD" w:rsidR="00AC599D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5F21DD" w:rsidR="00AC599D">
        <w:rPr>
          <w:sz w:val="20"/>
          <w:szCs w:val="20"/>
          <w:shd w:val="clear" w:color="auto" w:fill="FFFFFF"/>
        </w:rPr>
        <w:t>Сидугина Р.С.</w:t>
      </w:r>
      <w:r w:rsidRPr="005F21DD" w:rsidR="00AC599D">
        <w:rPr>
          <w:sz w:val="20"/>
          <w:szCs w:val="20"/>
        </w:rPr>
        <w:t xml:space="preserve">, копией постановления по делу об административном правонарушении УИН </w:t>
      </w:r>
      <w:r w:rsidRPr="005F21DD" w:rsidR="005F21DD">
        <w:rPr>
          <w:sz w:val="20"/>
          <w:szCs w:val="20"/>
        </w:rPr>
        <w:t>***</w:t>
      </w:r>
      <w:r w:rsidRPr="005F21DD" w:rsidR="00AC599D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 w:rsidR="00AC599D">
        <w:rPr>
          <w:sz w:val="20"/>
          <w:szCs w:val="20"/>
        </w:rPr>
        <w:t xml:space="preserve">, </w:t>
      </w:r>
      <w:r w:rsidRPr="005F21DD">
        <w:rPr>
          <w:sz w:val="20"/>
          <w:szCs w:val="20"/>
        </w:rPr>
        <w:t xml:space="preserve">пояснениями привлекаемого лица </w:t>
      </w:r>
      <w:r w:rsidRPr="005F21DD" w:rsidR="00092D0D">
        <w:rPr>
          <w:sz w:val="20"/>
          <w:szCs w:val="20"/>
        </w:rPr>
        <w:t xml:space="preserve">и свидетелей </w:t>
      </w:r>
      <w:r w:rsidRPr="005F21DD">
        <w:rPr>
          <w:sz w:val="20"/>
          <w:szCs w:val="20"/>
        </w:rPr>
        <w:t>при рассмотрении дела об административном правонарушении.</w:t>
      </w:r>
    </w:p>
    <w:p w:rsidR="00AC599D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Также судом при рассмотрении дела были приобщены и исследованы следующие материалы: сведения расстановки личного состава ОСР ДПС ГИБДД МВД по Республике Крым, сведения о получении ИДПС ГИБДД измерительного прибора </w:t>
      </w:r>
      <w:r w:rsidRPr="005F21DD">
        <w:rPr>
          <w:sz w:val="20"/>
          <w:szCs w:val="20"/>
        </w:rPr>
        <w:t>алкотестера</w:t>
      </w:r>
      <w:r w:rsidRPr="005F21DD">
        <w:rPr>
          <w:sz w:val="20"/>
          <w:szCs w:val="20"/>
        </w:rPr>
        <w:t xml:space="preserve"> «Юпитер-К» № 005987, сведения книги выдачи и приема сре</w:t>
      </w:r>
      <w:r w:rsidRPr="005F21DD">
        <w:rPr>
          <w:sz w:val="20"/>
          <w:szCs w:val="20"/>
        </w:rPr>
        <w:t>дств св</w:t>
      </w:r>
      <w:r w:rsidRPr="005F21DD">
        <w:rPr>
          <w:sz w:val="20"/>
          <w:szCs w:val="20"/>
        </w:rPr>
        <w:t>язи, технических средств, копия свидетельства о поверке на прибор.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1DD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F21D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F21DD" w:rsidR="005F21DD">
        <w:rPr>
          <w:sz w:val="20"/>
          <w:szCs w:val="20"/>
        </w:rPr>
        <w:t>***</w:t>
      </w:r>
      <w:r w:rsidRPr="005F21DD" w:rsidR="00803FE2">
        <w:rPr>
          <w:sz w:val="20"/>
          <w:szCs w:val="20"/>
        </w:rPr>
        <w:t xml:space="preserve"> от </w:t>
      </w:r>
      <w:r w:rsidRPr="005F21DD" w:rsidR="005F21DD">
        <w:rPr>
          <w:sz w:val="20"/>
          <w:szCs w:val="20"/>
        </w:rPr>
        <w:t>***</w:t>
      </w:r>
      <w:r w:rsidRPr="005F21DD">
        <w:rPr>
          <w:sz w:val="20"/>
          <w:szCs w:val="20"/>
          <w:shd w:val="clear" w:color="auto" w:fill="FFFFFF"/>
        </w:rPr>
        <w:t xml:space="preserve"> в отношении </w:t>
      </w:r>
      <w:r w:rsidRPr="005F21DD" w:rsidR="0094051D">
        <w:rPr>
          <w:sz w:val="20"/>
          <w:szCs w:val="20"/>
          <w:shd w:val="clear" w:color="auto" w:fill="FFFFFF"/>
        </w:rPr>
        <w:t>Сидугина Р.С.</w:t>
      </w:r>
      <w:r w:rsidRPr="005F21DD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F21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F21D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5F21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F21DD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F21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F21DD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5F21DD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F21D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5F21DD" w:rsidR="0094051D">
        <w:rPr>
          <w:sz w:val="20"/>
          <w:szCs w:val="20"/>
        </w:rPr>
        <w:t>Сидугин</w:t>
      </w:r>
      <w:r w:rsidRPr="005F21DD" w:rsidR="003E149B">
        <w:rPr>
          <w:sz w:val="20"/>
          <w:szCs w:val="20"/>
        </w:rPr>
        <w:t>е</w:t>
      </w:r>
      <w:r w:rsidRPr="005F21DD" w:rsidR="0094051D">
        <w:rPr>
          <w:sz w:val="20"/>
          <w:szCs w:val="20"/>
        </w:rPr>
        <w:t xml:space="preserve"> Р.С.</w:t>
      </w:r>
      <w:r w:rsidRPr="005F21DD">
        <w:rPr>
          <w:sz w:val="20"/>
          <w:szCs w:val="20"/>
        </w:rPr>
        <w:t>,</w:t>
      </w:r>
      <w:r w:rsidRPr="005F21D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Выслушав привлекаемое лицо и его защитника, свидетелей, и</w:t>
      </w:r>
      <w:r w:rsidRPr="005F21DD">
        <w:rPr>
          <w:sz w:val="20"/>
          <w:szCs w:val="20"/>
        </w:rPr>
        <w:t xml:space="preserve">сследовав материалы дела, суд  приходит к выводу о наличии в действиях водителя состава правонарушения, предусмотренного </w:t>
      </w:r>
      <w:r w:rsidRPr="005F21DD" w:rsidR="00BE405B">
        <w:rPr>
          <w:sz w:val="20"/>
          <w:szCs w:val="20"/>
        </w:rPr>
        <w:br/>
      </w:r>
      <w:r w:rsidRPr="005F21DD">
        <w:rPr>
          <w:sz w:val="20"/>
          <w:szCs w:val="20"/>
        </w:rPr>
        <w:t>ч</w:t>
      </w:r>
      <w:r w:rsidRPr="005F21DD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5F21DD" w:rsidP="00C67A24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7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5F21D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 xml:space="preserve">Согласно </w:t>
      </w:r>
      <w:hyperlink r:id="rId18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5F21DD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 xml:space="preserve">4) </w:t>
      </w:r>
      <w:hyperlink r:id="rId19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F21DD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0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F21DD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 xml:space="preserve">6) </w:t>
      </w:r>
      <w:hyperlink r:id="rId21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F21DD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 xml:space="preserve">В силу </w:t>
      </w:r>
      <w:hyperlink r:id="rId22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5F21DD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3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5F21DD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21DD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4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5F21DD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F21DD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5" w:anchor="block_1224" w:history="1">
        <w:r w:rsidRPr="005F21DD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5F21DD">
        <w:rPr>
          <w:bCs/>
          <w:sz w:val="20"/>
          <w:szCs w:val="20"/>
        </w:rPr>
        <w:t xml:space="preserve"> КоАП РФ.</w:t>
      </w:r>
    </w:p>
    <w:p w:rsidR="009907D5" w:rsidRPr="005F21DD" w:rsidP="00C67A24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5F21DD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5F21DD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5F21DD">
        <w:rPr>
          <w:bCs/>
          <w:sz w:val="20"/>
          <w:szCs w:val="20"/>
          <w:lang w:eastAsia="ru-RU"/>
        </w:rPr>
        <w:br/>
      </w:r>
      <w:r w:rsidRPr="005F21DD">
        <w:rPr>
          <w:bCs/>
          <w:sz w:val="20"/>
          <w:szCs w:val="20"/>
          <w:lang w:eastAsia="ru-RU"/>
        </w:rPr>
        <w:t>д</w:t>
      </w:r>
      <w:r w:rsidRPr="005F21DD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5F21DD" w:rsidP="00C67A24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5F21DD">
        <w:rPr>
          <w:bCs/>
          <w:sz w:val="20"/>
          <w:szCs w:val="20"/>
          <w:lang w:eastAsia="ru-RU"/>
        </w:rPr>
        <w:t xml:space="preserve">Согласно </w:t>
      </w:r>
      <w:r w:rsidRPr="005F21DD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5F21DD" w:rsidR="005F21DD">
        <w:rPr>
          <w:sz w:val="20"/>
          <w:szCs w:val="20"/>
        </w:rPr>
        <w:t>***</w:t>
      </w:r>
      <w:r w:rsidRPr="005F21DD" w:rsidR="00E4036B">
        <w:rPr>
          <w:sz w:val="20"/>
          <w:szCs w:val="20"/>
        </w:rPr>
        <w:t xml:space="preserve"> </w:t>
      </w:r>
      <w:r w:rsidRPr="005F21DD" w:rsidR="00E4036B">
        <w:rPr>
          <w:sz w:val="20"/>
          <w:szCs w:val="20"/>
        </w:rPr>
        <w:t>от</w:t>
      </w:r>
      <w:r w:rsidRPr="005F21DD" w:rsidR="00E4036B">
        <w:rPr>
          <w:sz w:val="20"/>
          <w:szCs w:val="20"/>
        </w:rPr>
        <w:t xml:space="preserve"> </w:t>
      </w:r>
      <w:r w:rsidRPr="005F21DD" w:rsidR="005F21DD">
        <w:rPr>
          <w:sz w:val="20"/>
          <w:szCs w:val="20"/>
        </w:rPr>
        <w:t>***</w:t>
      </w:r>
      <w:r w:rsidRPr="005F21DD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5F21DD" w:rsidR="003E149B">
        <w:rPr>
          <w:bCs/>
          <w:sz w:val="20"/>
          <w:szCs w:val="20"/>
          <w:lang w:eastAsia="ru-RU"/>
        </w:rPr>
        <w:t>а</w:t>
      </w:r>
      <w:r w:rsidRPr="005F21DD">
        <w:rPr>
          <w:bCs/>
          <w:sz w:val="20"/>
          <w:szCs w:val="20"/>
          <w:lang w:eastAsia="ru-RU"/>
        </w:rPr>
        <w:t>)</w:t>
      </w:r>
      <w:r w:rsidRPr="005F21DD" w:rsidR="003E149B">
        <w:rPr>
          <w:bCs/>
          <w:sz w:val="20"/>
          <w:szCs w:val="20"/>
          <w:lang w:eastAsia="ru-RU"/>
        </w:rPr>
        <w:t>, в), и г</w:t>
      </w:r>
      <w:r w:rsidRPr="005F21DD">
        <w:rPr>
          <w:bCs/>
          <w:sz w:val="20"/>
          <w:szCs w:val="20"/>
          <w:lang w:eastAsia="ru-RU"/>
        </w:rPr>
        <w:t>).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F21DD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F21DD" w:rsidR="003E149B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 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5F21DD">
        <w:rPr>
          <w:sz w:val="20"/>
          <w:szCs w:val="20"/>
        </w:rPr>
        <w:t xml:space="preserve">. 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sz w:val="20"/>
          <w:szCs w:val="20"/>
        </w:rPr>
        <w:t>В</w:t>
      </w:r>
      <w:r w:rsidRPr="005F21DD">
        <w:rPr>
          <w:rFonts w:eastAsia="Calibri"/>
          <w:sz w:val="20"/>
          <w:szCs w:val="20"/>
          <w:lang w:eastAsia="ru-RU"/>
        </w:rPr>
        <w:t xml:space="preserve"> абзаце 8 </w:t>
      </w:r>
      <w:hyperlink r:id="rId26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 П</w:t>
      </w:r>
      <w:r w:rsidRPr="005F21DD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F21DD">
        <w:rPr>
          <w:rFonts w:eastAsia="Calibri"/>
          <w:sz w:val="20"/>
          <w:szCs w:val="20"/>
          <w:lang w:eastAsia="ru-RU"/>
        </w:rPr>
        <w:t xml:space="preserve"> </w:t>
      </w:r>
      <w:r w:rsidRPr="005F21DD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5F21DD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F21DD">
        <w:rPr>
          <w:rFonts w:eastAsia="Calibri"/>
          <w:sz w:val="20"/>
          <w:szCs w:val="20"/>
          <w:lang w:eastAsia="ru-RU"/>
        </w:rPr>
        <w:t xml:space="preserve"> </w:t>
      </w:r>
      <w:hyperlink r:id="rId27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5F21DD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F21DD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5F21DD">
        <w:rPr>
          <w:sz w:val="20"/>
          <w:szCs w:val="20"/>
        </w:rPr>
        <w:t>ч</w:t>
      </w:r>
      <w:r w:rsidRPr="005F21DD">
        <w:rPr>
          <w:sz w:val="20"/>
          <w:szCs w:val="20"/>
        </w:rPr>
        <w:t>. 1 ст. 12.26 КоАП РФ.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1DD">
        <w:rPr>
          <w:bCs/>
          <w:sz w:val="20"/>
          <w:szCs w:val="20"/>
        </w:rPr>
        <w:t xml:space="preserve">В силу </w:t>
      </w:r>
      <w:r w:rsidRPr="005F21DD">
        <w:rPr>
          <w:bCs/>
          <w:sz w:val="20"/>
          <w:szCs w:val="20"/>
        </w:rPr>
        <w:t>ч</w:t>
      </w:r>
      <w:r w:rsidRPr="005F21DD">
        <w:rPr>
          <w:bCs/>
          <w:sz w:val="20"/>
          <w:szCs w:val="20"/>
        </w:rPr>
        <w:t>. 1 ст. 3.1. КоАП РФ а</w:t>
      </w:r>
      <w:r w:rsidRPr="005F21D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</w:t>
      </w:r>
      <w:r w:rsidRPr="005F21DD">
        <w:rPr>
          <w:sz w:val="20"/>
          <w:szCs w:val="20"/>
        </w:rPr>
        <w:t>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1DD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5F21DD">
        <w:rPr>
          <w:sz w:val="20"/>
          <w:szCs w:val="20"/>
        </w:rPr>
        <w:t xml:space="preserve"> частичное признание обстоятель</w:t>
      </w:r>
      <w:r w:rsidRPr="005F21DD">
        <w:rPr>
          <w:sz w:val="20"/>
          <w:szCs w:val="20"/>
        </w:rPr>
        <w:t>ств пр</w:t>
      </w:r>
      <w:r w:rsidRPr="005F21DD">
        <w:rPr>
          <w:sz w:val="20"/>
          <w:szCs w:val="20"/>
        </w:rPr>
        <w:t xml:space="preserve">авонарушения, </w:t>
      </w:r>
      <w:r w:rsidRPr="005F21DD" w:rsidR="003E149B">
        <w:rPr>
          <w:sz w:val="20"/>
          <w:szCs w:val="20"/>
        </w:rPr>
        <w:t xml:space="preserve">а также наличие на иждивении несовершеннолетнего ребенка, </w:t>
      </w:r>
      <w:r w:rsidRPr="005F21DD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1DD">
        <w:rPr>
          <w:sz w:val="20"/>
          <w:szCs w:val="20"/>
          <w:lang w:eastAsia="ru-RU"/>
        </w:rPr>
        <w:t xml:space="preserve">В соответствии с </w:t>
      </w:r>
      <w:r w:rsidRPr="005F21DD">
        <w:rPr>
          <w:sz w:val="20"/>
          <w:szCs w:val="20"/>
          <w:lang w:eastAsia="ru-RU"/>
        </w:rPr>
        <w:t>ч</w:t>
      </w:r>
      <w:r w:rsidRPr="005F21DD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1DD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8" w:history="1">
        <w:r w:rsidRPr="005F21D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5F21DD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5F21DD" w:rsidP="00C67A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суд приходит к выводу о необходимости назначения лицу, привлекаемому</w:t>
      </w:r>
      <w:r w:rsidRPr="005F21DD">
        <w:rPr>
          <w:sz w:val="20"/>
          <w:szCs w:val="20"/>
        </w:rPr>
        <w:t xml:space="preserve"> к административной ответственности, наказания, предусмотренного санкцией </w:t>
      </w:r>
      <w:r w:rsidRPr="005F21DD">
        <w:rPr>
          <w:sz w:val="20"/>
          <w:szCs w:val="20"/>
        </w:rPr>
        <w:t>ч</w:t>
      </w:r>
      <w:r w:rsidRPr="005F21DD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1DD">
        <w:rPr>
          <w:sz w:val="20"/>
          <w:szCs w:val="20"/>
          <w:lang w:eastAsia="ru-RU"/>
        </w:rPr>
        <w:t xml:space="preserve">Руководствуясь </w:t>
      </w:r>
      <w:r w:rsidRPr="005F21DD" w:rsidR="004232B9">
        <w:rPr>
          <w:sz w:val="20"/>
          <w:szCs w:val="20"/>
          <w:lang w:eastAsia="ru-RU"/>
        </w:rPr>
        <w:t>ч</w:t>
      </w:r>
      <w:r w:rsidRPr="005F21DD" w:rsidR="004232B9">
        <w:rPr>
          <w:sz w:val="20"/>
          <w:szCs w:val="20"/>
          <w:lang w:eastAsia="ru-RU"/>
        </w:rPr>
        <w:t xml:space="preserve">. 1 ст. </w:t>
      </w:r>
      <w:r w:rsidRPr="005F21DD">
        <w:rPr>
          <w:sz w:val="20"/>
          <w:szCs w:val="20"/>
          <w:lang w:eastAsia="ru-RU"/>
        </w:rPr>
        <w:t xml:space="preserve">12.26, </w:t>
      </w:r>
      <w:r w:rsidRPr="005F21DD" w:rsidR="004232B9">
        <w:rPr>
          <w:sz w:val="20"/>
          <w:szCs w:val="20"/>
          <w:lang w:eastAsia="ru-RU"/>
        </w:rPr>
        <w:t xml:space="preserve">ст. ст. </w:t>
      </w:r>
      <w:r w:rsidRPr="005F21DD">
        <w:rPr>
          <w:sz w:val="20"/>
          <w:szCs w:val="20"/>
          <w:lang w:eastAsia="ru-RU"/>
        </w:rPr>
        <w:t>29.9, 29.10 КоАП РФ</w:t>
      </w:r>
      <w:r w:rsidRPr="005F21DD" w:rsidR="00231793">
        <w:rPr>
          <w:sz w:val="20"/>
          <w:szCs w:val="20"/>
          <w:lang w:eastAsia="ru-RU"/>
        </w:rPr>
        <w:t>, суд</w:t>
      </w:r>
    </w:p>
    <w:p w:rsidR="009907D5" w:rsidRPr="005F21DD" w:rsidP="00C67A24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5F21DD">
        <w:rPr>
          <w:sz w:val="20"/>
          <w:szCs w:val="20"/>
          <w:lang w:eastAsia="ru-RU"/>
        </w:rPr>
        <w:t>ПОСТАНОВИЛ: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Сидугина </w:t>
      </w:r>
      <w:r w:rsidRPr="005F21DD">
        <w:rPr>
          <w:sz w:val="20"/>
          <w:szCs w:val="20"/>
        </w:rPr>
        <w:t>Равиля</w:t>
      </w:r>
      <w:r w:rsidRPr="005F21DD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Сейрановича</w:t>
      </w:r>
      <w:r w:rsidRPr="005F21DD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F21DD">
        <w:rPr>
          <w:sz w:val="20"/>
          <w:szCs w:val="20"/>
        </w:rPr>
        <w:t>) год 6 (шесть) месяцев.</w:t>
      </w:r>
    </w:p>
    <w:p w:rsidR="009907D5" w:rsidRPr="005F21DD" w:rsidP="00C67A24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21DD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E149B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Штраф подлежит оплате по следующим реквизитам: </w:t>
      </w:r>
      <w:r w:rsidRPr="005F21DD" w:rsidR="005F21DD">
        <w:rPr>
          <w:bCs/>
          <w:sz w:val="20"/>
          <w:szCs w:val="20"/>
        </w:rPr>
        <w:t>***</w:t>
      </w:r>
      <w:r w:rsidRPr="005F21DD">
        <w:rPr>
          <w:snapToGrid w:val="0"/>
          <w:spacing w:val="-10"/>
          <w:sz w:val="20"/>
          <w:szCs w:val="20"/>
        </w:rPr>
        <w:t>.</w:t>
      </w:r>
    </w:p>
    <w:p w:rsidR="009907D5" w:rsidRPr="005F21DD" w:rsidP="00C67A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5F21DD">
        <w:rPr>
          <w:iCs/>
          <w:sz w:val="20"/>
          <w:szCs w:val="20"/>
        </w:rPr>
        <w:t>ч</w:t>
      </w:r>
      <w:r w:rsidRPr="005F21DD">
        <w:rPr>
          <w:iCs/>
          <w:sz w:val="20"/>
          <w:szCs w:val="20"/>
        </w:rPr>
        <w:t>. 1 ст. 20.25 КоАП РФ.</w:t>
      </w:r>
    </w:p>
    <w:p w:rsidR="009907D5" w:rsidRPr="005F21DD" w:rsidP="00C67A24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21DD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5F21DD" w:rsidP="00C67A24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5F21DD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F21DD" w:rsidP="00C67A24">
      <w:pPr>
        <w:spacing w:line="360" w:lineRule="auto"/>
        <w:ind w:firstLine="709"/>
        <w:jc w:val="both"/>
        <w:rPr>
          <w:sz w:val="20"/>
          <w:szCs w:val="20"/>
        </w:rPr>
      </w:pPr>
      <w:r w:rsidRPr="005F21DD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5F21DD" w:rsidR="004232B9">
        <w:rPr>
          <w:sz w:val="20"/>
          <w:szCs w:val="20"/>
        </w:rPr>
        <w:t>Республики Крым</w:t>
      </w:r>
      <w:r w:rsidRPr="005F21DD" w:rsidR="007376C0">
        <w:rPr>
          <w:sz w:val="20"/>
          <w:szCs w:val="20"/>
        </w:rPr>
        <w:t xml:space="preserve"> </w:t>
      </w:r>
      <w:r w:rsidRPr="005F21DD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5F21DD">
        <w:rPr>
          <w:sz w:val="20"/>
          <w:szCs w:val="20"/>
        </w:rPr>
        <w:t>.</w:t>
      </w:r>
    </w:p>
    <w:p w:rsidR="006B3C1B" w:rsidRPr="005F21DD" w:rsidP="00C67A24">
      <w:pPr>
        <w:spacing w:line="360" w:lineRule="auto"/>
        <w:ind w:firstLine="709"/>
        <w:rPr>
          <w:sz w:val="20"/>
          <w:szCs w:val="20"/>
        </w:rPr>
      </w:pPr>
    </w:p>
    <w:p w:rsidR="006B3C1B" w:rsidRPr="005F21DD" w:rsidP="00C67A24">
      <w:pPr>
        <w:spacing w:line="360" w:lineRule="auto"/>
        <w:ind w:firstLine="709"/>
        <w:rPr>
          <w:sz w:val="20"/>
          <w:szCs w:val="20"/>
        </w:rPr>
      </w:pPr>
      <w:r w:rsidRPr="005F21DD">
        <w:rPr>
          <w:sz w:val="20"/>
          <w:szCs w:val="20"/>
        </w:rPr>
        <w:t>Мировой судья</w:t>
      </w:r>
      <w:r w:rsidRPr="005F21DD">
        <w:rPr>
          <w:sz w:val="20"/>
          <w:szCs w:val="20"/>
        </w:rPr>
        <w:tab/>
      </w:r>
      <w:r w:rsidRPr="005F21DD">
        <w:rPr>
          <w:sz w:val="20"/>
          <w:szCs w:val="20"/>
        </w:rPr>
        <w:tab/>
      </w:r>
      <w:r w:rsidRPr="005F21DD">
        <w:rPr>
          <w:sz w:val="20"/>
          <w:szCs w:val="20"/>
        </w:rPr>
        <w:tab/>
      </w:r>
      <w:r w:rsidRPr="005F21DD">
        <w:rPr>
          <w:sz w:val="20"/>
          <w:szCs w:val="20"/>
        </w:rPr>
        <w:tab/>
        <w:t>/подпись/</w:t>
      </w:r>
      <w:r w:rsidRPr="005F21DD">
        <w:rPr>
          <w:sz w:val="20"/>
          <w:szCs w:val="20"/>
        </w:rPr>
        <w:tab/>
      </w:r>
      <w:r w:rsidRPr="005F21DD">
        <w:rPr>
          <w:sz w:val="20"/>
          <w:szCs w:val="20"/>
        </w:rPr>
        <w:tab/>
        <w:t xml:space="preserve"> </w:t>
      </w:r>
      <w:r w:rsidRPr="005F21DD">
        <w:rPr>
          <w:sz w:val="20"/>
          <w:szCs w:val="20"/>
        </w:rPr>
        <w:tab/>
        <w:t>И. О. Семенец</w:t>
      </w:r>
    </w:p>
    <w:p w:rsidR="004232B9" w:rsidRPr="005F21DD" w:rsidP="00C67A2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6B3C1B" w:rsidRPr="005F21DD" w:rsidP="00C67A2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5F21DD">
        <w:rPr>
          <w:rFonts w:eastAsia="Tahoma"/>
          <w:sz w:val="20"/>
          <w:szCs w:val="20"/>
        </w:rPr>
        <w:t>СОГЛАСОВАНО</w:t>
      </w:r>
      <w:r w:rsidRPr="005F21DD">
        <w:rPr>
          <w:rFonts w:eastAsia="Tahoma"/>
          <w:sz w:val="20"/>
          <w:szCs w:val="20"/>
        </w:rPr>
        <w:t>:</w:t>
      </w:r>
    </w:p>
    <w:p w:rsidR="006B3C1B" w:rsidRPr="005F21DD" w:rsidP="00C67A2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5F21DD">
        <w:rPr>
          <w:rFonts w:eastAsia="Tahoma"/>
          <w:sz w:val="20"/>
          <w:szCs w:val="20"/>
        </w:rPr>
        <w:t xml:space="preserve">Мировой судья </w:t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</w:r>
      <w:r w:rsidRPr="005F21DD">
        <w:rPr>
          <w:rFonts w:eastAsia="Tahoma"/>
          <w:sz w:val="20"/>
          <w:szCs w:val="20"/>
        </w:rPr>
        <w:tab/>
        <w:t>И.О. Семенец</w:t>
      </w:r>
    </w:p>
    <w:p w:rsidR="008E0BC1" w:rsidRPr="005F21DD" w:rsidP="00C67A24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5F21DD">
        <w:rPr>
          <w:rFonts w:eastAsia="Tahoma"/>
          <w:sz w:val="20"/>
          <w:szCs w:val="20"/>
        </w:rPr>
        <w:t>1</w:t>
      </w:r>
      <w:r w:rsidRPr="005F21DD" w:rsidR="00092D0D">
        <w:rPr>
          <w:rFonts w:eastAsia="Tahoma"/>
          <w:sz w:val="20"/>
          <w:szCs w:val="20"/>
        </w:rPr>
        <w:t>8</w:t>
      </w:r>
      <w:r w:rsidRPr="005F21DD" w:rsidR="00BC199A">
        <w:rPr>
          <w:rFonts w:eastAsia="Tahoma"/>
          <w:sz w:val="20"/>
          <w:szCs w:val="20"/>
        </w:rPr>
        <w:t>.0</w:t>
      </w:r>
      <w:r w:rsidRPr="005F21DD" w:rsidR="00FB5665">
        <w:rPr>
          <w:rFonts w:eastAsia="Tahoma"/>
          <w:sz w:val="20"/>
          <w:szCs w:val="20"/>
        </w:rPr>
        <w:t>9</w:t>
      </w:r>
      <w:r w:rsidRPr="005F21DD" w:rsidR="006B3C1B">
        <w:rPr>
          <w:rFonts w:eastAsia="Tahoma"/>
          <w:sz w:val="20"/>
          <w:szCs w:val="20"/>
        </w:rPr>
        <w:t>.20</w:t>
      </w:r>
      <w:r w:rsidRPr="005F21DD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8B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F21DD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43F3"/>
    <w:rsid w:val="002153BC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07D7"/>
    <w:rsid w:val="005634D6"/>
    <w:rsid w:val="0056353D"/>
    <w:rsid w:val="005657BA"/>
    <w:rsid w:val="00566AB1"/>
    <w:rsid w:val="00573E34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21DD"/>
    <w:rsid w:val="005F73A3"/>
    <w:rsid w:val="0060377A"/>
    <w:rsid w:val="0061327C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92EE1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621D9"/>
    <w:rsid w:val="00865EB1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9E4"/>
    <w:rsid w:val="00CD1A71"/>
    <w:rsid w:val="00CD48F9"/>
    <w:rsid w:val="00CD4DA2"/>
    <w:rsid w:val="00CE08CA"/>
    <w:rsid w:val="00CE24CE"/>
    <w:rsid w:val="00D06FB1"/>
    <w:rsid w:val="00D161D2"/>
    <w:rsid w:val="00D243DF"/>
    <w:rsid w:val="00D24473"/>
    <w:rsid w:val="00D24E82"/>
    <w:rsid w:val="00D27636"/>
    <w:rsid w:val="00D31582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A567D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983A62E837F8AFC0540AEA6A62929D6265C1E88CA19375D9476F03E538E93EDDBADCCA36AA7E81132ECB4F067C6913B3E3E1D9A61692HBw3N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7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8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98AB-2808-42DF-A4B5-9390DE16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