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5</w:t>
      </w:r>
    </w:p>
    <w:p w:rsidR="00A77B3E"/>
    <w:p w:rsidR="00A77B3E">
      <w:r>
        <w:t>Дело № 5-43-285/2017</w:t>
      </w:r>
    </w:p>
    <w:p w:rsidR="00A77B3E">
      <w:r>
        <w:t>ПОСТАНОВЛЕНИЕ</w:t>
      </w:r>
    </w:p>
    <w:p w:rsidR="00A77B3E"/>
    <w:p w:rsidR="00A77B3E">
      <w:r>
        <w:t xml:space="preserve">18 августа 2017 года          </w:t>
        <w:tab/>
        <w:t xml:space="preserve">                                                     г.Евпатория,пр.Ленина, 51/50</w:t>
      </w:r>
    </w:p>
    <w:p w:rsidR="00A77B3E">
      <w:r>
        <w:t xml:space="preserve">Мировой судья судебного участка №42 Евпаторийского судебного района (городской округ Евпатория) Республики Крым Инна Олеговна Семенец, рассмотрев дело об административном правонарушении, поступившее из  поступившее из государственного учреждения – Контрольно –счетной палаты городского округа Евпатория Республики Крым о привлечении к административной ответственности  заместителя начальника отдела городского строительства Администрации города Евпатории Республики Крым  ... фио, паспортные данные, граждански РФ, языком владеющей, зарегистрированной по адресу: адрес, адрес, ранее к административной ответствености не привлекавшейся,  по ст. 15.15.6 Кодекса РФ об АП, </w:t>
      </w:r>
    </w:p>
    <w:p w:rsidR="00A77B3E">
      <w:r>
        <w:t>УСТАНОВИЛ:</w:t>
      </w:r>
    </w:p>
    <w:p w:rsidR="00A77B3E">
      <w:r>
        <w:t>фио, являясь заместителем начальника отдела городского строительства Администрации города Евпатории Республики Крым, расположенной по адресу: ул.Братьев Буслаевых, 18 , в г. Евпатория Республики Крым, в нарушение ст. 264.1 Бюджетного кодекса РФ, ст. ст. 1, 5, 9, 13 Федерального закона от 06.12.2011 года №402-ФЗ, п.п. 32, 36, 333 Инструкции по применению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года №157н, допустила учет указанных объектов недвижимости на счете 101 «основные средства» и представила заведомо недостоверную бюджетную отчетность ОГС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(форма 0503130) по состоянию на 01.01.2017 года с отражением по коду строки 011 «Недвижимое имущество учреждения» имущества балансовой стоимостью в сумме 8 875 000, 00 руб. и по строке 021 «Амортизация недвижимого имущества учреждения» амортизации  недвижимого имущества в сумме 253 571, 40 руб.</w:t>
      </w:r>
    </w:p>
    <w:p w:rsidR="00A77B3E">
      <w:r>
        <w:t>В суде фиовиновной себя  признала.</w:t>
      </w:r>
    </w:p>
    <w:p w:rsidR="00A77B3E">
      <w:r>
        <w:t>Совершение административного правонарушения и виновность в его совершении объективно подтверждается исследованными доказательствами, а именно: протоколом об административном правонарушении от дата № 11/2017,  копией трудового договора дата, копией акта Контрольно-счетного органа – Контрольно счетной палаты городского округа Евпатория Республики Крым по результатам внешней проверки годовой бюджетной отчетности,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Управления образования администрации города Евпатории Республики Крым на 01 января 2017 года формы 0503130, копией заключения Контрольно-счетного органа – контрольно-счетной палаты городского округа Евпатория Республики Крым, копией служебной записки, копией годового плана работы Контрольно-счетного органа - Контрольно-счетной палаты городского округа Евпатория Республики Крым на 2017 год,  копией распоряжения Председателя Контрольно-счетного органа – Контрольно-счетной палаты городского округа Евпатория Республики Крым , которые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законодательства.</w:t>
      </w:r>
    </w:p>
    <w:p w:rsidR="00A77B3E">
      <w:r>
        <w:t>В соответствии со ст.15.15.6 КоАП РФ непредставление или представление с нарушением сроков, установленных бюджетным законодательством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 влечет наложение административного штрафа на должностных лиц в размере от десяти тысяч до тридцати тысяч рублей.</w:t>
      </w:r>
    </w:p>
    <w:p w:rsidR="00A77B3E">
      <w:r>
        <w:t>Пунктом 3 ст.215 Гражданского кодекса Российской Федерации установлено, что имущество, находящееся в муниципальной собственности, закрепляется за муниципальными учреждениями во владение, пользование и распоряжение  в соответствии со ст.296 ГК РФ.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муниципального образования.</w:t>
      </w:r>
    </w:p>
    <w:p w:rsidR="00A77B3E">
      <w:r>
        <w:t>В соответствии с требованиями п.6 ст.1 Федерального закона от 13.07.2015 №218-ФЗ «О государственной регистрации недвижимости», п.1 ст.131 ГК РФ право оперативного управления подлежит государственной регистрации прав на недвижимое имущество.</w:t>
      </w:r>
    </w:p>
    <w:p w:rsidR="00A77B3E">
      <w:r>
        <w:t xml:space="preserve">В соответствии с требованиями п.36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года №157н, принятие к учету и выбытие из учета объектов недвижимого имущества, права на которые подлежат в соответствии с законодательством РФ государственной регистрации, осуществляется на основании первичных учетных документов с обязательным приложением документов, подтверждающих государственную регистрацию права или сделку.  </w:t>
      </w:r>
    </w:p>
    <w:p w:rsidR="00A77B3E">
      <w:r>
        <w:t xml:space="preserve">Расчет и единовременное начисление суммы амортизации за период нахождения основного средства в составе имущества казны осуществляется учреждением (правообладателем) при принятии к учету такого объекта, поступившего на праве оперативного управления. </w:t>
      </w:r>
    </w:p>
    <w:p w:rsidR="00A77B3E">
      <w:r>
        <w:t>В соответствии с п. 92 Инструкции № 157н по объектам основных средств амортизация начисляется при принятии к учету по факту государственной регистрации прав на объекты недвижимого имущества.</w:t>
      </w:r>
    </w:p>
    <w:p w:rsidR="00A77B3E">
      <w:r>
        <w:t>Данная правовая позиция нашла отражение в письме Минфина России от 30.03.2012 № 02-06-07/1061, в соответствии с которым принятие к бухгалтерскому учету недвижимого имущества на праве оперативного управления и соответственно выбытие из казны отражается в соответствии с Инструкцией № 157н с момента государственной регистрации права оперативного управления. Субъект учета, в отношении которого принято решение о закреплении недвижимого имущества на праве оперативного управления, в течение времени оформления его государственной регистрации осуществляет учет объектов недвижимости на забалансовом счете 01 «Имущество, полученное в пользование» с отражением расходов по содержанию объекта, понесенных в соответствии с законодательством Российской Федерации до получения государственной регистрации (до принятия к учету основных средств) на соответствующих счетах балансового счета 401 20 «Расходы текущего финансового года».</w:t>
      </w:r>
    </w:p>
    <w:p w:rsidR="00A77B3E">
      <w:r>
        <w:t xml:space="preserve">Согласно ст.264.1 Бюджетного кодекса Российской Федерации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 </w:t>
      </w:r>
    </w:p>
    <w:p w:rsidR="00A77B3E">
      <w:r>
        <w:t>В соответствии со ст.13 п.1 Федерального закона №402-ФЗ от 06.12.2011 года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A77B3E">
      <w:r>
        <w:t>В соответствии с требованиями п.4, 6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№191н,  бюджетная отчетность на бумажном носителе предоставляется главным бухгалтером субъекта бюджетной отчетности или лицом, ответственным за ведение бюджетного учета, формирование, составление и предоставление бюджетной отчетности. В случае передачи субъектом бюджетной отчетности полномочий по ведению бюджетного учета централизованной бухгалтерии, бюджетная отчетность, составленная централизованной бухгалтерии, подписывается руководителем получателя бюджетных средств, руководителем и главным бухгалтером централизованной бухгалтерии.</w:t>
      </w:r>
    </w:p>
    <w:p w:rsidR="00A77B3E">
      <w:r>
        <w:t xml:space="preserve">    01 апреля 2016 года между Управлением образования администрации города Евпатории Республики Крым и Муниципальным казенным учреждением «Центр обеспечения деятельности муниципальных образовательных организаций» был заключен договор, согласно которому в обязанности МКУ «ЦОД МОО» входит организация и ведение бухгалтерского и налогового учета и отчетности, осуществление контроля за правильным оформлением первичных учетных документов и законностью совершаемых операций, своевременно составлять и предоставлять сводную бухгалтерскую, бюджетную и другую отчетности  в налоговые и иные органы, проводить соответствующий анализ. </w:t>
      </w:r>
    </w:p>
    <w:p w:rsidR="00A77B3E">
      <w:r>
        <w:t>Исследовав все обстоятельства дела и оценив доказательства в их совокупности, прихожу к выводу, что в действиях привлекаемого лица имеется состав административного правонарушения, предусмотренного ст. 15.15.6 Кодекса Российской Федерации об административных правонарушениях, а именно представление заведомо недостоверной бюджетной отчетности.</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которая ранее к административной ответственности не привлекалась, ее имущественное положение, обстоятельства, смягчающие административную ответственность, и отсутствие обстоятельств, отягчающих административную ответственность. </w:t>
      </w:r>
    </w:p>
    <w:p w:rsidR="00A77B3E">
      <w:r>
        <w:t>Исходя из изложенного, считаю необходимым назначить административное наказание в виде административного штрафа в минимальном размере, установленном санкцией ст.15.15.6 КоАП РФ. Данный вид наказания в данном случае является целесообразным и достаточным для ее исправления, а также для предупреждения совершения ею новых правонарушений.</w:t>
      </w:r>
    </w:p>
    <w:p w:rsidR="00A77B3E">
      <w:r>
        <w:t>Руководствуясь ст.ст. 15.15.6, 29.10, 29.11 КоАП Российской Федерации, мировой судья</w:t>
      </w:r>
    </w:p>
    <w:p w:rsidR="00A77B3E">
      <w:r>
        <w:t>П О С Т А Н О В И Л:</w:t>
      </w:r>
    </w:p>
    <w:p w:rsidR="00A77B3E">
      <w:r>
        <w:t>Признать  ... фио виновной в совершении административного правонарушения, предусмотренного ст.15.15.6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w:t>
      </w:r>
    </w:p>
    <w:p w:rsidR="00A77B3E">
      <w:r>
        <w:t>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адрес (КСП ГО Евпатория РК л/с 04753206180), ИНН телефон, КПП телефон, р/счет 40101810335100010001, БИК телефон, ОКТМО телефон, код дохода 90211690040040000140,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№42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30.2 Кодекса Российской Федерации об административных правонарушениях.</w:t>
      </w:r>
    </w:p>
    <w:p w:rsidR="00A77B3E"/>
    <w:p w:rsidR="00A77B3E">
      <w:r>
        <w:t>Мировой судья</w:t>
        <w:tab/>
        <w:tab/>
        <w:tab/>
        <w:t xml:space="preserve">       /подпись/            </w:t>
        <w:tab/>
        <w:tab/>
        <w:tab/>
        <w:t>И.О. Семенец</w:t>
      </w:r>
    </w:p>
    <w:p w:rsidR="00A77B3E">
      <w:r>
        <w:t>Постановление не вступило в законную силу.</w:t>
      </w:r>
    </w:p>
    <w:p w:rsidR="00A77B3E">
      <w:r>
        <w:t>Копия верна</w:t>
      </w:r>
    </w:p>
    <w:p w:rsidR="00A77B3E">
      <w:r>
        <w:t>Мировой судья                                                                                                      фио</w:t>
      </w:r>
    </w:p>
    <w:p w:rsidR="00A77B3E">
      <w:r>
        <w:t>фио Стратейчук</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