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5-42-388/2017</w:t>
      </w:r>
    </w:p>
    <w:p w:rsidR="00A77B3E">
      <w:r>
        <w:t xml:space="preserve">ПОСТАНОВЛЕНИЕ </w:t>
      </w:r>
    </w:p>
    <w:p w:rsidR="00A77B3E">
      <w:r>
        <w:t xml:space="preserve">09 октября 2017 года                           </w:t>
        <w:tab/>
        <w:t xml:space="preserve">             гор. Евпатория, проспект Ленина,51/50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Межрайонной инспекции Федеральной налоговой службы № 6 по адрес о привлечении к административной ответственности</w:t>
      </w:r>
    </w:p>
    <w:p w:rsidR="00A77B3E">
      <w:r>
        <w:t xml:space="preserve">ликвидатора наименование организации фио  по ст. 15.5 Кодекса РФ об оАП, </w:t>
      </w:r>
    </w:p>
    <w:p w:rsidR="00A77B3E">
      <w:r>
        <w:t>УСТАНОВИЛ:</w:t>
      </w:r>
    </w:p>
    <w:p w:rsidR="00A77B3E">
      <w:r>
        <w:t xml:space="preserve"> фио, являясь ликвидатором наименование организации, расположенного по адресу  адрес, адрес, совершил нарушение законодательства о налогах и сборах, в части непредставления в установленный срок расчета по страховым взносам за адрес 2017.</w:t>
      </w:r>
    </w:p>
    <w:p w:rsidR="00A77B3E">
      <w:r>
        <w:t>Временем совершения правонарушения является дата. Местом совершения правонарушения является месторасположения наименование организации.</w:t>
      </w:r>
    </w:p>
    <w:p w:rsidR="00A77B3E">
      <w:r>
        <w:t>В судебном заседании фио вину в совершении инкриминируемого административного правонарушения признал, не оспаривал обстоятельств, изложенных в протоколе. Просил назначить административное наказание в минимальном размере.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считает достоверно установленным совершение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Статьей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 привлекаемого лица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не привлекался к административной ответственности. </w:t>
      </w:r>
    </w:p>
    <w:p w:rsidR="00A77B3E">
      <w:r>
        <w:t>Исходя из изложенного, мировой судья считает необходимым назначить административное наказание в виде предупреждения. Данный вид наказания в данном случае является целесообразным и достаточным для исправления, а также предупреждению совершения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фио фио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</w:t>
        <w:tab/>
        <w:tab/>
        <w:t xml:space="preserve">           И.О. Семенец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