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82C" w:rsidRPr="005C682C" w:rsidP="005C6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p w:rsidR="005C682C" w:rsidRPr="005C682C" w:rsidP="005C68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5C68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5-44-49/2022</w:t>
      </w:r>
    </w:p>
    <w:p w:rsidR="005C682C" w:rsidRPr="005C682C" w:rsidP="005C68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УИД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91MS0044-01-2022-000299-03</w:t>
      </w: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C682C" w:rsidRPr="005C682C" w:rsidP="005C68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02 марта 2022 г.                                                                     гор. Керчь</w:t>
      </w:r>
    </w:p>
    <w:p w:rsidR="005C682C" w:rsidRPr="005C682C" w:rsidP="005C68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- генерального директора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682C" w:rsidRPr="005C682C" w:rsidP="005C682C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Дюмина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уроженца г.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Краснодарского края,  проживающего по адресу: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</w:p>
    <w:p w:rsidR="005C682C" w:rsidRPr="005C682C" w:rsidP="005C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привлекаемого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административной ответственности по ч. 1 ст. 15.33.2 КоАП РФ,</w:t>
      </w: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об административном правонарушении № 46 от 15 февраля 2022г.,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С.А., являясь генеральным директором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  страхователь ежемесячно не позднее 15-го числа месяца, следующего за отчетным периодом – месяцем, представляет о каждом работающем у него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представил в установленный срок сведения о застрахованных лицах по форме СЗВ-М (исходная) за октябрь 2021 года, что влечет ответственность должностных лиц, предусмотренную статьей 15.33.2 ч.1 Кодекса об административных правонарушениях Российской Федерации. 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в судебное заседание не явился, о дате, времени и месте рассмотрения дела был извещен надлежащим образом.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</w:t>
      </w: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C68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25.1</w:t>
        </w:r>
      </w:hyperlink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делу.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Исходя из положений частей 2 и 3 </w:t>
      </w: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C68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25.1 КРФ об АП</w:t>
        </w:r>
        <w:r w:rsidRPr="005C682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</w:t>
        </w:r>
      </w:hyperlink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C682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25.1 КРФ об АП </w:t>
        </w:r>
      </w:hyperlink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5C68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25.1 КРФ об АП </w:t>
        </w:r>
      </w:hyperlink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5C682C" w:rsidRPr="005C682C" w:rsidP="005C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5C68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29.6 КРФ об АП </w:t>
        </w:r>
      </w:hyperlink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</w:t>
      </w:r>
    </w:p>
    <w:p w:rsidR="005C682C" w:rsidRPr="005C682C" w:rsidP="005C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Рассмотрение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дела было назначено на 02 марта 2022 года в 10 часов 15 минут и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был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 о дне, времени и месте рассмотрения дела, заказным письмом с уведомлением, ходатайств  об отложении дела не поступало.</w:t>
      </w:r>
    </w:p>
    <w:p w:rsidR="005C682C" w:rsidRPr="005C682C" w:rsidP="005C68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Дюмина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в его отсутствие.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материалы дела, мировой приходит к следующим выводам.</w:t>
      </w:r>
    </w:p>
    <w:p w:rsidR="005C682C" w:rsidRPr="005C682C" w:rsidP="005C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заключенные с организацией по управлению правами на коллективной основе) следующие </w:t>
      </w:r>
      <w:hyperlink r:id="rId6" w:history="1">
        <w:r w:rsidRPr="005C682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сведения</w:t>
        </w:r>
      </w:hyperlink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страховой номер индивидуального лицевого счета;</w:t>
      </w: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фамилию, имя и отчество;</w:t>
      </w: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идентификационный номер налогоплательщика (при наличии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страхователя данных об идентификационном номере налогоплательщика застрахованного лица).</w:t>
      </w:r>
    </w:p>
    <w:p w:rsidR="005C682C" w:rsidRPr="005C682C" w:rsidP="005C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застрахованных лицах предоставляются по форме СЗВ-М, утвержденной постановлением Правления ПФР от 01 февраля 2016 г. №83п. </w:t>
      </w:r>
    </w:p>
    <w:p w:rsidR="005C682C" w:rsidRPr="005C682C" w:rsidP="005C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срок предоставления сведений о застрахованных лицах по форме СЗВ-М за октябрь 2021 года, должны быть представлены не позднее 16 ноября 2021 года.</w:t>
      </w:r>
    </w:p>
    <w:p w:rsidR="005C682C" w:rsidRPr="005C682C" w:rsidP="005C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застрахованных лицах по форме СЗВ-М за октябрь 2021 года были представлены лишь 05 декабря 2021 г., то есть с нарушением установленного срока.</w:t>
      </w:r>
    </w:p>
    <w:p w:rsidR="005C682C" w:rsidRPr="005C682C" w:rsidP="005C6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правонарушения, предусмотренного ч.1 </w:t>
      </w:r>
      <w:r w:rsidRPr="005C6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ст. 15.33.2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Кодекса Российской Федерации об административных правонарушениях. 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Дюмина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в совершении административного правонарушения, предусмотренного ч.1 ст. 15.33.2 КРФ об АП, подтверждается следующими доказательствами: протоколом об административном правонарушении №20 от 31.01.2022 г. (л.д.3), заверенной копией выписки из ЕГРЮЛ, содержащая сведения об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(л.д.10-58), заверенной копией уведомления о регистрации юридического лица в территориальном органе ПФ РФ (л.д.59), заверенной копией Формы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СЗВ-М (л.д.60), заверенной копией извещения о доставке (л.д.61), заверенной копией протокола проверки (л.д.61 оборот).</w:t>
      </w:r>
    </w:p>
    <w:p w:rsidR="005C682C" w:rsidRPr="005C682C" w:rsidP="005C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68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предмет допустимости, достоверности и достаточности</w:t>
      </w:r>
      <w:r w:rsidRPr="005C68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мировой судья приходит к выводу о виновности генерального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директора</w:t>
      </w:r>
      <w:r w:rsidRPr="002A5DC1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Дюмина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в </w:t>
      </w:r>
      <w:r w:rsidRPr="005C68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совершении инкриминируемого административного правонарушения, а квалификацию его </w:t>
      </w:r>
      <w:r w:rsidRPr="005C682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действий по ч.1 ст.15.33.2 КоАП РФ - </w:t>
      </w:r>
      <w:r w:rsidRPr="005C68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непредставление в установленный </w:t>
      </w:r>
      <w:hyperlink r:id="rId7" w:history="1">
        <w:r w:rsidRPr="005C682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законодательством</w:t>
        </w:r>
      </w:hyperlink>
      <w:r w:rsidRPr="005C68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5C682C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</w:t>
      </w:r>
      <w:r w:rsidRPr="005C682C">
        <w:rPr>
          <w:rFonts w:ascii="Times New Roman" w:hAnsi="Times New Roman" w:cs="Times New Roman"/>
          <w:sz w:val="20"/>
          <w:szCs w:val="20"/>
        </w:rPr>
        <w:t xml:space="preserve"> ведения индивидуального (персонифицированного) учета в системе обязательного пенсионного страхования, правильной.</w:t>
      </w:r>
    </w:p>
    <w:p w:rsidR="005C682C" w:rsidRPr="005C682C" w:rsidP="005C68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682C" w:rsidRPr="005C682C" w:rsidP="005C68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5C682C" w:rsidRPr="005C682C" w:rsidP="005C68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C682C" w:rsidRPr="005C682C" w:rsidP="005C68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C682C" w:rsidRPr="005C682C" w:rsidP="005C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учетом всех обстоятельств, суд считает необходимым назначить наказание в виде административного штрафа.</w:t>
      </w:r>
    </w:p>
    <w:p w:rsidR="005C682C" w:rsidRPr="005C682C" w:rsidP="005C6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 и руководствуясь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., 29.9 – 29.11 Кодекса РФ об административных правонарушениях, мировой судья,</w:t>
      </w: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5C682C" w:rsidRPr="005C682C" w:rsidP="005C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Должностное лицо – генерального директора Общества с ограниченной ответственностью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Дюмина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C682C" w:rsidR="002A5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ч.1  ст. 15.33.2 КРФ об АП и назначить ему наказание в виде штрафа в размере 300 (триста) рублей.</w:t>
      </w:r>
    </w:p>
    <w:p w:rsidR="005C682C" w:rsidRPr="005C682C" w:rsidP="005C682C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(Государственное учреждение – Отделение Пенсионного фонда Российской Федерации по Республике Крым) Банк получателя: Отделение по Республике Крым Банка России //УФК по Республике Крым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БИК 013510002, корреспондентский счет 40102810645370000035, расчетный счет: 03100643000000017500, ИНН  получателя 7706808265, КПП получателя 910201001, ОКТМО 35715000, КБК 39211601230060000140, наименование платежа – для перечисления административного штрафа за нарушение законодательства об обязательном  пенсионном страховании (ст.17 Закона № 27-ФЗ). </w:t>
      </w:r>
    </w:p>
    <w:p w:rsidR="005C682C" w:rsidRPr="005C682C" w:rsidP="005C682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5C68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неуплата административного штрафа в установленный срок влечет </w:t>
      </w: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C682C" w:rsidRPr="005C682C" w:rsidP="005C682C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5C682C" w:rsidRPr="005C682C" w:rsidP="005C682C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tabs>
          <w:tab w:val="left" w:pos="921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tabs>
          <w:tab w:val="left" w:pos="921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2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                                                                      Козлова К.Ю.</w:t>
      </w:r>
    </w:p>
    <w:p w:rsidR="005C682C" w:rsidRPr="005C682C" w:rsidP="005C6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682C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682C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  <w:r w:rsidRPr="005C682C">
        <w:rPr>
          <w:rFonts w:ascii="Times New Roman" w:hAnsi="Times New Roman" w:cs="Times New Roman"/>
          <w:sz w:val="20"/>
          <w:szCs w:val="20"/>
        </w:rPr>
        <w:tab/>
      </w: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682C">
        <w:rPr>
          <w:rFonts w:ascii="Times New Roman" w:hAnsi="Times New Roman" w:cs="Times New Roman"/>
          <w:sz w:val="20"/>
          <w:szCs w:val="20"/>
        </w:rPr>
        <w:t xml:space="preserve">помощник  мирового судьи __________________  </w:t>
      </w:r>
      <w:r w:rsidRPr="005C682C">
        <w:rPr>
          <w:rFonts w:ascii="Times New Roman" w:hAnsi="Times New Roman" w:cs="Times New Roman"/>
          <w:sz w:val="20"/>
          <w:szCs w:val="20"/>
        </w:rPr>
        <w:t>Серажединова</w:t>
      </w:r>
      <w:r w:rsidRPr="005C682C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682C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682C">
        <w:rPr>
          <w:rFonts w:ascii="Times New Roman" w:hAnsi="Times New Roman" w:cs="Times New Roman"/>
          <w:sz w:val="20"/>
          <w:szCs w:val="20"/>
        </w:rPr>
        <w:t>Мировой судья</w:t>
      </w:r>
      <w:r w:rsidRPr="005C682C">
        <w:rPr>
          <w:rFonts w:ascii="Times New Roman" w:hAnsi="Times New Roman" w:cs="Times New Roman"/>
          <w:sz w:val="20"/>
          <w:szCs w:val="20"/>
        </w:rPr>
        <w:tab/>
      </w:r>
      <w:r w:rsidRPr="005C682C">
        <w:rPr>
          <w:rFonts w:ascii="Times New Roman" w:hAnsi="Times New Roman" w:cs="Times New Roman"/>
          <w:sz w:val="20"/>
          <w:szCs w:val="20"/>
        </w:rPr>
        <w:tab/>
        <w:t xml:space="preserve">     __________________   Козлова К.Ю.</w:t>
      </w: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682C" w:rsidRPr="005C682C" w:rsidP="005C682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682C">
        <w:rPr>
          <w:rFonts w:ascii="Times New Roman" w:hAnsi="Times New Roman" w:cs="Times New Roman"/>
          <w:sz w:val="20"/>
          <w:szCs w:val="20"/>
        </w:rPr>
        <w:t>«ИЗЪЯТО»</w:t>
      </w:r>
    </w:p>
    <w:p w:rsidR="005C682C" w:rsidRPr="005C682C" w:rsidP="005C6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13A" w:rsidRPr="005C682C">
      <w:pPr>
        <w:rPr>
          <w:sz w:val="20"/>
          <w:szCs w:val="20"/>
        </w:rPr>
      </w:pPr>
    </w:p>
    <w:sectPr w:rsidSect="005C682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85"/>
    <w:rsid w:val="002A5DC1"/>
    <w:rsid w:val="00381E77"/>
    <w:rsid w:val="004E7685"/>
    <w:rsid w:val="005C682C"/>
    <w:rsid w:val="00FA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yperlink" Target="garantF1://71237546.1000" TargetMode="External" /><Relationship Id="rId7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