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42F59" w:rsidRPr="003B6303" w:rsidP="005F566A">
      <w:pPr>
        <w:ind w:left="6372"/>
        <w:jc w:val="both"/>
        <w:rPr>
          <w:b/>
          <w:sz w:val="26"/>
          <w:szCs w:val="26"/>
        </w:rPr>
      </w:pPr>
      <w:r w:rsidRPr="003B6303">
        <w:rPr>
          <w:b/>
          <w:sz w:val="26"/>
          <w:szCs w:val="26"/>
        </w:rPr>
        <w:t xml:space="preserve">        Дело  № 5-44-54/2020</w:t>
      </w:r>
    </w:p>
    <w:p w:rsidR="00042F59" w:rsidRPr="003B6303" w:rsidP="00042F59">
      <w:pPr>
        <w:jc w:val="both"/>
        <w:rPr>
          <w:b/>
          <w:sz w:val="26"/>
          <w:szCs w:val="26"/>
        </w:rPr>
      </w:pPr>
    </w:p>
    <w:p w:rsidR="00042F59" w:rsidRPr="003B6303" w:rsidP="00042F59">
      <w:pPr>
        <w:jc w:val="center"/>
        <w:rPr>
          <w:b/>
          <w:sz w:val="26"/>
          <w:szCs w:val="26"/>
        </w:rPr>
      </w:pPr>
      <w:r w:rsidRPr="003B6303">
        <w:rPr>
          <w:b/>
          <w:sz w:val="26"/>
          <w:szCs w:val="26"/>
        </w:rPr>
        <w:t>ПОСТАНОВЛЕНИЕ</w:t>
      </w:r>
    </w:p>
    <w:p w:rsidR="00042F59" w:rsidRPr="003B6303" w:rsidP="00042F59">
      <w:pPr>
        <w:jc w:val="center"/>
        <w:rPr>
          <w:b/>
          <w:sz w:val="26"/>
          <w:szCs w:val="26"/>
        </w:rPr>
      </w:pPr>
      <w:r w:rsidRPr="003B6303">
        <w:rPr>
          <w:b/>
          <w:sz w:val="26"/>
          <w:szCs w:val="26"/>
        </w:rPr>
        <w:t>по делу об административном правонарушении</w:t>
      </w:r>
    </w:p>
    <w:p w:rsidR="00042F59" w:rsidRPr="003B6303" w:rsidP="00042F59">
      <w:pPr>
        <w:jc w:val="center"/>
        <w:rPr>
          <w:b/>
          <w:sz w:val="26"/>
          <w:szCs w:val="26"/>
        </w:rPr>
      </w:pPr>
    </w:p>
    <w:p w:rsidR="00042F59" w:rsidRPr="003B6303" w:rsidP="00042F59">
      <w:pPr>
        <w:jc w:val="both"/>
        <w:rPr>
          <w:sz w:val="26"/>
          <w:szCs w:val="26"/>
        </w:rPr>
      </w:pPr>
      <w:r w:rsidRPr="003B6303">
        <w:rPr>
          <w:sz w:val="26"/>
          <w:szCs w:val="26"/>
        </w:rPr>
        <w:t>2</w:t>
      </w:r>
      <w:r w:rsidR="00E74442">
        <w:rPr>
          <w:sz w:val="26"/>
          <w:szCs w:val="26"/>
          <w:lang w:val="en-US"/>
        </w:rPr>
        <w:t>1</w:t>
      </w:r>
      <w:r w:rsidRPr="003B6303">
        <w:rPr>
          <w:sz w:val="26"/>
          <w:szCs w:val="26"/>
        </w:rPr>
        <w:t xml:space="preserve"> февраля 2020 года                                                                                         гор. Керчь</w:t>
      </w:r>
    </w:p>
    <w:p w:rsidR="00042F59" w:rsidRPr="003B6303" w:rsidP="00042F59">
      <w:pPr>
        <w:jc w:val="both"/>
        <w:rPr>
          <w:sz w:val="26"/>
          <w:szCs w:val="26"/>
        </w:rPr>
      </w:pPr>
    </w:p>
    <w:p w:rsidR="00042F59" w:rsidRPr="003B6303" w:rsidP="00042F59">
      <w:pPr>
        <w:ind w:firstLine="567"/>
        <w:jc w:val="both"/>
        <w:rPr>
          <w:sz w:val="26"/>
          <w:szCs w:val="26"/>
        </w:rPr>
      </w:pPr>
      <w:r w:rsidRPr="003B6303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(по адресу: </w:t>
      </w:r>
      <w:r w:rsidRPr="003B6303">
        <w:rPr>
          <w:sz w:val="26"/>
          <w:szCs w:val="26"/>
        </w:rPr>
        <w:t>г</w:t>
      </w:r>
      <w:r w:rsidRPr="003B6303">
        <w:rPr>
          <w:sz w:val="26"/>
          <w:szCs w:val="26"/>
        </w:rPr>
        <w:t>. Керчь, ул. Фурманова, 9) - Урюпина С.С.,</w:t>
      </w:r>
    </w:p>
    <w:p w:rsidR="00042F59" w:rsidRPr="003B6303" w:rsidP="00042F59">
      <w:pPr>
        <w:ind w:firstLine="567"/>
        <w:jc w:val="both"/>
        <w:rPr>
          <w:sz w:val="26"/>
          <w:szCs w:val="26"/>
        </w:rPr>
      </w:pPr>
      <w:r w:rsidRPr="003B6303">
        <w:rPr>
          <w:sz w:val="26"/>
          <w:szCs w:val="26"/>
        </w:rPr>
        <w:t xml:space="preserve">исполняя обязанности мирового судьи судебного участка № 44  Керченского </w:t>
      </w:r>
      <w:r w:rsidRPr="003B6303">
        <w:rPr>
          <w:sz w:val="26"/>
          <w:szCs w:val="26"/>
        </w:rPr>
        <w:t>судебного района (городской округ Керчь) Республики Крым (по адресу: г. Керчь, ул. Фурманова, 9),</w:t>
      </w:r>
    </w:p>
    <w:p w:rsidR="00042F59" w:rsidRPr="003B6303" w:rsidP="00042F59">
      <w:pPr>
        <w:ind w:firstLine="567"/>
        <w:jc w:val="both"/>
        <w:rPr>
          <w:sz w:val="26"/>
          <w:szCs w:val="26"/>
        </w:rPr>
      </w:pPr>
      <w:r w:rsidRPr="003B6303">
        <w:rPr>
          <w:sz w:val="26"/>
          <w:szCs w:val="26"/>
        </w:rPr>
        <w:t xml:space="preserve">с участием представителя лица, привлекаемого к административной ответственности, в лице </w:t>
      </w:r>
      <w:r w:rsidRPr="003B6303">
        <w:rPr>
          <w:sz w:val="26"/>
          <w:szCs w:val="26"/>
        </w:rPr>
        <w:t>Камаева</w:t>
      </w:r>
      <w:r w:rsidRPr="003B6303">
        <w:rPr>
          <w:sz w:val="26"/>
          <w:szCs w:val="26"/>
        </w:rPr>
        <w:t xml:space="preserve"> А.И., действующего на основании доверенности №</w:t>
      </w:r>
      <w:r w:rsidR="00B874CD">
        <w:rPr>
          <w:sz w:val="26"/>
          <w:szCs w:val="26"/>
        </w:rPr>
        <w:t>****</w:t>
      </w:r>
      <w:r w:rsidRPr="003B6303">
        <w:rPr>
          <w:sz w:val="26"/>
          <w:szCs w:val="26"/>
        </w:rPr>
        <w:t xml:space="preserve"> от </w:t>
      </w:r>
      <w:r w:rsidR="00B874CD">
        <w:rPr>
          <w:sz w:val="26"/>
          <w:szCs w:val="26"/>
        </w:rPr>
        <w:t>****</w:t>
      </w:r>
      <w:r w:rsidRPr="003B6303">
        <w:rPr>
          <w:sz w:val="26"/>
          <w:szCs w:val="26"/>
        </w:rPr>
        <w:t xml:space="preserve"> года,</w:t>
      </w:r>
    </w:p>
    <w:p w:rsidR="00042F59" w:rsidRPr="003B6303" w:rsidP="00042F59">
      <w:pPr>
        <w:ind w:firstLine="567"/>
        <w:jc w:val="both"/>
        <w:rPr>
          <w:sz w:val="26"/>
          <w:szCs w:val="26"/>
        </w:rPr>
      </w:pPr>
      <w:r w:rsidRPr="003B6303">
        <w:rPr>
          <w:sz w:val="26"/>
          <w:szCs w:val="26"/>
        </w:rPr>
        <w:t xml:space="preserve">рассмотрев в судебном заседании административное дело, поступившее из Межрегионального управления Федеральной службы по экологическому, технологическому и атомному надзору по Республике Крым и </w:t>
      </w:r>
      <w:r w:rsidRPr="003B6303">
        <w:rPr>
          <w:sz w:val="26"/>
          <w:szCs w:val="26"/>
        </w:rPr>
        <w:t>г</w:t>
      </w:r>
      <w:r w:rsidRPr="003B6303">
        <w:rPr>
          <w:sz w:val="26"/>
          <w:szCs w:val="26"/>
        </w:rPr>
        <w:t xml:space="preserve">. Севастополю (Крымского управления </w:t>
      </w:r>
      <w:r w:rsidRPr="003B6303">
        <w:rPr>
          <w:sz w:val="26"/>
          <w:szCs w:val="26"/>
        </w:rPr>
        <w:t>Ростехнадзора</w:t>
      </w:r>
      <w:r w:rsidRPr="003B6303">
        <w:rPr>
          <w:sz w:val="26"/>
          <w:szCs w:val="26"/>
        </w:rPr>
        <w:t xml:space="preserve">), в отношении юридического лица: </w:t>
      </w:r>
    </w:p>
    <w:p w:rsidR="00042F59" w:rsidRPr="003B6303" w:rsidP="005221A4">
      <w:pPr>
        <w:ind w:firstLine="708"/>
        <w:jc w:val="both"/>
        <w:rPr>
          <w:sz w:val="26"/>
          <w:szCs w:val="26"/>
        </w:rPr>
      </w:pPr>
      <w:r w:rsidRPr="003B6303">
        <w:rPr>
          <w:sz w:val="26"/>
          <w:szCs w:val="26"/>
        </w:rPr>
        <w:t xml:space="preserve"> </w:t>
      </w:r>
      <w:r w:rsidRPr="003B6303">
        <w:rPr>
          <w:sz w:val="26"/>
          <w:szCs w:val="26"/>
        </w:rPr>
        <w:tab/>
      </w:r>
      <w:r w:rsidRPr="003B6303" w:rsidR="005F566A">
        <w:rPr>
          <w:b/>
          <w:sz w:val="26"/>
          <w:szCs w:val="26"/>
        </w:rPr>
        <w:t xml:space="preserve"> </w:t>
      </w:r>
      <w:r w:rsidRPr="003B6303">
        <w:rPr>
          <w:b/>
          <w:sz w:val="26"/>
          <w:szCs w:val="26"/>
        </w:rPr>
        <w:t>Акционерного Общества «Керченский металлургический завод»,</w:t>
      </w:r>
      <w:r w:rsidRPr="003B6303">
        <w:rPr>
          <w:sz w:val="26"/>
          <w:szCs w:val="26"/>
        </w:rPr>
        <w:t xml:space="preserve"> </w:t>
      </w:r>
    </w:p>
    <w:p w:rsidR="00042F59" w:rsidRPr="003B6303" w:rsidP="005F566A">
      <w:pPr>
        <w:ind w:left="1416"/>
        <w:jc w:val="both"/>
        <w:rPr>
          <w:sz w:val="26"/>
          <w:szCs w:val="26"/>
        </w:rPr>
      </w:pPr>
      <w:r w:rsidRPr="003B6303">
        <w:rPr>
          <w:sz w:val="26"/>
          <w:szCs w:val="26"/>
        </w:rPr>
        <w:t xml:space="preserve">ИНН </w:t>
      </w:r>
      <w:r w:rsidR="00B874CD">
        <w:rPr>
          <w:sz w:val="26"/>
          <w:szCs w:val="26"/>
        </w:rPr>
        <w:t>****</w:t>
      </w:r>
      <w:r w:rsidRPr="003B6303">
        <w:rPr>
          <w:sz w:val="26"/>
          <w:szCs w:val="26"/>
        </w:rPr>
        <w:t xml:space="preserve">; </w:t>
      </w:r>
      <w:r w:rsidRPr="003B6303">
        <w:rPr>
          <w:sz w:val="26"/>
          <w:szCs w:val="26"/>
        </w:rPr>
        <w:t>ОГРН</w:t>
      </w:r>
      <w:r w:rsidRPr="003B6303">
        <w:rPr>
          <w:sz w:val="26"/>
          <w:szCs w:val="26"/>
        </w:rPr>
        <w:t xml:space="preserve"> </w:t>
      </w:r>
      <w:r w:rsidR="00B874CD">
        <w:rPr>
          <w:sz w:val="26"/>
          <w:szCs w:val="26"/>
        </w:rPr>
        <w:t>****</w:t>
      </w:r>
      <w:r w:rsidRPr="003B6303">
        <w:rPr>
          <w:sz w:val="26"/>
          <w:szCs w:val="26"/>
        </w:rPr>
        <w:t xml:space="preserve">, </w:t>
      </w:r>
      <w:r w:rsidRPr="003B6303">
        <w:rPr>
          <w:sz w:val="26"/>
          <w:szCs w:val="26"/>
        </w:rPr>
        <w:t>зарегистрированного</w:t>
      </w:r>
      <w:r w:rsidRPr="003B6303">
        <w:rPr>
          <w:sz w:val="26"/>
          <w:szCs w:val="26"/>
        </w:rPr>
        <w:t xml:space="preserve">  по       адресу: </w:t>
      </w:r>
      <w:r w:rsidR="00B874CD">
        <w:rPr>
          <w:sz w:val="26"/>
          <w:szCs w:val="26"/>
        </w:rPr>
        <w:t>****</w:t>
      </w:r>
      <w:r w:rsidRPr="003B6303">
        <w:rPr>
          <w:sz w:val="26"/>
          <w:szCs w:val="26"/>
        </w:rPr>
        <w:t xml:space="preserve">, </w:t>
      </w:r>
    </w:p>
    <w:p w:rsidR="00042F59" w:rsidRPr="003B6303" w:rsidP="00042F59">
      <w:pPr>
        <w:ind w:firstLine="708"/>
        <w:jc w:val="both"/>
        <w:rPr>
          <w:sz w:val="26"/>
          <w:szCs w:val="26"/>
        </w:rPr>
      </w:pPr>
      <w:r w:rsidRPr="003B6303">
        <w:rPr>
          <w:sz w:val="26"/>
          <w:szCs w:val="26"/>
        </w:rPr>
        <w:t>привлекаемого</w:t>
      </w:r>
      <w:r w:rsidRPr="003B6303">
        <w:rPr>
          <w:sz w:val="26"/>
          <w:szCs w:val="26"/>
        </w:rPr>
        <w:t xml:space="preserve"> к административной ответственности по ч.1 ст.19.5. Кодекса Российской Федерации об административных правонарушениях (далее КоАП РФ), </w:t>
      </w:r>
    </w:p>
    <w:p w:rsidR="00042F59" w:rsidRPr="003B6303" w:rsidP="00042F59">
      <w:pPr>
        <w:jc w:val="center"/>
        <w:rPr>
          <w:b/>
          <w:sz w:val="26"/>
          <w:szCs w:val="26"/>
        </w:rPr>
      </w:pPr>
    </w:p>
    <w:p w:rsidR="00042F59" w:rsidRPr="003B6303" w:rsidP="00042F59">
      <w:pPr>
        <w:jc w:val="center"/>
        <w:rPr>
          <w:b/>
          <w:sz w:val="26"/>
          <w:szCs w:val="26"/>
        </w:rPr>
      </w:pPr>
      <w:r w:rsidRPr="003B6303">
        <w:rPr>
          <w:b/>
          <w:sz w:val="26"/>
          <w:szCs w:val="26"/>
        </w:rPr>
        <w:t>УСТАНОВИЛ:</w:t>
      </w:r>
    </w:p>
    <w:p w:rsidR="00042F59" w:rsidRPr="003B6303" w:rsidP="00042F59">
      <w:pPr>
        <w:jc w:val="center"/>
        <w:rPr>
          <w:b/>
          <w:sz w:val="26"/>
          <w:szCs w:val="26"/>
        </w:rPr>
      </w:pPr>
    </w:p>
    <w:p w:rsidR="00042F59" w:rsidRPr="003B6303" w:rsidP="00042F59">
      <w:pPr>
        <w:ind w:firstLine="708"/>
        <w:jc w:val="both"/>
        <w:rPr>
          <w:sz w:val="26"/>
          <w:szCs w:val="26"/>
        </w:rPr>
      </w:pPr>
      <w:r w:rsidRPr="003B6303">
        <w:rPr>
          <w:sz w:val="26"/>
          <w:szCs w:val="26"/>
        </w:rPr>
        <w:t>Акционерное Общество «Керченский металлургический завод» (далее АО «</w:t>
      </w:r>
      <w:r w:rsidRPr="003B6303">
        <w:rPr>
          <w:sz w:val="26"/>
          <w:szCs w:val="26"/>
        </w:rPr>
        <w:t>КМЗ</w:t>
      </w:r>
      <w:r w:rsidRPr="003B6303">
        <w:rPr>
          <w:sz w:val="26"/>
          <w:szCs w:val="26"/>
        </w:rPr>
        <w:t>»), привлекается к административной ответственности по ч.1 ст. 19.5. КоАП РФ.</w:t>
      </w:r>
    </w:p>
    <w:p w:rsidR="00DB44F2" w:rsidRPr="003B6303" w:rsidP="00042F59">
      <w:pPr>
        <w:ind w:firstLine="708"/>
        <w:jc w:val="both"/>
        <w:rPr>
          <w:sz w:val="26"/>
          <w:szCs w:val="26"/>
        </w:rPr>
      </w:pPr>
      <w:r w:rsidRPr="003B6303">
        <w:rPr>
          <w:sz w:val="26"/>
          <w:szCs w:val="26"/>
        </w:rPr>
        <w:t xml:space="preserve">Согласно протоколу об административном правонарушении </w:t>
      </w:r>
      <w:r w:rsidRPr="003B6303" w:rsidR="008D1285">
        <w:rPr>
          <w:sz w:val="26"/>
          <w:szCs w:val="26"/>
        </w:rPr>
        <w:t>№</w:t>
      </w:r>
      <w:r w:rsidR="007A1635">
        <w:rPr>
          <w:sz w:val="26"/>
          <w:szCs w:val="26"/>
        </w:rPr>
        <w:t>****</w:t>
      </w:r>
      <w:r w:rsidRPr="003B6303" w:rsidR="008D1285">
        <w:rPr>
          <w:sz w:val="26"/>
          <w:szCs w:val="26"/>
        </w:rPr>
        <w:t xml:space="preserve"> от 03.02.2020 года, </w:t>
      </w:r>
      <w:r w:rsidRPr="003B6303">
        <w:rPr>
          <w:sz w:val="26"/>
          <w:szCs w:val="26"/>
        </w:rPr>
        <w:t>АО «КМЗ»</w:t>
      </w:r>
      <w:r w:rsidRPr="003B6303" w:rsidR="008D1285">
        <w:rPr>
          <w:sz w:val="26"/>
          <w:szCs w:val="26"/>
        </w:rPr>
        <w:t xml:space="preserve"> в установленный срок, по состоянию на 07 часов 30 минут 20.11.2019 года не выполнило Предписание №5-6/05 от 16.04.2019 года об устранении н</w:t>
      </w:r>
      <w:r w:rsidRPr="003B6303">
        <w:rPr>
          <w:sz w:val="26"/>
          <w:szCs w:val="26"/>
        </w:rPr>
        <w:t>а</w:t>
      </w:r>
      <w:r w:rsidRPr="003B6303" w:rsidR="008D1285">
        <w:rPr>
          <w:sz w:val="26"/>
          <w:szCs w:val="26"/>
        </w:rPr>
        <w:t xml:space="preserve">рушений законодательства в области государственного </w:t>
      </w:r>
      <w:r w:rsidRPr="003B6303">
        <w:rPr>
          <w:sz w:val="26"/>
          <w:szCs w:val="26"/>
        </w:rPr>
        <w:t xml:space="preserve">энергетического </w:t>
      </w:r>
      <w:r w:rsidRPr="003B6303" w:rsidR="008D1285">
        <w:rPr>
          <w:sz w:val="26"/>
          <w:szCs w:val="26"/>
        </w:rPr>
        <w:t>надзора</w:t>
      </w:r>
      <w:r w:rsidRPr="003B6303">
        <w:rPr>
          <w:sz w:val="26"/>
          <w:szCs w:val="26"/>
        </w:rPr>
        <w:t xml:space="preserve"> (а именно не выполнены пункты № 23, 27, 29, 32, 39, 40,</w:t>
      </w:r>
      <w:r w:rsidRPr="003B6303" w:rsidR="003B07C4">
        <w:rPr>
          <w:sz w:val="26"/>
          <w:szCs w:val="26"/>
        </w:rPr>
        <w:t xml:space="preserve"> </w:t>
      </w:r>
      <w:r w:rsidRPr="003B6303">
        <w:rPr>
          <w:sz w:val="26"/>
          <w:szCs w:val="26"/>
        </w:rPr>
        <w:t>61, 62, 67, 69, 76, 77, 78, 85, 91, 95</w:t>
      </w:r>
      <w:r w:rsidRPr="003B6303">
        <w:rPr>
          <w:sz w:val="26"/>
          <w:szCs w:val="26"/>
        </w:rPr>
        <w:t xml:space="preserve">, </w:t>
      </w:r>
      <w:r w:rsidRPr="003B6303">
        <w:rPr>
          <w:sz w:val="26"/>
          <w:szCs w:val="26"/>
        </w:rPr>
        <w:t xml:space="preserve">96, 97, 98, 99, 108, 114, 116, 121, 122, 124, 129, 131, 132), чем были нарушены различные пункты Правил технической эксплуатации электроустановок потребителей </w:t>
      </w:r>
      <w:r w:rsidRPr="003B6303" w:rsidR="00010D6A">
        <w:rPr>
          <w:sz w:val="26"/>
          <w:szCs w:val="26"/>
        </w:rPr>
        <w:t xml:space="preserve">от 13.01.2003 года №6 </w:t>
      </w:r>
      <w:r w:rsidRPr="003B6303">
        <w:rPr>
          <w:sz w:val="26"/>
          <w:szCs w:val="26"/>
        </w:rPr>
        <w:t xml:space="preserve">(далее ПТЭЭП) </w:t>
      </w:r>
      <w:r w:rsidRPr="003B6303" w:rsidR="00010D6A">
        <w:rPr>
          <w:sz w:val="26"/>
          <w:szCs w:val="26"/>
        </w:rPr>
        <w:t xml:space="preserve">и </w:t>
      </w:r>
      <w:r w:rsidRPr="003B6303">
        <w:rPr>
          <w:sz w:val="26"/>
          <w:szCs w:val="26"/>
        </w:rPr>
        <w:t xml:space="preserve">Инструкции по применению и </w:t>
      </w:r>
      <w:r w:rsidRPr="003B6303" w:rsidR="00010D6A">
        <w:rPr>
          <w:sz w:val="26"/>
          <w:szCs w:val="26"/>
        </w:rPr>
        <w:t xml:space="preserve">испытанию средств защиты, используемых в электроустановках, утв. Приказом Минэнерго России от 30.06.2003 года № 261 (далее </w:t>
      </w:r>
      <w:r w:rsidRPr="003B6303" w:rsidR="00010D6A">
        <w:rPr>
          <w:sz w:val="26"/>
          <w:szCs w:val="26"/>
        </w:rPr>
        <w:t>ИПиИСЗ</w:t>
      </w:r>
      <w:r w:rsidRPr="003B6303" w:rsidR="00010D6A">
        <w:rPr>
          <w:sz w:val="26"/>
          <w:szCs w:val="26"/>
        </w:rPr>
        <w:t>)</w:t>
      </w:r>
      <w:r w:rsidRPr="003B6303">
        <w:rPr>
          <w:sz w:val="26"/>
          <w:szCs w:val="26"/>
        </w:rPr>
        <w:t>.</w:t>
      </w:r>
    </w:p>
    <w:p w:rsidR="002F7750" w:rsidRPr="003B6303" w:rsidP="00010D6A">
      <w:pPr>
        <w:ind w:firstLine="708"/>
        <w:jc w:val="both"/>
        <w:rPr>
          <w:sz w:val="26"/>
          <w:szCs w:val="26"/>
        </w:rPr>
      </w:pPr>
      <w:r w:rsidRPr="003B6303">
        <w:rPr>
          <w:sz w:val="26"/>
          <w:szCs w:val="26"/>
        </w:rPr>
        <w:t xml:space="preserve"> </w:t>
      </w:r>
      <w:r w:rsidRPr="003B6303" w:rsidR="00010D6A">
        <w:rPr>
          <w:sz w:val="26"/>
          <w:szCs w:val="26"/>
        </w:rPr>
        <w:t>В судебном заседании, представитель АО «</w:t>
      </w:r>
      <w:r w:rsidRPr="003B6303" w:rsidR="00010D6A">
        <w:rPr>
          <w:sz w:val="26"/>
          <w:szCs w:val="26"/>
        </w:rPr>
        <w:t>КМЗ</w:t>
      </w:r>
      <w:r w:rsidRPr="003B6303" w:rsidR="00010D6A">
        <w:rPr>
          <w:sz w:val="26"/>
          <w:szCs w:val="26"/>
        </w:rPr>
        <w:t xml:space="preserve">», </w:t>
      </w:r>
      <w:r w:rsidRPr="003B6303" w:rsidR="00010D6A">
        <w:rPr>
          <w:sz w:val="26"/>
          <w:szCs w:val="26"/>
        </w:rPr>
        <w:t>Камаев</w:t>
      </w:r>
      <w:r w:rsidRPr="003B6303" w:rsidR="00010D6A">
        <w:rPr>
          <w:sz w:val="26"/>
          <w:szCs w:val="26"/>
        </w:rPr>
        <w:t xml:space="preserve"> А.И., </w:t>
      </w:r>
      <w:r w:rsidRPr="003B6303" w:rsidR="00916745">
        <w:rPr>
          <w:sz w:val="26"/>
          <w:szCs w:val="26"/>
        </w:rPr>
        <w:t xml:space="preserve">вины </w:t>
      </w:r>
      <w:r w:rsidRPr="003B6303" w:rsidR="00010D6A">
        <w:rPr>
          <w:sz w:val="26"/>
          <w:szCs w:val="26"/>
        </w:rPr>
        <w:t>АО «КМЗ» в совершении данного административного правонарушения не призна</w:t>
      </w:r>
      <w:r w:rsidRPr="003B6303" w:rsidR="008334BB">
        <w:rPr>
          <w:sz w:val="26"/>
          <w:szCs w:val="26"/>
        </w:rPr>
        <w:t>л</w:t>
      </w:r>
      <w:r w:rsidRPr="003B6303" w:rsidR="00010D6A">
        <w:rPr>
          <w:sz w:val="26"/>
          <w:szCs w:val="26"/>
        </w:rPr>
        <w:t>.</w:t>
      </w:r>
      <w:r w:rsidRPr="003B6303" w:rsidR="008334BB">
        <w:rPr>
          <w:sz w:val="26"/>
          <w:szCs w:val="26"/>
        </w:rPr>
        <w:t xml:space="preserve"> Он показал, что </w:t>
      </w:r>
      <w:r w:rsidRPr="003B6303" w:rsidR="00010D6A">
        <w:rPr>
          <w:sz w:val="26"/>
          <w:szCs w:val="26"/>
        </w:rPr>
        <w:t xml:space="preserve"> </w:t>
      </w:r>
      <w:r w:rsidRPr="003B6303">
        <w:rPr>
          <w:sz w:val="26"/>
          <w:szCs w:val="26"/>
        </w:rPr>
        <w:t xml:space="preserve">16.04.2019 года в адрес Государственного унитарного предприятия Республики Крым «Керченский металлургический завод» (далее ГУП РК «КМЗ») начальником межрегионального отдела государственного энергетического надзора и надзора в области безопасности </w:t>
      </w:r>
      <w:r w:rsidRPr="003B6303">
        <w:rPr>
          <w:sz w:val="26"/>
          <w:szCs w:val="26"/>
        </w:rPr>
        <w:t>ГТС</w:t>
      </w:r>
      <w:r w:rsidRPr="003B6303">
        <w:rPr>
          <w:sz w:val="26"/>
          <w:szCs w:val="26"/>
        </w:rPr>
        <w:t xml:space="preserve"> Крымского управления </w:t>
      </w:r>
      <w:r w:rsidRPr="003B6303">
        <w:rPr>
          <w:sz w:val="26"/>
          <w:szCs w:val="26"/>
        </w:rPr>
        <w:t>Ростехнадзора</w:t>
      </w:r>
      <w:r w:rsidRPr="003B6303">
        <w:rPr>
          <w:sz w:val="26"/>
          <w:szCs w:val="26"/>
        </w:rPr>
        <w:t xml:space="preserve"> было вынесено Предписание </w:t>
      </w:r>
      <w:r w:rsidR="00B874CD">
        <w:rPr>
          <w:sz w:val="26"/>
          <w:szCs w:val="26"/>
        </w:rPr>
        <w:t>****</w:t>
      </w:r>
      <w:r w:rsidRPr="003B6303">
        <w:rPr>
          <w:sz w:val="26"/>
          <w:szCs w:val="26"/>
        </w:rPr>
        <w:t xml:space="preserve"> от 16.04.2019 года об устранении нарушений законодательства в области государственного энергетического надзора.</w:t>
      </w:r>
    </w:p>
    <w:p w:rsidR="003B07C4" w:rsidRPr="003B6303" w:rsidP="00010D6A">
      <w:pPr>
        <w:ind w:firstLine="708"/>
        <w:jc w:val="both"/>
        <w:rPr>
          <w:sz w:val="26"/>
          <w:szCs w:val="26"/>
        </w:rPr>
      </w:pPr>
      <w:r w:rsidRPr="003B6303">
        <w:rPr>
          <w:sz w:val="26"/>
          <w:szCs w:val="26"/>
        </w:rPr>
        <w:t xml:space="preserve">Предписание содержало в себе требование об устранении </w:t>
      </w:r>
      <w:r w:rsidRPr="003B6303">
        <w:rPr>
          <w:sz w:val="26"/>
          <w:szCs w:val="26"/>
        </w:rPr>
        <w:t xml:space="preserve">134 пунктов нарушений, </w:t>
      </w:r>
      <w:r w:rsidRPr="003B6303" w:rsidR="00E724A7">
        <w:rPr>
          <w:sz w:val="26"/>
          <w:szCs w:val="26"/>
        </w:rPr>
        <w:t xml:space="preserve"> </w:t>
      </w:r>
      <w:r w:rsidRPr="003B6303">
        <w:rPr>
          <w:sz w:val="26"/>
          <w:szCs w:val="26"/>
        </w:rPr>
        <w:t xml:space="preserve">и устанавливало срок для устранения нарушений, указанных в </w:t>
      </w:r>
      <w:r w:rsidRPr="003B6303">
        <w:rPr>
          <w:sz w:val="26"/>
          <w:szCs w:val="26"/>
        </w:rPr>
        <w:t xml:space="preserve">пунктах: № 23, 27, 29, 32, 39, 40, 61, 62, 67, 69, 76, 77, 78, 85, 91, 95, 96, 97, 98, 99, 108, 114, 116, 121, 122, 124, 129, 131, 132 </w:t>
      </w:r>
      <w:r w:rsidRPr="003B6303" w:rsidR="00E724A7">
        <w:rPr>
          <w:sz w:val="26"/>
          <w:szCs w:val="26"/>
        </w:rPr>
        <w:t xml:space="preserve">- </w:t>
      </w:r>
      <w:r w:rsidRPr="003B6303">
        <w:rPr>
          <w:sz w:val="26"/>
          <w:szCs w:val="26"/>
        </w:rPr>
        <w:t>до 20.11.2019 года.</w:t>
      </w:r>
    </w:p>
    <w:p w:rsidR="00E724A7" w:rsidRPr="003B6303" w:rsidP="00010D6A">
      <w:pPr>
        <w:ind w:firstLine="708"/>
        <w:jc w:val="both"/>
        <w:rPr>
          <w:sz w:val="26"/>
          <w:szCs w:val="26"/>
        </w:rPr>
      </w:pPr>
      <w:r w:rsidRPr="003B6303">
        <w:rPr>
          <w:sz w:val="26"/>
          <w:szCs w:val="26"/>
        </w:rPr>
        <w:t>На момент проверки было выполнено более 80% пунктов Предписания</w:t>
      </w:r>
      <w:r w:rsidRPr="003B6303" w:rsidR="00DC0E1E">
        <w:rPr>
          <w:sz w:val="26"/>
          <w:szCs w:val="26"/>
        </w:rPr>
        <w:t>, а именно 105 пунктов</w:t>
      </w:r>
      <w:r w:rsidRPr="003B6303">
        <w:rPr>
          <w:sz w:val="26"/>
          <w:szCs w:val="26"/>
        </w:rPr>
        <w:t xml:space="preserve">. </w:t>
      </w:r>
    </w:p>
    <w:p w:rsidR="00B05A69" w:rsidRPr="003B6303" w:rsidP="00010D6A">
      <w:pPr>
        <w:ind w:firstLine="708"/>
        <w:jc w:val="both"/>
        <w:rPr>
          <w:sz w:val="26"/>
          <w:szCs w:val="26"/>
        </w:rPr>
      </w:pPr>
      <w:r w:rsidRPr="003B6303">
        <w:rPr>
          <w:sz w:val="26"/>
          <w:szCs w:val="26"/>
        </w:rPr>
        <w:t>В Период срока исполнения Предписания Государственное унитарное предприятие Республики Крым «Керченский металлургический завод» прошло реорганизацию правовой формы и стало именоваться Акционерным Обществом «Керченский металлургический завод»</w:t>
      </w:r>
      <w:r w:rsidRPr="003B6303" w:rsidR="00DC0E1E">
        <w:rPr>
          <w:sz w:val="26"/>
          <w:szCs w:val="26"/>
        </w:rPr>
        <w:t>, в соответствии с Распоряжением Совета Министров Республики Крым от 03.03.2017 года №2130р/ДСП «О выкупе имущества для нужд РК» т Постановлением Совета Министров Республики Крым от 02.07.2019 года №784 «О закреплении имущества», за Государственным унитарным</w:t>
      </w:r>
      <w:r w:rsidRPr="003B6303" w:rsidR="00DC0E1E">
        <w:rPr>
          <w:sz w:val="26"/>
          <w:szCs w:val="26"/>
        </w:rPr>
        <w:t xml:space="preserve"> предприятием Республики Крым «Керченский металлургический завод»</w:t>
      </w:r>
      <w:r w:rsidRPr="003B6303">
        <w:rPr>
          <w:sz w:val="26"/>
          <w:szCs w:val="26"/>
        </w:rPr>
        <w:t>.</w:t>
      </w:r>
    </w:p>
    <w:p w:rsidR="00B05A69" w:rsidRPr="003B6303" w:rsidP="00010D6A">
      <w:pPr>
        <w:ind w:firstLine="708"/>
        <w:jc w:val="both"/>
        <w:rPr>
          <w:sz w:val="26"/>
          <w:szCs w:val="26"/>
        </w:rPr>
      </w:pPr>
      <w:r w:rsidRPr="003B6303">
        <w:rPr>
          <w:sz w:val="26"/>
          <w:szCs w:val="26"/>
        </w:rPr>
        <w:t>14.10.2019 года было издан Приказ Министерства имущественных и земельных отношений Республики Крым за №3826</w:t>
      </w:r>
      <w:r w:rsidRPr="003B6303" w:rsidR="00DC0E1E">
        <w:rPr>
          <w:sz w:val="26"/>
          <w:szCs w:val="26"/>
        </w:rPr>
        <w:t>, согласно котор</w:t>
      </w:r>
      <w:r w:rsidRPr="003B6303">
        <w:rPr>
          <w:sz w:val="26"/>
          <w:szCs w:val="26"/>
        </w:rPr>
        <w:t xml:space="preserve">ому </w:t>
      </w:r>
      <w:r w:rsidR="00B874CD">
        <w:rPr>
          <w:sz w:val="26"/>
          <w:szCs w:val="26"/>
        </w:rPr>
        <w:t>*****</w:t>
      </w:r>
      <w:r w:rsidRPr="003B6303">
        <w:rPr>
          <w:sz w:val="26"/>
          <w:szCs w:val="26"/>
        </w:rPr>
        <w:t xml:space="preserve"> было преобразовано </w:t>
      </w:r>
      <w:r w:rsidRPr="003B6303">
        <w:rPr>
          <w:sz w:val="26"/>
          <w:szCs w:val="26"/>
        </w:rPr>
        <w:t>в</w:t>
      </w:r>
      <w:r w:rsidRPr="003B6303">
        <w:rPr>
          <w:sz w:val="26"/>
          <w:szCs w:val="26"/>
        </w:rPr>
        <w:t xml:space="preserve"> </w:t>
      </w:r>
      <w:r w:rsidR="00B874CD">
        <w:rPr>
          <w:sz w:val="26"/>
          <w:szCs w:val="26"/>
        </w:rPr>
        <w:t>****</w:t>
      </w:r>
      <w:r w:rsidRPr="003B6303">
        <w:rPr>
          <w:sz w:val="26"/>
          <w:szCs w:val="26"/>
        </w:rPr>
        <w:t xml:space="preserve">, </w:t>
      </w:r>
      <w:r w:rsidRPr="003B6303">
        <w:rPr>
          <w:sz w:val="26"/>
          <w:szCs w:val="26"/>
        </w:rPr>
        <w:t>с</w:t>
      </w:r>
      <w:r w:rsidRPr="003B6303">
        <w:rPr>
          <w:sz w:val="26"/>
          <w:szCs w:val="26"/>
        </w:rPr>
        <w:t xml:space="preserve"> закреплением за ним имущества на праве хозяйственного ведения.</w:t>
      </w:r>
    </w:p>
    <w:p w:rsidR="00B05A69" w:rsidRPr="003B6303" w:rsidP="00010D6A">
      <w:pPr>
        <w:ind w:firstLine="708"/>
        <w:jc w:val="both"/>
        <w:rPr>
          <w:sz w:val="26"/>
          <w:szCs w:val="26"/>
        </w:rPr>
      </w:pPr>
      <w:r w:rsidRPr="003B6303">
        <w:rPr>
          <w:sz w:val="26"/>
          <w:szCs w:val="26"/>
        </w:rPr>
        <w:t>В силу указанных причин, исполнить Предписание в полном объеме не представлялось возможным ввиду проведения данной процедуры, закрепления имущества, получения на него правоустанавливающих документов, постановки его на баланс</w:t>
      </w:r>
      <w:r w:rsidRPr="003B6303" w:rsidR="0006567B">
        <w:rPr>
          <w:sz w:val="26"/>
          <w:szCs w:val="26"/>
        </w:rPr>
        <w:t>, налоговый учет</w:t>
      </w:r>
      <w:r w:rsidRPr="003B6303">
        <w:rPr>
          <w:sz w:val="26"/>
          <w:szCs w:val="26"/>
        </w:rPr>
        <w:t xml:space="preserve"> и т.д.</w:t>
      </w:r>
    </w:p>
    <w:p w:rsidR="00B05A69" w:rsidRPr="003B6303" w:rsidP="00010D6A">
      <w:pPr>
        <w:ind w:firstLine="708"/>
        <w:jc w:val="both"/>
        <w:rPr>
          <w:sz w:val="26"/>
          <w:szCs w:val="26"/>
        </w:rPr>
      </w:pPr>
      <w:r w:rsidRPr="003B6303">
        <w:rPr>
          <w:sz w:val="26"/>
          <w:szCs w:val="26"/>
        </w:rPr>
        <w:t xml:space="preserve">Учитывая данную </w:t>
      </w:r>
      <w:r w:rsidRPr="003B6303">
        <w:rPr>
          <w:sz w:val="26"/>
          <w:szCs w:val="26"/>
        </w:rPr>
        <w:t>ситуацию</w:t>
      </w:r>
      <w:r w:rsidRPr="003B6303">
        <w:rPr>
          <w:sz w:val="26"/>
          <w:szCs w:val="26"/>
        </w:rPr>
        <w:t xml:space="preserve"> </w:t>
      </w:r>
      <w:r w:rsidR="00B874CD">
        <w:rPr>
          <w:sz w:val="26"/>
          <w:szCs w:val="26"/>
        </w:rPr>
        <w:t>****</w:t>
      </w:r>
      <w:r w:rsidRPr="003B6303">
        <w:rPr>
          <w:sz w:val="26"/>
          <w:szCs w:val="26"/>
        </w:rPr>
        <w:t xml:space="preserve"> обратилось в Крымское Управление </w:t>
      </w:r>
      <w:r w:rsidRPr="003B6303">
        <w:rPr>
          <w:sz w:val="26"/>
          <w:szCs w:val="26"/>
        </w:rPr>
        <w:t>Ростехнадзора</w:t>
      </w:r>
      <w:r w:rsidRPr="003B6303">
        <w:rPr>
          <w:sz w:val="26"/>
          <w:szCs w:val="26"/>
        </w:rPr>
        <w:t xml:space="preserve"> с письмом от 06.08.2019 года №1/1507, в котором указывалось на исполнение 76 пунктов Предписания на момент обращения, а также содержалось ходатайство о продлении срока Предписания, для устранения оставшихся нарушений.</w:t>
      </w:r>
    </w:p>
    <w:p w:rsidR="0006567B" w:rsidRPr="003B6303" w:rsidP="00010D6A">
      <w:pPr>
        <w:ind w:firstLine="708"/>
        <w:jc w:val="both"/>
        <w:rPr>
          <w:sz w:val="26"/>
          <w:szCs w:val="26"/>
        </w:rPr>
      </w:pPr>
      <w:r w:rsidRPr="003B6303">
        <w:rPr>
          <w:sz w:val="26"/>
          <w:szCs w:val="26"/>
        </w:rPr>
        <w:t>Однако, не смотря на данные обстоятельства</w:t>
      </w:r>
      <w:r w:rsidRPr="003B6303" w:rsidR="003B6303">
        <w:rPr>
          <w:sz w:val="26"/>
          <w:szCs w:val="26"/>
        </w:rPr>
        <w:t>,</w:t>
      </w:r>
      <w:r w:rsidRPr="003B6303">
        <w:rPr>
          <w:sz w:val="26"/>
          <w:szCs w:val="26"/>
        </w:rPr>
        <w:t xml:space="preserve"> в продлении срока исполнения Предписания было отказано. Тем самым, </w:t>
      </w:r>
      <w:r w:rsidR="00B874CD">
        <w:rPr>
          <w:sz w:val="26"/>
          <w:szCs w:val="26"/>
        </w:rPr>
        <w:t>****</w:t>
      </w:r>
      <w:r w:rsidRPr="003B6303">
        <w:rPr>
          <w:sz w:val="26"/>
          <w:szCs w:val="26"/>
        </w:rPr>
        <w:t xml:space="preserve"> было поставлено в положение</w:t>
      </w:r>
      <w:r w:rsidRPr="003B6303" w:rsidR="003B6303">
        <w:rPr>
          <w:sz w:val="26"/>
          <w:szCs w:val="26"/>
        </w:rPr>
        <w:t>,</w:t>
      </w:r>
      <w:r w:rsidRPr="003B6303">
        <w:rPr>
          <w:sz w:val="26"/>
          <w:szCs w:val="26"/>
        </w:rPr>
        <w:t xml:space="preserve"> при котором устранить требования Предписания не представлялось возможным.</w:t>
      </w:r>
    </w:p>
    <w:p w:rsidR="0006567B" w:rsidRPr="003B6303" w:rsidP="003B6303">
      <w:pPr>
        <w:ind w:firstLine="540"/>
        <w:jc w:val="both"/>
        <w:rPr>
          <w:sz w:val="26"/>
          <w:szCs w:val="26"/>
        </w:rPr>
      </w:pPr>
      <w:r w:rsidRPr="003B6303">
        <w:rPr>
          <w:sz w:val="26"/>
          <w:szCs w:val="26"/>
        </w:rPr>
        <w:t>Кроме того, он пояснил, что на дату указанную в протоколе об административно правонарушении 20.11.2019 года 7 часов 30 минут, событие административного правонарушения еще не наступило, в связи с чем</w:t>
      </w:r>
      <w:r w:rsidRPr="003B6303" w:rsidR="005F566A">
        <w:rPr>
          <w:sz w:val="26"/>
          <w:szCs w:val="26"/>
        </w:rPr>
        <w:t>,</w:t>
      </w:r>
      <w:r w:rsidRPr="003B6303">
        <w:rPr>
          <w:sz w:val="26"/>
          <w:szCs w:val="26"/>
        </w:rPr>
        <w:t xml:space="preserve"> производство по делу подлежит прекращению</w:t>
      </w:r>
      <w:r w:rsidRPr="003B6303" w:rsidR="005F566A">
        <w:rPr>
          <w:sz w:val="26"/>
          <w:szCs w:val="26"/>
        </w:rPr>
        <w:t>, в силу п.1 ч.1 ст. 24.5. КоАП РФ</w:t>
      </w:r>
      <w:r w:rsidRPr="003B6303">
        <w:rPr>
          <w:sz w:val="26"/>
          <w:szCs w:val="26"/>
        </w:rPr>
        <w:t>.</w:t>
      </w:r>
    </w:p>
    <w:p w:rsidR="0006567B" w:rsidRPr="003B6303" w:rsidP="003B6303">
      <w:pPr>
        <w:ind w:firstLine="540"/>
        <w:jc w:val="both"/>
        <w:rPr>
          <w:sz w:val="26"/>
          <w:szCs w:val="26"/>
        </w:rPr>
      </w:pPr>
      <w:r w:rsidRPr="003B6303">
        <w:rPr>
          <w:sz w:val="26"/>
          <w:szCs w:val="26"/>
        </w:rPr>
        <w:t>Заслушав объяснения представителя лица, привлекаемого к административной ответственности, и</w:t>
      </w:r>
      <w:r w:rsidRPr="003B6303" w:rsidR="00010D6A">
        <w:rPr>
          <w:sz w:val="26"/>
          <w:szCs w:val="26"/>
        </w:rPr>
        <w:t xml:space="preserve">зучив материалы дела в их совокупности, суд пришел к </w:t>
      </w:r>
      <w:r w:rsidRPr="003B6303">
        <w:rPr>
          <w:sz w:val="26"/>
          <w:szCs w:val="26"/>
        </w:rPr>
        <w:t>следующему выводу.</w:t>
      </w:r>
    </w:p>
    <w:p w:rsidR="00010D6A" w:rsidRPr="003B6303" w:rsidP="00010D6A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3B6303">
        <w:rPr>
          <w:sz w:val="26"/>
          <w:szCs w:val="26"/>
        </w:rPr>
        <w:t xml:space="preserve">Часть 1 статьи 19.5 КоАП РФ, предусматривает административную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</w:p>
    <w:p w:rsidR="005F566A" w:rsidRPr="003B6303" w:rsidP="005F566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6303">
        <w:rPr>
          <w:sz w:val="26"/>
          <w:szCs w:val="26"/>
        </w:rPr>
        <w:t>В соответствии со ст. 26.1. КоАП РФ,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64040" w:rsidRPr="003B6303" w:rsidP="00010D6A">
      <w:pPr>
        <w:ind w:firstLine="540"/>
        <w:jc w:val="both"/>
        <w:rPr>
          <w:sz w:val="26"/>
          <w:szCs w:val="26"/>
        </w:rPr>
      </w:pPr>
      <w:r w:rsidRPr="003B6303">
        <w:rPr>
          <w:sz w:val="26"/>
          <w:szCs w:val="26"/>
        </w:rPr>
        <w:t>Как следует из Предписания</w:t>
      </w:r>
      <w:r w:rsidRPr="003B6303">
        <w:rPr>
          <w:sz w:val="26"/>
          <w:szCs w:val="26"/>
        </w:rPr>
        <w:t xml:space="preserve"> </w:t>
      </w:r>
      <w:r w:rsidR="00762AFA">
        <w:rPr>
          <w:sz w:val="26"/>
          <w:szCs w:val="26"/>
        </w:rPr>
        <w:t>****</w:t>
      </w:r>
      <w:r w:rsidRPr="003B6303">
        <w:rPr>
          <w:sz w:val="26"/>
          <w:szCs w:val="26"/>
        </w:rPr>
        <w:t xml:space="preserve"> от 16.04.2019 года об устранении нарушений законодательства в области государственного энергетического надзора, срок его исполнения был обозначен </w:t>
      </w:r>
      <w:r w:rsidR="00CC3B95">
        <w:rPr>
          <w:sz w:val="26"/>
          <w:szCs w:val="26"/>
        </w:rPr>
        <w:t xml:space="preserve">датой </w:t>
      </w:r>
      <w:r w:rsidRPr="00CC3B95" w:rsidR="00CC3B95">
        <w:rPr>
          <w:sz w:val="26"/>
          <w:szCs w:val="26"/>
        </w:rPr>
        <w:t>-</w:t>
      </w:r>
      <w:r w:rsidRPr="003B6303">
        <w:rPr>
          <w:sz w:val="26"/>
          <w:szCs w:val="26"/>
        </w:rPr>
        <w:t xml:space="preserve"> 20.11.2019 года (</w:t>
      </w:r>
      <w:r w:rsidRPr="003B6303">
        <w:rPr>
          <w:sz w:val="26"/>
          <w:szCs w:val="26"/>
        </w:rPr>
        <w:t>л</w:t>
      </w:r>
      <w:r w:rsidRPr="003B6303">
        <w:rPr>
          <w:sz w:val="26"/>
          <w:szCs w:val="26"/>
        </w:rPr>
        <w:t>.д.49-62)</w:t>
      </w:r>
      <w:r w:rsidRPr="003B6303">
        <w:rPr>
          <w:sz w:val="26"/>
          <w:szCs w:val="26"/>
        </w:rPr>
        <w:t>.</w:t>
      </w:r>
    </w:p>
    <w:p w:rsidR="00BA151F" w:rsidRPr="00413EB0" w:rsidP="00010D6A">
      <w:pPr>
        <w:ind w:firstLine="540"/>
        <w:jc w:val="both"/>
        <w:rPr>
          <w:sz w:val="26"/>
          <w:szCs w:val="26"/>
        </w:rPr>
      </w:pPr>
      <w:r w:rsidRPr="003B6303">
        <w:rPr>
          <w:sz w:val="26"/>
          <w:szCs w:val="26"/>
        </w:rPr>
        <w:t>В</w:t>
      </w:r>
      <w:r w:rsidRPr="003B6303" w:rsidR="000D6E5C">
        <w:rPr>
          <w:sz w:val="26"/>
          <w:szCs w:val="26"/>
        </w:rPr>
        <w:t xml:space="preserve"> протоколе об административном правонарушении</w:t>
      </w:r>
      <w:r w:rsidRPr="003B6303">
        <w:rPr>
          <w:sz w:val="26"/>
          <w:szCs w:val="26"/>
        </w:rPr>
        <w:t xml:space="preserve"> (</w:t>
      </w:r>
      <w:r w:rsidRPr="003B6303">
        <w:rPr>
          <w:sz w:val="26"/>
          <w:szCs w:val="26"/>
        </w:rPr>
        <w:t>л</w:t>
      </w:r>
      <w:r w:rsidRPr="003B6303">
        <w:rPr>
          <w:sz w:val="26"/>
          <w:szCs w:val="26"/>
        </w:rPr>
        <w:t>.д.10-17)</w:t>
      </w:r>
      <w:r w:rsidRPr="003B6303" w:rsidR="000D6E5C">
        <w:rPr>
          <w:sz w:val="26"/>
          <w:szCs w:val="26"/>
        </w:rPr>
        <w:t xml:space="preserve"> указано, что </w:t>
      </w:r>
      <w:r w:rsidRPr="00413EB0" w:rsidR="000D6E5C">
        <w:rPr>
          <w:sz w:val="26"/>
          <w:szCs w:val="26"/>
        </w:rPr>
        <w:t>событие административного правонарушения имело место 20.11.2019 года в 7 часов 30 минут (л.д</w:t>
      </w:r>
      <w:r w:rsidRPr="00413EB0">
        <w:rPr>
          <w:sz w:val="26"/>
          <w:szCs w:val="26"/>
        </w:rPr>
        <w:t>.</w:t>
      </w:r>
      <w:r w:rsidRPr="00413EB0">
        <w:rPr>
          <w:sz w:val="26"/>
          <w:szCs w:val="26"/>
        </w:rPr>
        <w:t>14).</w:t>
      </w:r>
    </w:p>
    <w:p w:rsidR="00BA151F" w:rsidRPr="003B6303" w:rsidP="00010D6A">
      <w:pPr>
        <w:ind w:firstLine="540"/>
        <w:jc w:val="both"/>
        <w:rPr>
          <w:sz w:val="26"/>
          <w:szCs w:val="26"/>
        </w:rPr>
      </w:pPr>
      <w:r w:rsidRPr="003B6303">
        <w:rPr>
          <w:sz w:val="26"/>
          <w:szCs w:val="26"/>
        </w:rPr>
        <w:t xml:space="preserve">Согласно </w:t>
      </w:r>
      <w:r w:rsidRPr="003B6303">
        <w:rPr>
          <w:sz w:val="26"/>
          <w:szCs w:val="26"/>
        </w:rPr>
        <w:t>ч</w:t>
      </w:r>
      <w:r w:rsidRPr="003B6303">
        <w:rPr>
          <w:sz w:val="26"/>
          <w:szCs w:val="26"/>
        </w:rPr>
        <w:t>.1 ст.4.8.</w:t>
      </w:r>
      <w:r w:rsidRPr="003B6303" w:rsidR="005F566A">
        <w:rPr>
          <w:sz w:val="26"/>
          <w:szCs w:val="26"/>
        </w:rPr>
        <w:t xml:space="preserve"> КоАП РФ</w:t>
      </w:r>
      <w:r w:rsidRPr="003B6303">
        <w:rPr>
          <w:sz w:val="26"/>
          <w:szCs w:val="26"/>
        </w:rPr>
        <w:t xml:space="preserve"> 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начало срока.  </w:t>
      </w:r>
    </w:p>
    <w:p w:rsidR="000D6E5C" w:rsidRPr="003B6303" w:rsidP="000D6E5C">
      <w:pPr>
        <w:pStyle w:val="Title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3B6303">
        <w:rPr>
          <w:rFonts w:ascii="Times New Roman" w:hAnsi="Times New Roman"/>
          <w:b w:val="0"/>
          <w:sz w:val="26"/>
          <w:szCs w:val="26"/>
        </w:rPr>
        <w:t xml:space="preserve">При определении времени совершения административного правонарушения следует руководствоваться </w:t>
      </w:r>
      <w:r w:rsidRPr="003B6303">
        <w:rPr>
          <w:rFonts w:ascii="Times New Roman" w:hAnsi="Times New Roman"/>
          <w:b w:val="0"/>
          <w:sz w:val="26"/>
          <w:szCs w:val="26"/>
        </w:rPr>
        <w:t>ч</w:t>
      </w:r>
      <w:r w:rsidRPr="003B6303">
        <w:rPr>
          <w:rFonts w:ascii="Times New Roman" w:hAnsi="Times New Roman"/>
          <w:b w:val="0"/>
          <w:sz w:val="26"/>
          <w:szCs w:val="26"/>
        </w:rPr>
        <w:t xml:space="preserve">.3 ст.4 </w:t>
      </w:r>
      <w:r w:rsidRPr="003B6303">
        <w:rPr>
          <w:rFonts w:ascii="Times New Roman" w:hAnsi="Times New Roman"/>
          <w:b w:val="0"/>
          <w:bCs/>
          <w:sz w:val="26"/>
          <w:szCs w:val="26"/>
        </w:rPr>
        <w:t>ФЗ от 03.06.2011 № 107-ФЗ «Об исчислении времени»,</w:t>
      </w:r>
      <w:r w:rsidRPr="003B6303" w:rsidR="00364040">
        <w:rPr>
          <w:rFonts w:ascii="Times New Roman" w:hAnsi="Times New Roman"/>
          <w:b w:val="0"/>
          <w:sz w:val="26"/>
          <w:szCs w:val="26"/>
        </w:rPr>
        <w:t xml:space="preserve"> где определено</w:t>
      </w:r>
      <w:r w:rsidRPr="003B6303">
        <w:rPr>
          <w:rFonts w:ascii="Times New Roman" w:hAnsi="Times New Roman"/>
          <w:b w:val="0"/>
          <w:bCs/>
          <w:sz w:val="26"/>
          <w:szCs w:val="26"/>
        </w:rPr>
        <w:t>, что в</w:t>
      </w:r>
      <w:r w:rsidRPr="003B6303">
        <w:rPr>
          <w:rFonts w:ascii="Times New Roman" w:hAnsi="Times New Roman"/>
          <w:b w:val="0"/>
          <w:sz w:val="26"/>
          <w:szCs w:val="26"/>
        </w:rPr>
        <w:t>ремя календарного дня исчисляется часами, минутами и секундами. За начало календарного дня принимается момент времени, соответствующий 00 часам 00 минутам 00 секундам. За окончание календарного дня принимается момент времени, соответствующий 24 часам 00 минутам 00 секундам.</w:t>
      </w:r>
    </w:p>
    <w:p w:rsidR="00364040" w:rsidRPr="003B6303" w:rsidP="00364040">
      <w:pPr>
        <w:ind w:firstLine="540"/>
        <w:jc w:val="both"/>
        <w:rPr>
          <w:sz w:val="26"/>
          <w:szCs w:val="26"/>
        </w:rPr>
      </w:pPr>
      <w:r w:rsidRPr="003B6303">
        <w:rPr>
          <w:sz w:val="26"/>
          <w:szCs w:val="26"/>
        </w:rPr>
        <w:t xml:space="preserve">Таким образом, датой и временем </w:t>
      </w:r>
      <w:r w:rsidRPr="00413EB0" w:rsidR="00CC3B95">
        <w:rPr>
          <w:sz w:val="26"/>
          <w:szCs w:val="26"/>
        </w:rPr>
        <w:t xml:space="preserve">события </w:t>
      </w:r>
      <w:r w:rsidRPr="00413EB0">
        <w:rPr>
          <w:sz w:val="26"/>
          <w:szCs w:val="26"/>
        </w:rPr>
        <w:t>административного правонарушения является 21.11.2019 года</w:t>
      </w:r>
      <w:r w:rsidRPr="00413EB0">
        <w:rPr>
          <w:sz w:val="26"/>
          <w:szCs w:val="26"/>
        </w:rPr>
        <w:t xml:space="preserve"> 00 часов 00 минут</w:t>
      </w:r>
      <w:r w:rsidRPr="003B6303">
        <w:rPr>
          <w:sz w:val="26"/>
          <w:szCs w:val="26"/>
        </w:rPr>
        <w:t>; а в указанную дату и время 20.11.2019 года в 7 часов 30 минут (</w:t>
      </w:r>
      <w:r w:rsidRPr="003B6303">
        <w:rPr>
          <w:sz w:val="26"/>
          <w:szCs w:val="26"/>
        </w:rPr>
        <w:t>л</w:t>
      </w:r>
      <w:r w:rsidRPr="003B6303">
        <w:rPr>
          <w:sz w:val="26"/>
          <w:szCs w:val="26"/>
        </w:rPr>
        <w:t>.д.14) событие административного правонарушения еще не наступило.</w:t>
      </w:r>
    </w:p>
    <w:p w:rsidR="00916745" w:rsidRPr="003B6303" w:rsidP="003B6303">
      <w:pPr>
        <w:spacing w:after="1"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 w:rsidRPr="003B6303">
        <w:rPr>
          <w:sz w:val="26"/>
          <w:szCs w:val="26"/>
        </w:rPr>
        <w:t>п.1 ч.1 ст. 24.5. КоАП РФ</w:t>
      </w:r>
      <w:r>
        <w:rPr>
          <w:sz w:val="26"/>
          <w:szCs w:val="26"/>
        </w:rPr>
        <w:t>, п</w:t>
      </w:r>
      <w:r w:rsidRPr="003B6303">
        <w:rPr>
          <w:sz w:val="26"/>
          <w:szCs w:val="26"/>
        </w:rPr>
        <w:t>роизводство по делу об административном правонарушении не может быть начато, а начатое производство подлежит прек</w:t>
      </w:r>
      <w:r w:rsidRPr="003B6303" w:rsidR="005F566A">
        <w:rPr>
          <w:sz w:val="26"/>
          <w:szCs w:val="26"/>
        </w:rPr>
        <w:t>ращению, при отсутствии события а</w:t>
      </w:r>
      <w:r w:rsidRPr="003B6303" w:rsidR="003B6303">
        <w:rPr>
          <w:sz w:val="26"/>
          <w:szCs w:val="26"/>
        </w:rPr>
        <w:t>дминистративного правонарушения, в силу</w:t>
      </w:r>
      <w:r w:rsidRPr="003B6303">
        <w:rPr>
          <w:sz w:val="26"/>
          <w:szCs w:val="26"/>
        </w:rPr>
        <w:t>.</w:t>
      </w:r>
    </w:p>
    <w:p w:rsidR="00916745" w:rsidRPr="003B6303" w:rsidP="003B6303">
      <w:pPr>
        <w:tabs>
          <w:tab w:val="left" w:pos="0"/>
        </w:tabs>
        <w:jc w:val="both"/>
        <w:rPr>
          <w:sz w:val="26"/>
          <w:szCs w:val="26"/>
        </w:rPr>
      </w:pPr>
      <w:r w:rsidRPr="003B6303">
        <w:rPr>
          <w:sz w:val="26"/>
          <w:szCs w:val="26"/>
        </w:rPr>
        <w:tab/>
      </w:r>
      <w:r w:rsidRPr="003B6303">
        <w:rPr>
          <w:sz w:val="26"/>
          <w:szCs w:val="26"/>
        </w:rPr>
        <w:t>При таких обстоятельствах, производство по делу подлежит прекращения ввиду отсутствия события административного правонарушения по состоянию на 20.11.2019 года 7 часов 30 минут.</w:t>
      </w:r>
    </w:p>
    <w:p w:rsidR="00916745" w:rsidRPr="003B6303" w:rsidP="00916745">
      <w:pPr>
        <w:ind w:firstLine="540"/>
        <w:jc w:val="both"/>
        <w:rPr>
          <w:bCs/>
          <w:sz w:val="26"/>
          <w:szCs w:val="26"/>
        </w:rPr>
      </w:pPr>
      <w:r w:rsidRPr="003B6303">
        <w:rPr>
          <w:sz w:val="26"/>
          <w:szCs w:val="26"/>
        </w:rPr>
        <w:t>На основании изложенного</w:t>
      </w:r>
      <w:r w:rsidR="005221A4">
        <w:rPr>
          <w:sz w:val="26"/>
          <w:szCs w:val="26"/>
        </w:rPr>
        <w:t xml:space="preserve"> и руководствуясь п.1 ч.</w:t>
      </w:r>
      <w:r w:rsidRPr="003B6303">
        <w:rPr>
          <w:sz w:val="26"/>
          <w:szCs w:val="26"/>
        </w:rPr>
        <w:t>1 ст. 24.5; 30.1-30.3 Ко</w:t>
      </w:r>
      <w:r w:rsidR="005221A4">
        <w:rPr>
          <w:sz w:val="26"/>
          <w:szCs w:val="26"/>
        </w:rPr>
        <w:t>АП РФ</w:t>
      </w:r>
      <w:r w:rsidRPr="003B6303">
        <w:rPr>
          <w:sz w:val="26"/>
          <w:szCs w:val="26"/>
        </w:rPr>
        <w:t>, мировой судья,</w:t>
      </w:r>
    </w:p>
    <w:p w:rsidR="00042F59" w:rsidRPr="003B6303" w:rsidP="00042F59">
      <w:pPr>
        <w:jc w:val="both"/>
        <w:rPr>
          <w:sz w:val="26"/>
          <w:szCs w:val="26"/>
        </w:rPr>
      </w:pPr>
    </w:p>
    <w:p w:rsidR="00042F59" w:rsidRPr="003B6303" w:rsidP="00042F59">
      <w:pPr>
        <w:jc w:val="center"/>
        <w:rPr>
          <w:b/>
          <w:sz w:val="26"/>
          <w:szCs w:val="26"/>
        </w:rPr>
      </w:pPr>
      <w:r w:rsidRPr="003B6303">
        <w:rPr>
          <w:b/>
          <w:sz w:val="26"/>
          <w:szCs w:val="26"/>
        </w:rPr>
        <w:t>ПОСТАНОВИЛ:</w:t>
      </w:r>
    </w:p>
    <w:p w:rsidR="00042F59" w:rsidRPr="003B6303" w:rsidP="00042F59">
      <w:pPr>
        <w:ind w:left="2832" w:firstLine="708"/>
        <w:jc w:val="both"/>
        <w:rPr>
          <w:sz w:val="26"/>
          <w:szCs w:val="26"/>
        </w:rPr>
      </w:pPr>
    </w:p>
    <w:p w:rsidR="00042F59" w:rsidRPr="003B6303" w:rsidP="00042F59">
      <w:pPr>
        <w:jc w:val="both"/>
        <w:rPr>
          <w:sz w:val="26"/>
          <w:szCs w:val="26"/>
        </w:rPr>
      </w:pPr>
      <w:r w:rsidRPr="003B6303">
        <w:rPr>
          <w:sz w:val="26"/>
          <w:szCs w:val="26"/>
        </w:rPr>
        <w:t xml:space="preserve">          Административное дело в отношении </w:t>
      </w:r>
      <w:r w:rsidRPr="00413EB0">
        <w:rPr>
          <w:sz w:val="26"/>
          <w:szCs w:val="26"/>
        </w:rPr>
        <w:t>Акционерного Общества «Керченский металлургический завод»,</w:t>
      </w:r>
      <w:r w:rsidRPr="003B6303">
        <w:rPr>
          <w:sz w:val="26"/>
          <w:szCs w:val="26"/>
        </w:rPr>
        <w:t xml:space="preserve"> привлекаемого к административной ответственности по </w:t>
      </w:r>
      <w:r w:rsidRPr="003B6303">
        <w:rPr>
          <w:sz w:val="26"/>
          <w:szCs w:val="26"/>
        </w:rPr>
        <w:t>ч</w:t>
      </w:r>
      <w:r w:rsidRPr="003B6303">
        <w:rPr>
          <w:sz w:val="26"/>
          <w:szCs w:val="26"/>
        </w:rPr>
        <w:t>.1 ст. 19.5. Кодекса Российской Федерации об административных правонарушениях, производством прекратить.</w:t>
      </w:r>
    </w:p>
    <w:p w:rsidR="00042F59" w:rsidRPr="003B6303" w:rsidP="00042F59">
      <w:pPr>
        <w:ind w:firstLine="708"/>
        <w:jc w:val="both"/>
        <w:rPr>
          <w:sz w:val="26"/>
          <w:szCs w:val="26"/>
        </w:rPr>
      </w:pPr>
      <w:r w:rsidRPr="003B6303">
        <w:rPr>
          <w:sz w:val="26"/>
          <w:szCs w:val="26"/>
        </w:rPr>
        <w:t>Постановление суда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042F59" w:rsidRPr="003B6303" w:rsidP="00042F59">
      <w:pPr>
        <w:contextualSpacing/>
        <w:jc w:val="both"/>
        <w:rPr>
          <w:b/>
          <w:sz w:val="26"/>
          <w:szCs w:val="26"/>
        </w:rPr>
      </w:pPr>
    </w:p>
    <w:p w:rsidR="00762AFA" w:rsidRPr="00413EB0" w:rsidP="005221A4">
      <w:pPr>
        <w:contextualSpacing/>
        <w:jc w:val="both"/>
      </w:pPr>
      <w:r w:rsidRPr="00413EB0">
        <w:rPr>
          <w:sz w:val="26"/>
          <w:szCs w:val="26"/>
        </w:rPr>
        <w:t xml:space="preserve">Мировой </w:t>
      </w:r>
      <w:r w:rsidR="00413EB0">
        <w:rPr>
          <w:sz w:val="26"/>
          <w:szCs w:val="26"/>
        </w:rPr>
        <w:t xml:space="preserve">судья </w:t>
      </w:r>
      <w:r w:rsidRPr="00413EB0" w:rsidR="003B6303">
        <w:rPr>
          <w:sz w:val="26"/>
          <w:szCs w:val="26"/>
        </w:rPr>
        <w:tab/>
      </w:r>
      <w:r w:rsidRPr="00413EB0" w:rsidR="003B6303">
        <w:rPr>
          <w:sz w:val="26"/>
          <w:szCs w:val="26"/>
        </w:rPr>
        <w:tab/>
      </w:r>
      <w:r w:rsidRPr="00413EB0" w:rsidR="003B6303">
        <w:rPr>
          <w:sz w:val="26"/>
          <w:szCs w:val="26"/>
        </w:rPr>
        <w:tab/>
      </w:r>
      <w:r w:rsidRPr="00413EB0" w:rsidR="003B6303">
        <w:rPr>
          <w:sz w:val="26"/>
          <w:szCs w:val="26"/>
        </w:rPr>
        <w:tab/>
      </w:r>
      <w:r w:rsidRPr="00413EB0" w:rsidR="00A94ED7">
        <w:rPr>
          <w:sz w:val="26"/>
          <w:szCs w:val="26"/>
        </w:rPr>
        <w:tab/>
      </w:r>
      <w:r w:rsidRPr="00413EB0" w:rsidR="00A94ED7">
        <w:rPr>
          <w:sz w:val="26"/>
          <w:szCs w:val="26"/>
        </w:rPr>
        <w:tab/>
      </w:r>
      <w:r w:rsidRPr="00413EB0" w:rsidR="003B6303">
        <w:rPr>
          <w:sz w:val="26"/>
          <w:szCs w:val="26"/>
        </w:rPr>
        <w:t xml:space="preserve">      </w:t>
      </w:r>
      <w:r w:rsidRPr="00413EB0">
        <w:rPr>
          <w:sz w:val="26"/>
          <w:szCs w:val="26"/>
        </w:rPr>
        <w:t xml:space="preserve"> С.С. Урюпина</w:t>
      </w:r>
    </w:p>
    <w:p w:rsidR="00762AFA" w:rsidRPr="00762AFA" w:rsidP="00762AFA"/>
    <w:p w:rsidR="00762AFA" w:rsidRPr="00762AFA" w:rsidP="00762AFA"/>
    <w:p w:rsidR="00762AFA" w:rsidRPr="00407E37" w:rsidP="00762AF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762AFA" w:rsidRPr="00407E37" w:rsidP="00762AFA">
      <w:pPr>
        <w:contextualSpacing/>
        <w:rPr>
          <w:sz w:val="20"/>
          <w:szCs w:val="20"/>
        </w:rPr>
      </w:pPr>
      <w:r>
        <w:rPr>
          <w:sz w:val="20"/>
          <w:szCs w:val="20"/>
        </w:rPr>
        <w:t>л</w:t>
      </w:r>
      <w:r w:rsidRPr="00407E37">
        <w:rPr>
          <w:sz w:val="20"/>
          <w:szCs w:val="20"/>
        </w:rPr>
        <w:t>ингвистический контроль</w:t>
      </w:r>
    </w:p>
    <w:p w:rsidR="00762AFA" w:rsidRPr="00407E37" w:rsidP="00762AFA">
      <w:pPr>
        <w:tabs>
          <w:tab w:val="left" w:pos="1440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762AFA" w:rsidRPr="00407E37" w:rsidP="00762AFA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 судьи</w:t>
      </w:r>
      <w:r w:rsidRPr="00407E37">
        <w:rPr>
          <w:sz w:val="20"/>
          <w:szCs w:val="20"/>
        </w:rPr>
        <w:t xml:space="preserve"> __________ </w:t>
      </w:r>
      <w:r>
        <w:rPr>
          <w:sz w:val="20"/>
          <w:szCs w:val="20"/>
        </w:rPr>
        <w:t xml:space="preserve">Т.А. </w:t>
      </w:r>
      <w:r>
        <w:rPr>
          <w:sz w:val="20"/>
          <w:szCs w:val="20"/>
        </w:rPr>
        <w:t>Нистрян</w:t>
      </w:r>
      <w:r>
        <w:rPr>
          <w:sz w:val="20"/>
          <w:szCs w:val="20"/>
        </w:rPr>
        <w:t xml:space="preserve"> </w:t>
      </w:r>
    </w:p>
    <w:p w:rsidR="00762AFA" w:rsidRPr="00407E37" w:rsidP="00762AFA">
      <w:pPr>
        <w:contextualSpacing/>
        <w:rPr>
          <w:sz w:val="20"/>
          <w:szCs w:val="20"/>
        </w:rPr>
      </w:pPr>
    </w:p>
    <w:p w:rsidR="00762AFA" w:rsidRPr="00407E37" w:rsidP="00762AF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762AFA" w:rsidRPr="00407E37" w:rsidP="00762AF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К.Ю.Козлова</w:t>
      </w:r>
    </w:p>
    <w:p w:rsidR="00762AFA" w:rsidP="00762AF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 xml:space="preserve">__» __ 20     </w:t>
      </w:r>
      <w:r w:rsidRPr="00407E37">
        <w:rPr>
          <w:sz w:val="20"/>
          <w:szCs w:val="20"/>
        </w:rPr>
        <w:t>г.</w:t>
      </w:r>
    </w:p>
    <w:p w:rsidR="00762AFA" w:rsidP="00762AFA"/>
    <w:sectPr w:rsidSect="00762AFA">
      <w:pgSz w:w="11906" w:h="16838"/>
      <w:pgMar w:top="42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2F59"/>
    <w:rsid w:val="00010D6A"/>
    <w:rsid w:val="00042F59"/>
    <w:rsid w:val="0006567B"/>
    <w:rsid w:val="000D6E5C"/>
    <w:rsid w:val="000E5472"/>
    <w:rsid w:val="002F7750"/>
    <w:rsid w:val="00364040"/>
    <w:rsid w:val="00373867"/>
    <w:rsid w:val="003B07C4"/>
    <w:rsid w:val="003B6303"/>
    <w:rsid w:val="00407E37"/>
    <w:rsid w:val="00413EB0"/>
    <w:rsid w:val="005221A4"/>
    <w:rsid w:val="005F566A"/>
    <w:rsid w:val="00762AFA"/>
    <w:rsid w:val="007A1635"/>
    <w:rsid w:val="008334BB"/>
    <w:rsid w:val="008D1285"/>
    <w:rsid w:val="0091438F"/>
    <w:rsid w:val="00916745"/>
    <w:rsid w:val="00A66F9E"/>
    <w:rsid w:val="00A94ED7"/>
    <w:rsid w:val="00B05A69"/>
    <w:rsid w:val="00B356C9"/>
    <w:rsid w:val="00B874CD"/>
    <w:rsid w:val="00BA151F"/>
    <w:rsid w:val="00BD1FC9"/>
    <w:rsid w:val="00CC3B95"/>
    <w:rsid w:val="00D46AA5"/>
    <w:rsid w:val="00DB0AB8"/>
    <w:rsid w:val="00DB44F2"/>
    <w:rsid w:val="00DC0E1E"/>
    <w:rsid w:val="00E724A7"/>
    <w:rsid w:val="00E744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D6E5C"/>
    <w:pPr>
      <w:jc w:val="center"/>
    </w:pPr>
    <w:rPr>
      <w:rFonts w:ascii="Bookman Old Style" w:hAnsi="Bookman Old Style"/>
      <w:b/>
      <w:szCs w:val="20"/>
    </w:rPr>
  </w:style>
  <w:style w:type="character" w:customStyle="1" w:styleId="a">
    <w:name w:val="Название Знак"/>
    <w:basedOn w:val="DefaultParagraphFont"/>
    <w:link w:val="Title"/>
    <w:rsid w:val="000D6E5C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semiHidden/>
    <w:unhideWhenUsed/>
    <w:rsid w:val="009167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