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1F1E" w:rsidRPr="00B01F1E" w:rsidP="00B01F1E">
      <w:pPr>
        <w:pStyle w:val="1"/>
        <w:shd w:val="clear" w:color="auto" w:fill="auto"/>
        <w:ind w:right="-1" w:firstLine="709"/>
        <w:jc w:val="right"/>
        <w:rPr>
          <w:sz w:val="20"/>
          <w:szCs w:val="20"/>
        </w:rPr>
      </w:pPr>
      <w:r w:rsidRPr="00B01F1E">
        <w:rPr>
          <w:sz w:val="20"/>
          <w:szCs w:val="20"/>
        </w:rPr>
        <w:t>Дело № 5-44-120/2022</w:t>
      </w:r>
    </w:p>
    <w:p w:rsidR="00B01F1E" w:rsidRPr="00B01F1E" w:rsidP="00B01F1E">
      <w:pPr>
        <w:pStyle w:val="1"/>
        <w:shd w:val="clear" w:color="auto" w:fill="auto"/>
        <w:ind w:right="-1" w:firstLine="709"/>
        <w:jc w:val="right"/>
        <w:rPr>
          <w:sz w:val="20"/>
          <w:szCs w:val="20"/>
        </w:rPr>
      </w:pPr>
      <w:r w:rsidRPr="00B01F1E">
        <w:rPr>
          <w:color w:val="000000" w:themeColor="text1"/>
          <w:sz w:val="20"/>
          <w:szCs w:val="20"/>
        </w:rPr>
        <w:t>УИД 91MS0044-01-2022-000774-33</w:t>
      </w:r>
    </w:p>
    <w:p w:rsidR="00B01F1E" w:rsidRPr="00B01F1E" w:rsidP="00B01F1E">
      <w:pPr>
        <w:pStyle w:val="1"/>
        <w:shd w:val="clear" w:color="auto" w:fill="auto"/>
        <w:ind w:right="-1" w:firstLine="709"/>
        <w:jc w:val="center"/>
        <w:rPr>
          <w:sz w:val="20"/>
          <w:szCs w:val="20"/>
        </w:rPr>
      </w:pPr>
    </w:p>
    <w:p w:rsidR="00B01F1E" w:rsidRPr="00B01F1E" w:rsidP="00B01F1E">
      <w:pPr>
        <w:pStyle w:val="1"/>
        <w:shd w:val="clear" w:color="auto" w:fill="auto"/>
        <w:ind w:right="-1" w:firstLine="709"/>
        <w:jc w:val="center"/>
        <w:rPr>
          <w:sz w:val="20"/>
          <w:szCs w:val="20"/>
        </w:rPr>
      </w:pPr>
    </w:p>
    <w:p w:rsidR="00B01F1E" w:rsidRPr="00B01F1E" w:rsidP="00B01F1E">
      <w:pPr>
        <w:pStyle w:val="1"/>
        <w:shd w:val="clear" w:color="auto" w:fill="auto"/>
        <w:ind w:right="-1" w:firstLine="709"/>
        <w:jc w:val="center"/>
        <w:rPr>
          <w:sz w:val="20"/>
          <w:szCs w:val="20"/>
        </w:rPr>
      </w:pPr>
      <w:r w:rsidRPr="00B01F1E">
        <w:rPr>
          <w:sz w:val="20"/>
          <w:szCs w:val="20"/>
        </w:rPr>
        <w:t>ПОСТАНОВЛЕНИЕ</w:t>
      </w:r>
      <w:r w:rsidRPr="00B01F1E">
        <w:rPr>
          <w:sz w:val="20"/>
          <w:szCs w:val="20"/>
        </w:rPr>
        <w:br/>
        <w:t>по делу об административном правонарушении</w:t>
      </w:r>
    </w:p>
    <w:p w:rsidR="00B01F1E" w:rsidRPr="00B01F1E" w:rsidP="00B01F1E">
      <w:pPr>
        <w:pStyle w:val="1"/>
        <w:shd w:val="clear" w:color="auto" w:fill="auto"/>
        <w:ind w:right="-1" w:firstLine="709"/>
        <w:jc w:val="center"/>
        <w:rPr>
          <w:sz w:val="20"/>
          <w:szCs w:val="20"/>
        </w:rPr>
      </w:pPr>
    </w:p>
    <w:p w:rsidR="00B01F1E" w:rsidRPr="00B01F1E" w:rsidP="00B01F1E">
      <w:pPr>
        <w:pStyle w:val="1"/>
        <w:shd w:val="clear" w:color="auto" w:fill="auto"/>
        <w:tabs>
          <w:tab w:val="left" w:pos="8270"/>
        </w:tabs>
        <w:ind w:right="-1" w:firstLine="709"/>
        <w:rPr>
          <w:sz w:val="20"/>
          <w:szCs w:val="20"/>
        </w:rPr>
      </w:pPr>
      <w:r w:rsidRPr="00B01F1E">
        <w:rPr>
          <w:sz w:val="20"/>
          <w:szCs w:val="20"/>
        </w:rPr>
        <w:t>26 апреля 2022 года</w:t>
      </w:r>
      <w:r w:rsidRPr="00B01F1E">
        <w:rPr>
          <w:sz w:val="20"/>
          <w:szCs w:val="20"/>
        </w:rPr>
        <w:tab/>
        <w:t>г. Керчь</w:t>
      </w:r>
    </w:p>
    <w:p w:rsidR="00B01F1E" w:rsidRPr="00B01F1E" w:rsidP="00B01F1E">
      <w:pPr>
        <w:pStyle w:val="1"/>
        <w:shd w:val="clear" w:color="auto" w:fill="auto"/>
        <w:ind w:right="-1" w:firstLine="709"/>
        <w:rPr>
          <w:sz w:val="20"/>
          <w:szCs w:val="20"/>
        </w:rPr>
      </w:pPr>
    </w:p>
    <w:p w:rsidR="00B01F1E" w:rsidRPr="00B01F1E" w:rsidP="00B01F1E">
      <w:pPr>
        <w:pStyle w:val="1"/>
        <w:shd w:val="clear" w:color="auto" w:fill="auto"/>
        <w:ind w:right="-1" w:firstLine="709"/>
        <w:rPr>
          <w:sz w:val="20"/>
          <w:szCs w:val="20"/>
        </w:rPr>
      </w:pPr>
      <w:r w:rsidRPr="00B01F1E">
        <w:rPr>
          <w:sz w:val="20"/>
          <w:szCs w:val="20"/>
        </w:rPr>
        <w:t xml:space="preserve">Мировой судья судебного участка №44 Керченского судебного района (городской округ Керчь) Республики Крым Козлова К.Ю., с участием Дорофеева И.Д., рассмотрев дело об административном правонарушении в отношении: </w:t>
      </w:r>
    </w:p>
    <w:p w:rsidR="00B01F1E" w:rsidRPr="00B01F1E" w:rsidP="00B01F1E">
      <w:pPr>
        <w:ind w:left="709" w:right="-1"/>
        <w:jc w:val="both"/>
        <w:rPr>
          <w:bCs/>
          <w:sz w:val="20"/>
          <w:szCs w:val="20"/>
        </w:rPr>
      </w:pPr>
      <w:r w:rsidRPr="00B01F1E">
        <w:rPr>
          <w:bCs/>
          <w:sz w:val="20"/>
          <w:szCs w:val="20"/>
        </w:rPr>
        <w:t xml:space="preserve">Дорофеева </w:t>
      </w:r>
      <w:r>
        <w:rPr>
          <w:bCs/>
          <w:sz w:val="20"/>
          <w:szCs w:val="20"/>
        </w:rPr>
        <w:t>ИЗЪЯТО</w:t>
      </w:r>
      <w:r>
        <w:rPr>
          <w:bCs/>
          <w:sz w:val="20"/>
          <w:szCs w:val="20"/>
        </w:rPr>
        <w:t xml:space="preserve"> </w:t>
      </w:r>
      <w:r w:rsidRPr="00B01F1E">
        <w:rPr>
          <w:bCs/>
          <w:sz w:val="20"/>
          <w:szCs w:val="20"/>
        </w:rPr>
        <w:t>,</w:t>
      </w:r>
      <w:r w:rsidRPr="00B01F1E">
        <w:rPr>
          <w:bCs/>
          <w:sz w:val="20"/>
          <w:szCs w:val="20"/>
        </w:rPr>
        <w:t xml:space="preserve"> </w:t>
      </w:r>
      <w:r>
        <w:rPr>
          <w:bCs/>
          <w:sz w:val="20"/>
          <w:szCs w:val="20"/>
        </w:rPr>
        <w:t>ИЗЪЯТО</w:t>
      </w:r>
      <w:r w:rsidRPr="00B01F1E">
        <w:rPr>
          <w:bCs/>
          <w:sz w:val="20"/>
          <w:szCs w:val="20"/>
        </w:rPr>
        <w:t xml:space="preserve"> </w:t>
      </w:r>
      <w:r w:rsidRPr="00B01F1E">
        <w:rPr>
          <w:bCs/>
          <w:sz w:val="20"/>
          <w:szCs w:val="20"/>
        </w:rPr>
        <w:t xml:space="preserve">года рождения, уроженца гор. Керчь, гражданина РФ, не состоящего в зарегистрированном браке, не имеющего на иждивении несовершеннолетних детей, официально нетрудоустроенного, не являющегося инвалидом, зарегистрированного и фактически проживающего по адресу: Республика Крым, </w:t>
      </w:r>
      <w:r>
        <w:rPr>
          <w:bCs/>
          <w:sz w:val="20"/>
          <w:szCs w:val="20"/>
        </w:rPr>
        <w:t>ИЗЪЯТО</w:t>
      </w:r>
    </w:p>
    <w:p w:rsidR="00B01F1E" w:rsidRPr="00B01F1E" w:rsidP="00B01F1E">
      <w:pPr>
        <w:ind w:right="-1"/>
        <w:jc w:val="both"/>
        <w:rPr>
          <w:bCs/>
          <w:sz w:val="20"/>
          <w:szCs w:val="20"/>
        </w:rPr>
      </w:pPr>
      <w:r w:rsidRPr="00B01F1E">
        <w:rPr>
          <w:bCs/>
          <w:sz w:val="20"/>
          <w:szCs w:val="20"/>
        </w:rPr>
        <w:t xml:space="preserve">о привлечении к административной ответственности по ч. 3 ст.19.24 Кодекса Российской Федерации об административных правонарушениях, </w:t>
      </w:r>
    </w:p>
    <w:p w:rsidR="00B01F1E" w:rsidRPr="00B01F1E" w:rsidP="00B01F1E">
      <w:pPr>
        <w:ind w:right="-1" w:firstLine="709"/>
        <w:jc w:val="both"/>
        <w:rPr>
          <w:bCs/>
          <w:sz w:val="20"/>
          <w:szCs w:val="20"/>
        </w:rPr>
      </w:pPr>
    </w:p>
    <w:p w:rsidR="00B01F1E" w:rsidRPr="00B01F1E" w:rsidP="00B01F1E">
      <w:pPr>
        <w:ind w:right="-1" w:firstLine="709"/>
        <w:jc w:val="center"/>
        <w:rPr>
          <w:bCs/>
          <w:sz w:val="20"/>
          <w:szCs w:val="20"/>
        </w:rPr>
      </w:pPr>
      <w:r w:rsidRPr="00B01F1E">
        <w:rPr>
          <w:bCs/>
          <w:sz w:val="20"/>
          <w:szCs w:val="20"/>
        </w:rPr>
        <w:t>УСТАНОВИЛ:</w:t>
      </w:r>
    </w:p>
    <w:p w:rsidR="00B01F1E" w:rsidRPr="00B01F1E" w:rsidP="00B01F1E">
      <w:pPr>
        <w:ind w:right="-1" w:firstLine="709"/>
        <w:jc w:val="both"/>
        <w:rPr>
          <w:bCs/>
          <w:sz w:val="20"/>
          <w:szCs w:val="20"/>
        </w:rPr>
      </w:pPr>
    </w:p>
    <w:p w:rsidR="00B01F1E" w:rsidRPr="00B01F1E" w:rsidP="00B01F1E">
      <w:pPr>
        <w:ind w:right="-1" w:firstLine="709"/>
        <w:jc w:val="both"/>
        <w:rPr>
          <w:bCs/>
          <w:sz w:val="20"/>
          <w:szCs w:val="20"/>
        </w:rPr>
      </w:pPr>
      <w:r w:rsidRPr="00B01F1E">
        <w:rPr>
          <w:bCs/>
          <w:sz w:val="20"/>
          <w:szCs w:val="20"/>
        </w:rPr>
        <w:t>Дорофеев И.Д., являясь лицом, в отношении которого, решением Керченского городского суда Республики Крым от 24.12.2021 г. установлен административный надзор сроком на 1 год 6 месяцев с ограничениями. Будучи привлеченным 31.03.2022 года к административной ответственности по ч.1 ст. 19.24 КоАП РФ, повторно, 15.04.2022 года в 23 час. 25 мин. отсутствовал по месту проживания по адресу: г. Керчь, ул. </w:t>
      </w:r>
      <w:r w:rsidR="00D94C78">
        <w:rPr>
          <w:bCs/>
          <w:sz w:val="20"/>
          <w:szCs w:val="20"/>
        </w:rPr>
        <w:t>ИЗЪЯТО</w:t>
      </w:r>
      <w:r w:rsidRPr="00B01F1E" w:rsidR="00D94C78">
        <w:rPr>
          <w:bCs/>
          <w:sz w:val="20"/>
          <w:szCs w:val="20"/>
        </w:rPr>
        <w:t xml:space="preserve"> </w:t>
      </w:r>
      <w:r w:rsidRPr="00B01F1E">
        <w:rPr>
          <w:bCs/>
          <w:sz w:val="20"/>
          <w:szCs w:val="20"/>
        </w:rPr>
        <w:t>чем нарушил правила административного надзора, установленных ему судом, данные действия не содержат уголовно наказуемого деяния.</w:t>
      </w:r>
    </w:p>
    <w:p w:rsidR="00B01F1E" w:rsidRPr="00B01F1E" w:rsidP="00B01F1E">
      <w:pPr>
        <w:ind w:right="-1" w:firstLine="709"/>
        <w:jc w:val="both"/>
        <w:rPr>
          <w:bCs/>
          <w:sz w:val="20"/>
          <w:szCs w:val="20"/>
        </w:rPr>
      </w:pPr>
      <w:r w:rsidRPr="00B01F1E">
        <w:rPr>
          <w:bCs/>
          <w:sz w:val="20"/>
          <w:szCs w:val="20"/>
        </w:rPr>
        <w:t>В судебном заседании Дорофеев И.Д.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 указал, что после 22 час. 00 мин. 15.04.2021 года он направился в продуктовый магазин «</w:t>
      </w:r>
      <w:r w:rsidR="00D94C78">
        <w:rPr>
          <w:bCs/>
          <w:sz w:val="20"/>
          <w:szCs w:val="20"/>
        </w:rPr>
        <w:t>ИЗЪЯТО</w:t>
      </w:r>
      <w:r w:rsidRPr="00B01F1E">
        <w:rPr>
          <w:bCs/>
          <w:sz w:val="20"/>
          <w:szCs w:val="20"/>
        </w:rPr>
        <w:t xml:space="preserve">», в это время к нему домой пришёл сотрудник полиции. </w:t>
      </w:r>
    </w:p>
    <w:p w:rsidR="00B01F1E" w:rsidRPr="00B01F1E" w:rsidP="00B01F1E">
      <w:pPr>
        <w:ind w:right="-1" w:firstLine="709"/>
        <w:jc w:val="both"/>
        <w:rPr>
          <w:bCs/>
          <w:sz w:val="20"/>
          <w:szCs w:val="20"/>
        </w:rPr>
      </w:pPr>
      <w:r w:rsidRPr="00B01F1E">
        <w:rPr>
          <w:bCs/>
          <w:sz w:val="20"/>
          <w:szCs w:val="20"/>
        </w:rPr>
        <w:t>Выслушав пояснения Дорофеева И.Д., исследовав материалы дела об административном правонарушении, суд приходит к выводу о виновности Дорофеева И.Д. в совершении административного правонарушения, предусмотренного ч. 3 ст. 19.24 КоАП Российской Федерации.</w:t>
      </w:r>
    </w:p>
    <w:p w:rsidR="00B01F1E" w:rsidRPr="00B01F1E" w:rsidP="00B01F1E">
      <w:pPr>
        <w:ind w:right="-1" w:firstLine="709"/>
        <w:jc w:val="both"/>
        <w:rPr>
          <w:bCs/>
          <w:sz w:val="20"/>
          <w:szCs w:val="20"/>
        </w:rPr>
      </w:pPr>
      <w:r w:rsidRPr="00B01F1E">
        <w:rPr>
          <w:bCs/>
          <w:sz w:val="20"/>
          <w:szCs w:val="20"/>
        </w:rPr>
        <w:t>Вина Дорофеева И.Д. в совершении административного правонарушения подтверждается: протоколом об административном правонарушении 82 01 №016526 от 18.04.2022 г. (</w:t>
      </w:r>
      <w:r w:rsidRPr="00B01F1E">
        <w:rPr>
          <w:bCs/>
          <w:sz w:val="20"/>
          <w:szCs w:val="20"/>
        </w:rPr>
        <w:t>л.д</w:t>
      </w:r>
      <w:r w:rsidRPr="00B01F1E">
        <w:rPr>
          <w:bCs/>
          <w:sz w:val="20"/>
          <w:szCs w:val="20"/>
        </w:rPr>
        <w:t xml:space="preserve">. 2); заверенной копией рапорта ст. УУП ОУУП и ПДН УМВД России п </w:t>
      </w:r>
      <w:r w:rsidRPr="00B01F1E">
        <w:rPr>
          <w:bCs/>
          <w:sz w:val="20"/>
          <w:szCs w:val="20"/>
        </w:rPr>
        <w:t>г</w:t>
      </w:r>
      <w:r w:rsidRPr="00B01F1E">
        <w:rPr>
          <w:bCs/>
          <w:sz w:val="20"/>
          <w:szCs w:val="20"/>
        </w:rPr>
        <w:t>.К</w:t>
      </w:r>
      <w:r w:rsidRPr="00B01F1E">
        <w:rPr>
          <w:bCs/>
          <w:sz w:val="20"/>
          <w:szCs w:val="20"/>
        </w:rPr>
        <w:t>ерчи</w:t>
      </w:r>
      <w:r w:rsidRPr="00B01F1E">
        <w:rPr>
          <w:bCs/>
          <w:sz w:val="20"/>
          <w:szCs w:val="20"/>
        </w:rPr>
        <w:t xml:space="preserve"> майора полиции </w:t>
      </w:r>
      <w:r w:rsidRPr="00B01F1E">
        <w:rPr>
          <w:bCs/>
          <w:sz w:val="20"/>
          <w:szCs w:val="20"/>
        </w:rPr>
        <w:t>Сапельниковой</w:t>
      </w:r>
      <w:r w:rsidRPr="00B01F1E">
        <w:rPr>
          <w:bCs/>
          <w:sz w:val="20"/>
          <w:szCs w:val="20"/>
        </w:rPr>
        <w:t xml:space="preserve"> А.В. от 15.04.2022г. (л.д.3), объяснениями Дорофеева И.Д. от 13.04.2022г. (л.д.4), заверенной копией решения Керченского городского суда Республики Крым от 21.12.2021 года, согласно которого Дорофееву И.Д. установлен административный надзор сроком на 1 год 6 мес. (л.</w:t>
      </w:r>
      <w:r w:rsidRPr="00B01F1E">
        <w:rPr>
          <w:bCs/>
          <w:sz w:val="20"/>
          <w:szCs w:val="20"/>
        </w:rPr>
        <w:t>д.6), заверенной копией постановления по делу об административном правонарушении к протоколу 82 01 №016183 от 31.03.2022г., согласно которому Дорофеев И.Д. признан виновным в совершении административного правонарушения по ч. 1 ст. 19.24 КоАП РФ (л.д.7), заверенной копией предупреждения от 04.04.2022г., согласно которому Дорофеев И.Д. ознакомлен с временными ограничениями его прав и свобод (л.д</w:t>
      </w:r>
      <w:r w:rsidRPr="00B01F1E">
        <w:rPr>
          <w:bCs/>
          <w:sz w:val="20"/>
          <w:szCs w:val="20"/>
        </w:rPr>
        <w:t>.8), заверенной копией справки на физическое лицо (л.д.9-10).</w:t>
      </w:r>
    </w:p>
    <w:p w:rsidR="00B01F1E" w:rsidRPr="00B01F1E" w:rsidP="00B01F1E">
      <w:pPr>
        <w:widowControl w:val="0"/>
        <w:autoSpaceDE w:val="0"/>
        <w:autoSpaceDN w:val="0"/>
        <w:adjustRightInd w:val="0"/>
        <w:ind w:firstLine="720"/>
        <w:jc w:val="both"/>
        <w:rPr>
          <w:color w:val="000000"/>
          <w:sz w:val="20"/>
          <w:szCs w:val="20"/>
          <w:shd w:val="clear" w:color="auto" w:fill="FFFFFF"/>
        </w:rPr>
      </w:pPr>
      <w:r w:rsidRPr="00B01F1E">
        <w:rPr>
          <w:color w:val="000000"/>
          <w:sz w:val="20"/>
          <w:szCs w:val="2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B01F1E">
        <w:rPr>
          <w:color w:val="000000"/>
          <w:sz w:val="20"/>
          <w:szCs w:val="20"/>
          <w:bdr w:val="none" w:sz="0" w:space="0" w:color="auto" w:frame="1"/>
        </w:rPr>
        <w:t>для</w:t>
      </w:r>
      <w:r w:rsidRPr="00B01F1E">
        <w:rPr>
          <w:color w:val="000000"/>
          <w:sz w:val="20"/>
          <w:szCs w:val="20"/>
          <w:shd w:val="clear" w:color="auto" w:fill="FFFFFF"/>
        </w:rPr>
        <w:t> разрешения настоящего дела, а потому считает возможным положить их в основу </w:t>
      </w:r>
      <w:r w:rsidRPr="00B01F1E">
        <w:rPr>
          <w:bCs/>
          <w:color w:val="000000"/>
          <w:sz w:val="20"/>
          <w:szCs w:val="20"/>
          <w:bdr w:val="none" w:sz="0" w:space="0" w:color="auto" w:frame="1"/>
        </w:rPr>
        <w:t>постановления</w:t>
      </w:r>
      <w:r w:rsidRPr="00B01F1E">
        <w:rPr>
          <w:color w:val="000000"/>
          <w:sz w:val="20"/>
          <w:szCs w:val="20"/>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B01F1E" w:rsidRPr="00B01F1E" w:rsidP="00B01F1E">
      <w:pPr>
        <w:ind w:right="-1" w:firstLine="709"/>
        <w:jc w:val="both"/>
        <w:rPr>
          <w:bCs/>
          <w:sz w:val="20"/>
          <w:szCs w:val="20"/>
        </w:rPr>
      </w:pPr>
      <w:r w:rsidRPr="00B01F1E">
        <w:rPr>
          <w:bCs/>
          <w:sz w:val="20"/>
          <w:szCs w:val="20"/>
        </w:rPr>
        <w:t>При таких обстоятельствах, в действиях Дорофеева И.Д.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B01F1E" w:rsidRPr="00B01F1E" w:rsidP="00B01F1E">
      <w:pPr>
        <w:ind w:right="-1" w:firstLine="709"/>
        <w:jc w:val="both"/>
        <w:rPr>
          <w:bCs/>
          <w:sz w:val="20"/>
          <w:szCs w:val="20"/>
        </w:rPr>
      </w:pPr>
      <w:r w:rsidRPr="00B01F1E">
        <w:rPr>
          <w:bCs/>
          <w:sz w:val="20"/>
          <w:szCs w:val="20"/>
        </w:rPr>
        <w:t>Таким образом, установив вину Дорофеева И.Д. в совершенном правонарушении, суд считает необходимым подвергнуть его к административной ответственности.</w:t>
      </w:r>
    </w:p>
    <w:p w:rsidR="00B01F1E" w:rsidRPr="00B01F1E" w:rsidP="00B01F1E">
      <w:pPr>
        <w:ind w:right="-1" w:firstLine="709"/>
        <w:jc w:val="both"/>
        <w:rPr>
          <w:bCs/>
          <w:sz w:val="20"/>
          <w:szCs w:val="20"/>
        </w:rPr>
      </w:pPr>
      <w:r w:rsidRPr="00B01F1E">
        <w:rPr>
          <w:bCs/>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B01F1E" w:rsidRPr="00B01F1E" w:rsidP="00B01F1E">
      <w:pPr>
        <w:ind w:right="-1" w:firstLine="709"/>
        <w:jc w:val="both"/>
        <w:rPr>
          <w:bCs/>
          <w:sz w:val="20"/>
          <w:szCs w:val="20"/>
        </w:rPr>
      </w:pPr>
      <w:r w:rsidRPr="00B01F1E">
        <w:rPr>
          <w:bCs/>
          <w:sz w:val="20"/>
          <w:szCs w:val="20"/>
        </w:rPr>
        <w:t xml:space="preserve">При назначении наказания суд,  в соответствии со ст. 4.1 КоАП РФ  учитывает характер совершенного Дорофеевым И.Д. административного правонарушения, степень его вины, личность Дорофеева И.Д., который официально не трудоустроен, является лицом, достигшим возраста восемнадцати </w:t>
      </w:r>
      <w:r w:rsidRPr="00B01F1E">
        <w:rPr>
          <w:bCs/>
          <w:sz w:val="20"/>
          <w:szCs w:val="20"/>
        </w:rPr>
        <w:t xml:space="preserve">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B01F1E" w:rsidRPr="00B01F1E" w:rsidP="00B01F1E">
      <w:pPr>
        <w:ind w:right="-1" w:firstLine="709"/>
        <w:jc w:val="both"/>
        <w:rPr>
          <w:bCs/>
          <w:sz w:val="20"/>
          <w:szCs w:val="20"/>
        </w:rPr>
      </w:pPr>
      <w:r w:rsidRPr="00B01F1E">
        <w:rPr>
          <w:bCs/>
          <w:sz w:val="20"/>
          <w:szCs w:val="20"/>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Дорофеева И.Д.</w:t>
      </w:r>
    </w:p>
    <w:p w:rsidR="00B01F1E" w:rsidRPr="00B01F1E" w:rsidP="00B01F1E">
      <w:pPr>
        <w:ind w:right="-1" w:firstLine="709"/>
        <w:jc w:val="both"/>
        <w:rPr>
          <w:bCs/>
          <w:sz w:val="20"/>
          <w:szCs w:val="20"/>
        </w:rPr>
      </w:pPr>
      <w:r w:rsidRPr="00B01F1E">
        <w:rPr>
          <w:bCs/>
          <w:sz w:val="20"/>
          <w:szCs w:val="20"/>
        </w:rPr>
        <w:t>Обстоятельств отягчающих административную ответственность мировым судьей не установлено.</w:t>
      </w:r>
    </w:p>
    <w:p w:rsidR="00B01F1E" w:rsidRPr="00B01F1E" w:rsidP="00B01F1E">
      <w:pPr>
        <w:shd w:val="clear" w:color="auto" w:fill="FFFFFF"/>
        <w:autoSpaceDE w:val="0"/>
        <w:autoSpaceDN w:val="0"/>
        <w:adjustRightInd w:val="0"/>
        <w:ind w:right="-1" w:firstLine="709"/>
        <w:jc w:val="both"/>
        <w:rPr>
          <w:sz w:val="20"/>
          <w:szCs w:val="20"/>
        </w:rPr>
      </w:pPr>
      <w:r w:rsidRPr="00B01F1E">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B01F1E" w:rsidRPr="00B01F1E" w:rsidP="00B01F1E">
      <w:pPr>
        <w:ind w:right="-1" w:firstLine="709"/>
        <w:jc w:val="center"/>
        <w:rPr>
          <w:sz w:val="20"/>
          <w:szCs w:val="20"/>
        </w:rPr>
      </w:pPr>
    </w:p>
    <w:p w:rsidR="00B01F1E" w:rsidRPr="00B01F1E" w:rsidP="00B01F1E">
      <w:pPr>
        <w:ind w:right="-1" w:firstLine="709"/>
        <w:jc w:val="center"/>
        <w:rPr>
          <w:sz w:val="20"/>
          <w:szCs w:val="20"/>
        </w:rPr>
      </w:pPr>
      <w:r w:rsidRPr="00B01F1E">
        <w:rPr>
          <w:sz w:val="20"/>
          <w:szCs w:val="20"/>
        </w:rPr>
        <w:t>ПОСТАНОВИЛ:</w:t>
      </w:r>
    </w:p>
    <w:p w:rsidR="00B01F1E" w:rsidRPr="00B01F1E" w:rsidP="00B01F1E">
      <w:pPr>
        <w:ind w:right="-1" w:firstLine="709"/>
        <w:jc w:val="center"/>
        <w:rPr>
          <w:sz w:val="20"/>
          <w:szCs w:val="20"/>
        </w:rPr>
      </w:pPr>
    </w:p>
    <w:p w:rsidR="00B01F1E" w:rsidRPr="00B01F1E" w:rsidP="00B01F1E">
      <w:pPr>
        <w:ind w:right="-1" w:firstLine="709"/>
        <w:jc w:val="both"/>
        <w:rPr>
          <w:rFonts w:eastAsia="Calibri"/>
          <w:sz w:val="20"/>
          <w:szCs w:val="20"/>
        </w:rPr>
      </w:pPr>
      <w:r w:rsidRPr="00B01F1E">
        <w:rPr>
          <w:sz w:val="20"/>
          <w:szCs w:val="20"/>
        </w:rPr>
        <w:t xml:space="preserve">Дорофеева </w:t>
      </w:r>
      <w:r w:rsidR="00D94C78">
        <w:rPr>
          <w:bCs/>
          <w:sz w:val="20"/>
          <w:szCs w:val="20"/>
        </w:rPr>
        <w:t>ИЗЪЯТО</w:t>
      </w:r>
      <w:r w:rsidRPr="00B01F1E" w:rsidR="00D94C78">
        <w:rPr>
          <w:sz w:val="20"/>
          <w:szCs w:val="20"/>
        </w:rPr>
        <w:t xml:space="preserve"> </w:t>
      </w:r>
      <w:r w:rsidRPr="00B01F1E">
        <w:rPr>
          <w:sz w:val="20"/>
          <w:szCs w:val="20"/>
        </w:rPr>
        <w:t xml:space="preserve">признать виновным в совершении административного правонарушения, предусмотренного ч. 3 ст. 19.24 КоАП </w:t>
      </w:r>
      <w:r w:rsidRPr="00B01F1E">
        <w:rPr>
          <w:rFonts w:eastAsia="Calibri"/>
          <w:sz w:val="20"/>
          <w:szCs w:val="20"/>
        </w:rPr>
        <w:t xml:space="preserve">об административных правонарушениях, и назначить ему наказание в виде 20 часов обязательных работ. </w:t>
      </w:r>
    </w:p>
    <w:p w:rsidR="00B01F1E" w:rsidRPr="00B01F1E" w:rsidP="00B01F1E">
      <w:pPr>
        <w:pStyle w:val="NoSpacing"/>
        <w:ind w:right="-1" w:firstLine="709"/>
        <w:jc w:val="both"/>
        <w:rPr>
          <w:sz w:val="20"/>
          <w:szCs w:val="20"/>
        </w:rPr>
      </w:pPr>
      <w:r w:rsidRPr="00B01F1E">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B01F1E" w:rsidRPr="00B01F1E" w:rsidP="00B01F1E">
      <w:pPr>
        <w:pStyle w:val="NoSpacing"/>
        <w:ind w:right="-1" w:firstLine="709"/>
        <w:jc w:val="both"/>
        <w:rPr>
          <w:sz w:val="20"/>
          <w:szCs w:val="20"/>
        </w:rPr>
      </w:pPr>
      <w:r w:rsidRPr="00B01F1E">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B01F1E" w:rsidRPr="00B01F1E" w:rsidP="00B01F1E">
      <w:pPr>
        <w:pStyle w:val="NoSpacing"/>
        <w:ind w:right="-1" w:firstLine="709"/>
        <w:jc w:val="both"/>
        <w:rPr>
          <w:sz w:val="20"/>
          <w:szCs w:val="20"/>
        </w:rPr>
      </w:pPr>
      <w:r w:rsidRPr="00B01F1E">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B01F1E" w:rsidRPr="00B01F1E" w:rsidP="00B01F1E">
      <w:pPr>
        <w:pStyle w:val="NoSpacing"/>
        <w:ind w:right="-1" w:firstLine="709"/>
        <w:jc w:val="both"/>
        <w:rPr>
          <w:sz w:val="20"/>
          <w:szCs w:val="20"/>
        </w:rPr>
      </w:pPr>
      <w:r w:rsidRPr="00B01F1E">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B01F1E" w:rsidRPr="00B01F1E" w:rsidP="00B01F1E">
      <w:pPr>
        <w:ind w:right="-1"/>
        <w:jc w:val="both"/>
        <w:rPr>
          <w:sz w:val="20"/>
          <w:szCs w:val="20"/>
        </w:rPr>
      </w:pPr>
    </w:p>
    <w:p w:rsidR="00B01F1E" w:rsidRPr="00B01F1E" w:rsidP="00B01F1E">
      <w:pPr>
        <w:ind w:right="-1" w:firstLine="709"/>
        <w:rPr>
          <w:sz w:val="20"/>
          <w:szCs w:val="20"/>
        </w:rPr>
      </w:pPr>
      <w:r w:rsidRPr="00B01F1E">
        <w:rPr>
          <w:sz w:val="20"/>
          <w:szCs w:val="20"/>
        </w:rPr>
        <w:t>Мировой судья                                                                        Козлова К.Ю.</w:t>
      </w:r>
    </w:p>
    <w:p w:rsidR="00B01F1E" w:rsidRPr="00B01F1E" w:rsidP="00B01F1E">
      <w:pPr>
        <w:rPr>
          <w:sz w:val="20"/>
          <w:szCs w:val="20"/>
        </w:rPr>
      </w:pPr>
    </w:p>
    <w:p w:rsidR="00B01F1E" w:rsidRPr="00B01F1E" w:rsidP="00B01F1E">
      <w:pPr>
        <w:spacing w:after="200"/>
        <w:contextualSpacing/>
        <w:rPr>
          <w:rFonts w:eastAsiaTheme="minorHAnsi"/>
          <w:sz w:val="20"/>
          <w:szCs w:val="20"/>
          <w:lang w:eastAsia="en-US"/>
        </w:rPr>
      </w:pPr>
      <w:r w:rsidRPr="00B01F1E">
        <w:rPr>
          <w:rFonts w:eastAsiaTheme="minorHAnsi"/>
          <w:sz w:val="20"/>
          <w:szCs w:val="20"/>
          <w:lang w:eastAsia="en-US"/>
        </w:rPr>
        <w:t>ДЕПЕРСОНИФИКАЦИЯ</w:t>
      </w:r>
    </w:p>
    <w:p w:rsidR="00B01F1E" w:rsidRPr="00B01F1E" w:rsidP="00B01F1E">
      <w:pPr>
        <w:spacing w:after="200"/>
        <w:contextualSpacing/>
        <w:rPr>
          <w:rFonts w:eastAsiaTheme="minorHAnsi"/>
          <w:sz w:val="20"/>
          <w:szCs w:val="20"/>
          <w:lang w:eastAsia="en-US"/>
        </w:rPr>
      </w:pPr>
      <w:r w:rsidRPr="00B01F1E">
        <w:rPr>
          <w:rFonts w:eastAsiaTheme="minorHAnsi"/>
          <w:sz w:val="20"/>
          <w:szCs w:val="20"/>
          <w:lang w:eastAsia="en-US"/>
        </w:rPr>
        <w:t>лингвистический контроль произвел</w:t>
      </w:r>
      <w:r w:rsidRPr="00B01F1E">
        <w:rPr>
          <w:rFonts w:eastAsiaTheme="minorHAnsi"/>
          <w:sz w:val="20"/>
          <w:szCs w:val="20"/>
          <w:lang w:eastAsia="en-US"/>
        </w:rPr>
        <w:tab/>
      </w:r>
    </w:p>
    <w:p w:rsidR="00B01F1E" w:rsidRPr="00B01F1E" w:rsidP="00B01F1E">
      <w:pPr>
        <w:spacing w:after="200"/>
        <w:contextualSpacing/>
        <w:rPr>
          <w:rFonts w:eastAsiaTheme="minorHAnsi"/>
          <w:sz w:val="20"/>
          <w:szCs w:val="20"/>
          <w:lang w:eastAsia="en-US"/>
        </w:rPr>
      </w:pPr>
      <w:r w:rsidRPr="00B01F1E">
        <w:rPr>
          <w:rFonts w:eastAsiaTheme="minorHAnsi"/>
          <w:sz w:val="20"/>
          <w:szCs w:val="20"/>
          <w:lang w:eastAsia="en-US"/>
        </w:rPr>
        <w:t xml:space="preserve">помощник  мирового судьи __________________  </w:t>
      </w:r>
      <w:r w:rsidRPr="00B01F1E">
        <w:rPr>
          <w:rFonts w:eastAsiaTheme="minorHAnsi"/>
          <w:sz w:val="20"/>
          <w:szCs w:val="20"/>
          <w:lang w:eastAsia="en-US"/>
        </w:rPr>
        <w:t>Серажединова</w:t>
      </w:r>
      <w:r w:rsidRPr="00B01F1E">
        <w:rPr>
          <w:rFonts w:eastAsiaTheme="minorHAnsi"/>
          <w:sz w:val="20"/>
          <w:szCs w:val="20"/>
          <w:lang w:eastAsia="en-US"/>
        </w:rPr>
        <w:t xml:space="preserve"> З.Л. </w:t>
      </w:r>
    </w:p>
    <w:p w:rsidR="00B01F1E" w:rsidRPr="00B01F1E" w:rsidP="00B01F1E">
      <w:pPr>
        <w:spacing w:after="200"/>
        <w:contextualSpacing/>
        <w:rPr>
          <w:rFonts w:eastAsiaTheme="minorHAnsi"/>
          <w:sz w:val="20"/>
          <w:szCs w:val="20"/>
          <w:lang w:eastAsia="en-US"/>
        </w:rPr>
      </w:pPr>
    </w:p>
    <w:p w:rsidR="00B01F1E" w:rsidRPr="00B01F1E" w:rsidP="00B01F1E">
      <w:pPr>
        <w:spacing w:after="200"/>
        <w:contextualSpacing/>
        <w:rPr>
          <w:rFonts w:eastAsiaTheme="minorHAnsi"/>
          <w:sz w:val="20"/>
          <w:szCs w:val="20"/>
          <w:lang w:eastAsia="en-US"/>
        </w:rPr>
      </w:pPr>
      <w:r w:rsidRPr="00B01F1E">
        <w:rPr>
          <w:rFonts w:eastAsiaTheme="minorHAnsi"/>
          <w:sz w:val="20"/>
          <w:szCs w:val="20"/>
          <w:lang w:eastAsia="en-US"/>
        </w:rPr>
        <w:t>СОГЛАСОВАНО</w:t>
      </w:r>
    </w:p>
    <w:p w:rsidR="00B01F1E" w:rsidRPr="00B01F1E" w:rsidP="00B01F1E">
      <w:pPr>
        <w:spacing w:after="200"/>
        <w:contextualSpacing/>
        <w:rPr>
          <w:rFonts w:eastAsiaTheme="minorHAnsi"/>
          <w:sz w:val="20"/>
          <w:szCs w:val="20"/>
          <w:lang w:eastAsia="en-US"/>
        </w:rPr>
      </w:pPr>
      <w:r w:rsidRPr="00B01F1E">
        <w:rPr>
          <w:rFonts w:eastAsiaTheme="minorHAnsi"/>
          <w:sz w:val="20"/>
          <w:szCs w:val="20"/>
          <w:lang w:eastAsia="en-US"/>
        </w:rPr>
        <w:t>Мировой судья</w:t>
      </w:r>
      <w:r w:rsidRPr="00B01F1E">
        <w:rPr>
          <w:rFonts w:eastAsiaTheme="minorHAnsi"/>
          <w:sz w:val="20"/>
          <w:szCs w:val="20"/>
          <w:lang w:eastAsia="en-US"/>
        </w:rPr>
        <w:tab/>
      </w:r>
      <w:r w:rsidRPr="00B01F1E">
        <w:rPr>
          <w:rFonts w:eastAsiaTheme="minorHAnsi"/>
          <w:sz w:val="20"/>
          <w:szCs w:val="20"/>
          <w:lang w:eastAsia="en-US"/>
        </w:rPr>
        <w:tab/>
        <w:t xml:space="preserve">     __________________   Козлова К.Ю.</w:t>
      </w:r>
    </w:p>
    <w:p w:rsidR="00B01F1E" w:rsidRPr="00B01F1E" w:rsidP="00B01F1E">
      <w:pPr>
        <w:spacing w:after="200"/>
        <w:contextualSpacing/>
        <w:rPr>
          <w:rFonts w:eastAsiaTheme="minorHAnsi"/>
          <w:sz w:val="20"/>
          <w:szCs w:val="20"/>
          <w:lang w:eastAsia="en-US"/>
        </w:rPr>
      </w:pPr>
    </w:p>
    <w:p w:rsidR="00B01F1E" w:rsidRPr="00B01F1E" w:rsidP="00B01F1E">
      <w:pPr>
        <w:spacing w:after="200"/>
        <w:contextualSpacing/>
        <w:rPr>
          <w:rFonts w:eastAsiaTheme="minorHAnsi"/>
          <w:sz w:val="20"/>
          <w:szCs w:val="20"/>
          <w:lang w:eastAsia="en-US"/>
        </w:rPr>
      </w:pPr>
    </w:p>
    <w:p w:rsidR="00B01F1E" w:rsidRPr="00B01F1E" w:rsidP="00B01F1E">
      <w:pPr>
        <w:spacing w:after="200"/>
        <w:contextualSpacing/>
        <w:rPr>
          <w:rFonts w:eastAsiaTheme="minorHAnsi"/>
          <w:sz w:val="20"/>
          <w:szCs w:val="20"/>
          <w:lang w:eastAsia="en-US"/>
        </w:rPr>
      </w:pPr>
      <w:r w:rsidRPr="00B01F1E">
        <w:rPr>
          <w:rFonts w:eastAsiaTheme="minorHAnsi"/>
          <w:sz w:val="20"/>
          <w:szCs w:val="20"/>
          <w:lang w:eastAsia="en-US"/>
        </w:rPr>
        <w:t>«ИЗЪЯТО»</w:t>
      </w:r>
    </w:p>
    <w:p w:rsidR="00FA413A" w:rsidRPr="00B01F1E">
      <w:pPr>
        <w:rPr>
          <w:sz w:val="20"/>
          <w:szCs w:val="20"/>
        </w:rPr>
      </w:pPr>
    </w:p>
    <w:sectPr w:rsidSect="00B01F1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1C"/>
    <w:rsid w:val="00AE731C"/>
    <w:rsid w:val="00B01F1E"/>
    <w:rsid w:val="00D94C78"/>
    <w:rsid w:val="00FA41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1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F1E"/>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B01F1E"/>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B01F1E"/>
    <w:pPr>
      <w:widowControl w:val="0"/>
      <w:shd w:val="clear" w:color="auto" w:fill="FFFFFF"/>
      <w:ind w:firstLine="40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