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5EBF" w:rsidP="00235EBF">
      <w:pPr>
        <w:pStyle w:val="Title"/>
        <w:ind w:left="6372"/>
        <w:jc w:val="right"/>
        <w:rPr>
          <w:b w:val="0"/>
          <w:szCs w:val="28"/>
        </w:rPr>
      </w:pPr>
      <w:r>
        <w:rPr>
          <w:b w:val="0"/>
          <w:sz w:val="28"/>
          <w:szCs w:val="28"/>
        </w:rPr>
        <w:t xml:space="preserve">   </w:t>
      </w:r>
      <w:r>
        <w:rPr>
          <w:b w:val="0"/>
          <w:szCs w:val="28"/>
        </w:rPr>
        <w:t>Дело № 5-44-126/2021</w:t>
      </w:r>
    </w:p>
    <w:p w:rsidR="00235EBF" w:rsidP="00235EBF">
      <w:pPr>
        <w:pStyle w:val="Title"/>
        <w:ind w:left="6372"/>
        <w:jc w:val="right"/>
        <w:rPr>
          <w:b w:val="0"/>
          <w:szCs w:val="28"/>
        </w:rPr>
      </w:pPr>
      <w:r>
        <w:rPr>
          <w:b w:val="0"/>
          <w:bCs w:val="0"/>
          <w:szCs w:val="28"/>
        </w:rPr>
        <w:t>91MS0044-01-2021-000856-62</w:t>
      </w:r>
    </w:p>
    <w:p w:rsidR="00235EBF" w:rsidP="00235EBF">
      <w:pPr>
        <w:pStyle w:val="Title"/>
        <w:rPr>
          <w:b w:val="0"/>
          <w:sz w:val="28"/>
          <w:szCs w:val="28"/>
        </w:rPr>
      </w:pPr>
    </w:p>
    <w:p w:rsidR="00235EBF" w:rsidP="00235EBF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235EBF" w:rsidP="00235EBF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235EBF" w:rsidP="00235EB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35EBF" w:rsidP="00235EBF">
      <w:pPr>
        <w:rPr>
          <w:sz w:val="28"/>
          <w:szCs w:val="28"/>
        </w:rPr>
      </w:pPr>
      <w:r>
        <w:rPr>
          <w:sz w:val="28"/>
          <w:szCs w:val="28"/>
        </w:rPr>
        <w:t xml:space="preserve">26 июля 2021 года                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Керчь</w:t>
      </w:r>
    </w:p>
    <w:p w:rsidR="00235EBF" w:rsidP="00235EBF">
      <w:pPr>
        <w:ind w:firstLine="708"/>
        <w:jc w:val="both"/>
        <w:rPr>
          <w:sz w:val="28"/>
          <w:szCs w:val="28"/>
        </w:rPr>
      </w:pPr>
    </w:p>
    <w:p w:rsidR="00235EBF" w:rsidP="0023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48 Керченского судебного района (городской округ Керчь) Республики Крым  - Троян К.В., исполняя обязанности мирового судьи судебного участка №44  Керченского судебного района (городской округ Керчь) Республики Крым,</w:t>
      </w:r>
    </w:p>
    <w:p w:rsidR="00235EBF" w:rsidP="0023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Сальниковой </w:t>
      </w:r>
      <w:r w:rsidR="004F0424">
        <w:rPr>
          <w:sz w:val="28"/>
          <w:szCs w:val="28"/>
        </w:rPr>
        <w:t>ХХ,</w:t>
      </w:r>
    </w:p>
    <w:p w:rsidR="00235EBF" w:rsidP="0023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Коцай </w:t>
      </w:r>
      <w:r w:rsidR="004F0424">
        <w:rPr>
          <w:sz w:val="28"/>
          <w:szCs w:val="28"/>
        </w:rPr>
        <w:t>ХХ</w:t>
      </w:r>
      <w:r>
        <w:rPr>
          <w:sz w:val="28"/>
          <w:szCs w:val="28"/>
        </w:rPr>
        <w:t>,</w:t>
      </w:r>
    </w:p>
    <w:p w:rsidR="00235EBF" w:rsidP="0023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отношении:  </w:t>
      </w:r>
    </w:p>
    <w:p w:rsidR="00235EBF" w:rsidP="0023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Коцай </w:t>
      </w:r>
      <w:r w:rsidR="004F0424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15018E">
        <w:rPr>
          <w:sz w:val="28"/>
          <w:szCs w:val="28"/>
        </w:rPr>
        <w:t xml:space="preserve">ИЗЪЯТО </w:t>
      </w:r>
      <w:r>
        <w:rPr>
          <w:sz w:val="28"/>
          <w:szCs w:val="28"/>
        </w:rPr>
        <w:t xml:space="preserve">года рождения, гражданина РФ, проживающего по адресу: </w:t>
      </w:r>
      <w:r w:rsidR="004F0424">
        <w:rPr>
          <w:sz w:val="28"/>
          <w:szCs w:val="28"/>
        </w:rPr>
        <w:t>«изъято»,</w:t>
      </w:r>
      <w:r>
        <w:rPr>
          <w:sz w:val="28"/>
          <w:szCs w:val="28"/>
        </w:rPr>
        <w:t xml:space="preserve"> работающего в АО «КМЗ»» обжигальщиком эмали, холост, </w:t>
      </w:r>
    </w:p>
    <w:p w:rsidR="00235EBF" w:rsidP="0023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по ч. 2 ст.12.7 КоАП РФ, </w:t>
      </w:r>
    </w:p>
    <w:p w:rsidR="00235EBF" w:rsidP="00235EBF">
      <w:pPr>
        <w:jc w:val="center"/>
        <w:rPr>
          <w:bCs/>
          <w:sz w:val="28"/>
          <w:szCs w:val="28"/>
        </w:rPr>
      </w:pPr>
    </w:p>
    <w:p w:rsidR="00235EBF" w:rsidP="00235E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235EBF" w:rsidP="00235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5EBF" w:rsidP="00235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82 АП </w:t>
      </w:r>
      <w:r>
        <w:rPr>
          <w:sz w:val="28"/>
          <w:szCs w:val="28"/>
        </w:rPr>
        <w:br/>
        <w:t xml:space="preserve"> № 107918 от 26 июля 2021 года, Коцай </w:t>
      </w:r>
      <w:r w:rsidR="0015018E">
        <w:rPr>
          <w:sz w:val="28"/>
          <w:szCs w:val="28"/>
        </w:rPr>
        <w:t>ХХ</w:t>
      </w:r>
      <w:r>
        <w:rPr>
          <w:sz w:val="28"/>
          <w:szCs w:val="28"/>
        </w:rPr>
        <w:t xml:space="preserve"> 23.07.2021 года в 14 час 15 минут, на ул. Генерала Кулакова в городе Керчи, управлял транспортным средством мопед </w:t>
      </w:r>
      <w:r>
        <w:rPr>
          <w:sz w:val="28"/>
          <w:szCs w:val="28"/>
          <w:lang w:val="en-US"/>
        </w:rPr>
        <w:t>Delta</w:t>
      </w:r>
      <w:r>
        <w:rPr>
          <w:sz w:val="28"/>
          <w:szCs w:val="28"/>
        </w:rPr>
        <w:t xml:space="preserve">, государственный регистрационный знак </w:t>
      </w:r>
      <w:r w:rsidR="0015018E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, 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на управление транспортными средствами на основании постановления мирового судьи судебного участка № 46 Керченского судебного района (городской округ Керчь) Республики Крым от 20 апреля 2021 года, вступившего в законную силу 01 мая 2021 года,  чем совершил административное правонарушение, предусмотренное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2 ст. 12.7 КоАП РФ.</w:t>
      </w:r>
    </w:p>
    <w:p w:rsidR="00235EBF" w:rsidP="0023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Коцай </w:t>
      </w:r>
      <w:r w:rsidR="0015018E">
        <w:rPr>
          <w:sz w:val="28"/>
          <w:szCs w:val="28"/>
        </w:rPr>
        <w:t>ХХ</w:t>
      </w:r>
      <w:r>
        <w:rPr>
          <w:sz w:val="28"/>
          <w:szCs w:val="28"/>
        </w:rPr>
        <w:t xml:space="preserve"> указал, что действительно управлял транспортным средством,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на управление транспортными средствами. Пояснил, что управлял транспортным средством в связи со срочной производственной необходимостью. Вину в совершении административного правонарушения признал,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раскаялся.   </w:t>
      </w:r>
    </w:p>
    <w:p w:rsidR="00235EBF" w:rsidP="0023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суд приходит к выводу, что вина Коцай </w:t>
      </w:r>
      <w:r w:rsidR="0015018E">
        <w:rPr>
          <w:sz w:val="28"/>
          <w:szCs w:val="28"/>
        </w:rPr>
        <w:t>ХХ</w:t>
      </w:r>
      <w:r>
        <w:rPr>
          <w:sz w:val="28"/>
          <w:szCs w:val="28"/>
        </w:rPr>
        <w:t xml:space="preserve">  в совершении 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2 ст. 12.7 КоАП РФ, полностью доказана материалами дела. </w:t>
      </w:r>
    </w:p>
    <w:p w:rsidR="00235EBF" w:rsidP="00235E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ч</w:t>
        </w:r>
        <w:r>
          <w:rPr>
            <w:rStyle w:val="Hyperlink"/>
            <w:color w:val="auto"/>
            <w:sz w:val="28"/>
            <w:szCs w:val="28"/>
            <w:u w:val="none"/>
          </w:rPr>
          <w:t>. 2 ст. 12.7</w:t>
        </w:r>
      </w:hyperlink>
      <w:r>
        <w:rPr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35EBF" w:rsidP="00235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данного административного правонарушения Коцай </w:t>
      </w:r>
      <w:r w:rsidR="0015018E">
        <w:rPr>
          <w:sz w:val="28"/>
          <w:szCs w:val="28"/>
        </w:rPr>
        <w:t>ХХ</w:t>
      </w:r>
      <w:r>
        <w:rPr>
          <w:sz w:val="28"/>
          <w:szCs w:val="28"/>
        </w:rPr>
        <w:t>,  подтверждается:</w:t>
      </w:r>
    </w:p>
    <w:p w:rsidR="00235EBF" w:rsidP="0023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82 АП  № 107918 от 26.07.2021 года, согласно которого  Коцай </w:t>
      </w:r>
      <w:r w:rsidR="0015018E">
        <w:rPr>
          <w:sz w:val="28"/>
          <w:szCs w:val="28"/>
        </w:rPr>
        <w:t>ХХ</w:t>
      </w:r>
      <w:r>
        <w:rPr>
          <w:sz w:val="28"/>
          <w:szCs w:val="28"/>
        </w:rPr>
        <w:t xml:space="preserve">, 23.07.2021 года в 14 часов 15 минут, на ул. Генерала Кулакова, дом 106 в городе Керчи, управлял транспортным средством – мопед </w:t>
      </w:r>
      <w:r>
        <w:rPr>
          <w:sz w:val="28"/>
          <w:szCs w:val="28"/>
          <w:lang w:val="en-US"/>
        </w:rPr>
        <w:t>Delta</w:t>
      </w:r>
      <w:r>
        <w:rPr>
          <w:sz w:val="28"/>
          <w:szCs w:val="28"/>
        </w:rPr>
        <w:t xml:space="preserve">, государственный регистрационный знак </w:t>
      </w:r>
      <w:r w:rsidR="0015018E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будучи лишенным права на управление транспортными средствами (л.д. 1);  </w:t>
      </w:r>
    </w:p>
    <w:p w:rsidR="00235EBF" w:rsidP="0023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82 ОТ № 027459 об </w:t>
      </w:r>
      <w:r>
        <w:rPr>
          <w:sz w:val="28"/>
          <w:szCs w:val="28"/>
        </w:rPr>
        <w:t>отстранении</w:t>
      </w:r>
      <w:r>
        <w:rPr>
          <w:sz w:val="28"/>
          <w:szCs w:val="28"/>
        </w:rPr>
        <w:t xml:space="preserve"> от управления транспортным средством от 23.07.2021 года, согласно которого Коцай </w:t>
      </w:r>
      <w:r w:rsidR="0015018E">
        <w:rPr>
          <w:sz w:val="28"/>
          <w:szCs w:val="28"/>
        </w:rPr>
        <w:t>ХХ</w:t>
      </w:r>
      <w:r>
        <w:rPr>
          <w:sz w:val="28"/>
          <w:szCs w:val="28"/>
        </w:rPr>
        <w:t xml:space="preserve"> был отстранен от управления транспортным средством, на основании выявления административного правонарушения, предусмотренного ч. 2 ст. 12.7 КоАП РФ (л.д. 2); </w:t>
      </w:r>
    </w:p>
    <w:p w:rsidR="00235EBF" w:rsidP="0023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82 ПЗ № 053826 о задержании транспортного средства 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3); </w:t>
      </w:r>
    </w:p>
    <w:p w:rsidR="00235EBF" w:rsidP="0023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диск с видеозаписью проведенных процессуальных действий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4)</w:t>
      </w:r>
    </w:p>
    <w:p w:rsidR="00235EBF" w:rsidP="00235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начальника ОГИБДД </w:t>
      </w:r>
      <w:r w:rsidR="0015018E">
        <w:rPr>
          <w:sz w:val="28"/>
          <w:szCs w:val="28"/>
        </w:rPr>
        <w:t xml:space="preserve">УМВД России по </w:t>
      </w:r>
      <w:r w:rsidR="0015018E">
        <w:rPr>
          <w:sz w:val="28"/>
          <w:szCs w:val="28"/>
        </w:rPr>
        <w:t>г</w:t>
      </w:r>
      <w:r w:rsidR="0015018E">
        <w:rPr>
          <w:sz w:val="28"/>
          <w:szCs w:val="28"/>
        </w:rPr>
        <w:t xml:space="preserve">. Керчи </w:t>
      </w:r>
      <w:r w:rsidR="0015018E">
        <w:rPr>
          <w:sz w:val="28"/>
          <w:szCs w:val="28"/>
        </w:rPr>
        <w:t>Леоника</w:t>
      </w:r>
      <w:r w:rsidR="0015018E">
        <w:rPr>
          <w:sz w:val="28"/>
          <w:szCs w:val="28"/>
        </w:rPr>
        <w:t xml:space="preserve"> ХХ, </w:t>
      </w:r>
      <w:r>
        <w:rPr>
          <w:sz w:val="28"/>
          <w:szCs w:val="28"/>
        </w:rPr>
        <w:t xml:space="preserve"> согласно которой Коцай </w:t>
      </w:r>
      <w:r w:rsidR="0015018E">
        <w:rPr>
          <w:sz w:val="28"/>
          <w:szCs w:val="28"/>
        </w:rPr>
        <w:t>ХХ</w:t>
      </w:r>
      <w:r>
        <w:rPr>
          <w:sz w:val="28"/>
          <w:szCs w:val="28"/>
        </w:rPr>
        <w:t xml:space="preserve"> постановлением мирового судьи судебного участка № 46 Керченского судебного района (городской округ Керчь) Республики Крым от 20 апреля 2021 года был лишен права управления транспортными средствами на 18 месяцев. Постановление вступило в законную силу 01.05.2021 года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9); </w:t>
      </w:r>
    </w:p>
    <w:p w:rsidR="00235EBF" w:rsidP="0023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мирового судьи судебного участка № 46 Керченского судебного района (городской округ Керчь) Республики Крым от 20 апреля 2021 года, вступившего в законную силу 01 мая 2021 года. </w:t>
      </w:r>
      <w:r>
        <w:rPr>
          <w:sz w:val="28"/>
          <w:szCs w:val="28"/>
        </w:rPr>
        <w:t xml:space="preserve">Согласно которого Коцай </w:t>
      </w:r>
      <w:r w:rsidR="0015018E">
        <w:rPr>
          <w:sz w:val="28"/>
          <w:szCs w:val="28"/>
        </w:rPr>
        <w:t>ХХ</w:t>
      </w:r>
      <w:r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12.26 КоАП РФ с назначением наказания в виде лишения права управления транспортными средствами на срок 1 год и 6 месяцев со штрафом в размере 30000 руб. (л.д. 12-13); </w:t>
      </w:r>
    </w:p>
    <w:p w:rsidR="00235EBF" w:rsidP="00235EBF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>виде</w:t>
      </w:r>
      <w:r>
        <w:rPr>
          <w:sz w:val="28"/>
          <w:szCs w:val="26"/>
        </w:rPr>
        <w:t xml:space="preserve"> лишения права управления транспортными средствами (статья 3.8 КоАП РФ) либо в отношении,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Федерации, далее - УК РФ).</w:t>
      </w:r>
    </w:p>
    <w:p w:rsidR="00235EBF" w:rsidP="00235EBF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Согласно </w:t>
      </w:r>
      <w:r>
        <w:rPr>
          <w:sz w:val="28"/>
          <w:szCs w:val="26"/>
        </w:rPr>
        <w:t>ч</w:t>
      </w:r>
      <w:r>
        <w:rPr>
          <w:sz w:val="28"/>
          <w:szCs w:val="26"/>
        </w:rPr>
        <w:t xml:space="preserve">. 2 ст. 32.7 КоАП РФ в случае уклонения лица, лишенного специального права, от сдачи соответствующего удостоверения </w:t>
      </w:r>
      <w:r>
        <w:rPr>
          <w:sz w:val="28"/>
          <w:szCs w:val="26"/>
        </w:rPr>
        <w:t>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35EBF" w:rsidP="00235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Коцай </w:t>
      </w:r>
      <w:r w:rsidR="0015018E">
        <w:rPr>
          <w:sz w:val="28"/>
          <w:szCs w:val="28"/>
        </w:rPr>
        <w:t>ХХ</w:t>
      </w:r>
      <w:r>
        <w:rPr>
          <w:sz w:val="28"/>
          <w:szCs w:val="28"/>
        </w:rPr>
        <w:t xml:space="preserve"> по ч. 2 ст. 12.7 КоАП РФ, как управление транспортным средством водителем, лишенным права управления транспортными средствами – </w:t>
      </w:r>
      <w:r>
        <w:rPr>
          <w:sz w:val="28"/>
          <w:szCs w:val="28"/>
        </w:rPr>
        <w:t>квалифицированы</w:t>
      </w:r>
      <w:r>
        <w:rPr>
          <w:sz w:val="28"/>
          <w:szCs w:val="28"/>
        </w:rPr>
        <w:t xml:space="preserve"> верно.</w:t>
      </w:r>
    </w:p>
    <w:p w:rsidR="00235EBF" w:rsidP="00235E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назначении наказания мировой судья учитывает данные о личности виновного, его имущественное положение,  обстоятельства, смягчающие и отягчающие административную ответственность, характер совершенного административного правонарушения, объектом которого является безопасность дорожного движения.</w:t>
      </w:r>
    </w:p>
    <w:p w:rsidR="00235EBF" w:rsidP="00235E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Коцай </w:t>
      </w:r>
      <w:r w:rsidR="0015018E">
        <w:rPr>
          <w:sz w:val="28"/>
          <w:szCs w:val="28"/>
        </w:rPr>
        <w:t>ХХ</w:t>
      </w:r>
      <w:r>
        <w:rPr>
          <w:sz w:val="28"/>
          <w:szCs w:val="28"/>
        </w:rPr>
        <w:t xml:space="preserve">  на основании п. 1 ч. 1 ст. 4.2 КоАП РФ  является признание Коцай </w:t>
      </w:r>
      <w:r w:rsidR="0015018E">
        <w:rPr>
          <w:sz w:val="28"/>
          <w:szCs w:val="28"/>
        </w:rPr>
        <w:t>ХХ</w:t>
      </w:r>
      <w:r>
        <w:rPr>
          <w:sz w:val="28"/>
          <w:szCs w:val="28"/>
        </w:rPr>
        <w:t xml:space="preserve"> своей вины,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 </w:t>
      </w:r>
    </w:p>
    <w:p w:rsidR="00235EBF" w:rsidP="00235E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Коцай </w:t>
      </w:r>
      <w:r w:rsidR="0015018E">
        <w:rPr>
          <w:sz w:val="28"/>
          <w:szCs w:val="28"/>
        </w:rPr>
        <w:t>ХХ</w:t>
      </w:r>
      <w:r>
        <w:rPr>
          <w:sz w:val="28"/>
          <w:szCs w:val="28"/>
        </w:rPr>
        <w:t xml:space="preserve"> на основании п. 2 ч. 1 ст. 4.3 КоАП РФ </w:t>
      </w:r>
      <w:r>
        <w:rPr>
          <w:color w:val="000000" w:themeColor="text1"/>
          <w:sz w:val="28"/>
          <w:szCs w:val="28"/>
          <w:shd w:val="clear" w:color="auto" w:fill="FFFFFF"/>
        </w:rPr>
        <w:t>повторное совершение </w:t>
      </w:r>
      <w:r>
        <w:rPr>
          <w:color w:val="000000" w:themeColor="text1"/>
          <w:sz w:val="28"/>
          <w:szCs w:val="28"/>
        </w:rPr>
        <w:t>однородного</w:t>
      </w:r>
      <w:r>
        <w:rPr>
          <w:color w:val="000000" w:themeColor="text1"/>
          <w:sz w:val="28"/>
          <w:szCs w:val="28"/>
          <w:shd w:val="clear" w:color="auto" w:fill="FFFFFF"/>
        </w:rPr>
        <w:t> 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 </w:t>
      </w:r>
      <w:hyperlink r:id="rId5" w:anchor="dst100166" w:history="1">
        <w:r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статьей 4.6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настоящего Кодекса за совершение однородного административного правонарушения.</w:t>
      </w:r>
    </w:p>
    <w:p w:rsidR="00235EBF" w:rsidP="00235EB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ст. ст. 4.1.- 4.3; </w:t>
      </w:r>
      <w:r>
        <w:rPr>
          <w:iCs/>
          <w:sz w:val="28"/>
          <w:szCs w:val="28"/>
        </w:rPr>
        <w:t>ч.2 ст.12.7.</w:t>
      </w:r>
      <w:r>
        <w:rPr>
          <w:sz w:val="28"/>
          <w:szCs w:val="28"/>
        </w:rPr>
        <w:t>, 23.1, 29.4-29.7, 29.10, 30.1-30.3 КоАП РФ, суд,</w:t>
      </w:r>
    </w:p>
    <w:p w:rsidR="00235EBF" w:rsidP="00235EBF">
      <w:pPr>
        <w:jc w:val="center"/>
        <w:rPr>
          <w:bCs/>
          <w:sz w:val="28"/>
          <w:szCs w:val="28"/>
        </w:rPr>
      </w:pPr>
    </w:p>
    <w:p w:rsidR="00235EBF" w:rsidP="00235E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235EBF" w:rsidP="00235EBF">
      <w:pPr>
        <w:pStyle w:val="BodyTextIndent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35EBF" w:rsidP="00235EBF">
      <w:pPr>
        <w:pStyle w:val="BodyTextIndent2"/>
        <w:ind w:firstLine="0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Коцай </w:t>
      </w:r>
      <w:r w:rsidR="0015018E">
        <w:rPr>
          <w:sz w:val="28"/>
          <w:szCs w:val="28"/>
        </w:rPr>
        <w:t>ХХ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2 ст. 12.7 КоАП РФ  и назначить ему наказание в виде </w:t>
      </w:r>
      <w:r>
        <w:rPr>
          <w:sz w:val="28"/>
          <w:szCs w:val="26"/>
        </w:rPr>
        <w:t xml:space="preserve">штрафа в  размере 30 000  (тридцать тысяч) рублей. </w:t>
      </w:r>
    </w:p>
    <w:p w:rsidR="00235EBF" w:rsidP="00235EBF">
      <w:pPr>
        <w:pStyle w:val="BodyText"/>
        <w:spacing w:after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(УМВД России по г</w:t>
      </w:r>
      <w:r>
        <w:rPr>
          <w:sz w:val="28"/>
          <w:szCs w:val="26"/>
        </w:rPr>
        <w:t>.К</w:t>
      </w:r>
      <w:r>
        <w:rPr>
          <w:sz w:val="28"/>
          <w:szCs w:val="26"/>
        </w:rPr>
        <w:t>ерчи), к/с 03100643000000017500, л/с 04751А92530, ЕКС 40102810645370000035, отделение Республика Крым банка России//УФК по Республике Крым г. Симферополь, БИК 013510002, ИНН 91111000242, КПП 911101001, ОКТМО 35715000, КБК 18811601121010001140, УИН: 18810491212800001464.</w:t>
      </w:r>
    </w:p>
    <w:p w:rsidR="00235EBF" w:rsidP="00235EBF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>
        <w:rPr>
          <w:sz w:val="28"/>
          <w:szCs w:val="26"/>
        </w:rPr>
        <w:t>ч</w:t>
      </w:r>
      <w:r>
        <w:rPr>
          <w:sz w:val="28"/>
          <w:szCs w:val="26"/>
        </w:rPr>
        <w:t>.1 ст. 20.25 КоАП РФ</w:t>
      </w:r>
      <w:r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неуплата административного штрафа в установленный срок влечет </w:t>
      </w:r>
      <w:r>
        <w:rPr>
          <w:sz w:val="28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35EBF" w:rsidP="00235EBF">
      <w:pPr>
        <w:pStyle w:val="BodyTextIndent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44 Керченского судебного района (городской округ Керчь) Республики Крым.</w:t>
      </w:r>
    </w:p>
    <w:p w:rsidR="00235EBF" w:rsidP="00235E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</w:p>
    <w:p w:rsidR="00235EBF" w:rsidP="00235E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Мировой судья                                                                            К.В. Троян</w:t>
      </w:r>
    </w:p>
    <w:p w:rsidR="00235EBF" w:rsidP="00235EBF">
      <w:pPr>
        <w:rPr>
          <w:bCs/>
          <w:sz w:val="28"/>
          <w:szCs w:val="28"/>
        </w:rPr>
      </w:pPr>
    </w:p>
    <w:p w:rsidR="00235EBF" w:rsidP="00235EBF">
      <w:pPr>
        <w:rPr>
          <w:bCs/>
          <w:sz w:val="28"/>
          <w:szCs w:val="28"/>
        </w:rPr>
      </w:pPr>
    </w:p>
    <w:p w:rsidR="00235EBF" w:rsidP="00235EBF">
      <w:pPr>
        <w:ind w:firstLine="567"/>
        <w:jc w:val="both"/>
        <w:rPr>
          <w:sz w:val="22"/>
          <w:szCs w:val="22"/>
        </w:rPr>
      </w:pPr>
    </w:p>
    <w:p w:rsidR="00235EBF" w:rsidP="00235EBF">
      <w:pPr>
        <w:rPr>
          <w:b/>
          <w:bCs/>
          <w:sz w:val="28"/>
          <w:szCs w:val="28"/>
        </w:rPr>
      </w:pPr>
    </w:p>
    <w:p w:rsidR="00A84F08"/>
    <w:sectPr w:rsidSect="00E9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5EBF"/>
    <w:rsid w:val="00037823"/>
    <w:rsid w:val="0015018E"/>
    <w:rsid w:val="00235EBF"/>
    <w:rsid w:val="004238A8"/>
    <w:rsid w:val="004F0424"/>
    <w:rsid w:val="00786F74"/>
    <w:rsid w:val="00A84F08"/>
    <w:rsid w:val="00AF018C"/>
    <w:rsid w:val="00E916D8"/>
    <w:rsid w:val="00FE2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35EBF"/>
    <w:rPr>
      <w:color w:val="0000FF"/>
      <w:u w:val="single"/>
    </w:rPr>
  </w:style>
  <w:style w:type="paragraph" w:styleId="Title">
    <w:name w:val="Title"/>
    <w:basedOn w:val="Normal"/>
    <w:link w:val="a"/>
    <w:qFormat/>
    <w:rsid w:val="00235EB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35E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235EB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23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235EBF"/>
    <w:pPr>
      <w:ind w:firstLine="708"/>
    </w:pPr>
    <w:rPr>
      <w:sz w:val="22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35EBF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CD3B241CBC2770623F2A9C27F26330D04B60A6133CBF7DEF59333F05A515CEE4EC493B63C903BC40146AE6D4EBAC77101F14D2D677Ez13AO" TargetMode="External" /><Relationship Id="rId5" Type="http://schemas.openxmlformats.org/officeDocument/2006/relationships/hyperlink" Target="http://www.consultant.ru/document/cons_doc_LAW_34661/0803d81c45050e940f206a4704167142d61b6abb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