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040E" w:rsidRPr="0056040E" w:rsidP="0056040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Дело № 5-44-266/2022</w:t>
      </w:r>
    </w:p>
    <w:p w:rsidR="0056040E" w:rsidRPr="0056040E" w:rsidP="0056040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6040E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УИД </w:t>
      </w:r>
      <w:r w:rsidRPr="0056040E">
        <w:rPr>
          <w:rFonts w:ascii="Times New Roman" w:hAnsi="Times New Roman" w:cs="Times New Roman"/>
          <w:bCs/>
          <w:sz w:val="20"/>
          <w:szCs w:val="20"/>
        </w:rPr>
        <w:t>91MS0044-01-2022-002211-87</w:t>
      </w:r>
    </w:p>
    <w:p w:rsidR="0056040E" w:rsidRPr="0056040E" w:rsidP="0056040E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</w:p>
    <w:p w:rsidR="0056040E" w:rsidRPr="0056040E" w:rsidP="0056040E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56040E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ПОСТАНОВЛЕНИЕ</w:t>
      </w:r>
    </w:p>
    <w:p w:rsidR="0056040E" w:rsidRPr="0056040E" w:rsidP="0056040E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56040E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по делу об административном правонарушении</w:t>
      </w:r>
    </w:p>
    <w:p w:rsidR="0056040E" w:rsidRPr="0056040E" w:rsidP="0056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56040E" w:rsidRPr="0056040E" w:rsidP="0056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29 ноября 2022 г.                                                                                   г. Керчь</w:t>
      </w:r>
    </w:p>
    <w:p w:rsidR="0056040E" w:rsidRPr="0056040E" w:rsidP="0056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56040E" w:rsidRPr="0056040E" w:rsidP="0056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Мировой судья судебного участка №44 Керченского судебного района (городской округ Керчь) Республики Крым Козлова К.Ю., с участием Иванова С.В., рассмотрев в открытом судебном заседании дело об административном правонарушении в отношении:</w:t>
      </w:r>
    </w:p>
    <w:p w:rsidR="0056040E" w:rsidRPr="0056040E" w:rsidP="0056040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Иванова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«ИЗЪЯТО»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«ИЗЪЯТО» 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г.р., уроженца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«ИЗЪЯТО»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гражданина РФ, не являющегося инвалидом, состоящего в зарегистрированном браке, не имеющего на иждивении несовершеннолетних детей, проживающего по адресу: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«ИЗЪЯТО» 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привлекаемого за совершение правонарушения предусмотренного ч. 1 ст. 7.27 КоАП РФ,  </w:t>
      </w:r>
    </w:p>
    <w:p w:rsidR="0056040E" w:rsidRPr="0056040E" w:rsidP="0056040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56040E" w:rsidRPr="0056040E" w:rsidP="005604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УСТАНОВИЛ:</w:t>
      </w:r>
    </w:p>
    <w:p w:rsidR="0056040E" w:rsidRPr="0056040E" w:rsidP="005604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56040E" w:rsidRPr="0056040E" w:rsidP="005604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Согласно протоколу об административном правонарушении 82 01 № 135548 от 19 ноября 2022 г., Иванов С.В., 17 ноября 2022 года в 13 час. 54 мин., находясь в магазине №585 ООО «ПУД», расположенного по адресу: г. Керчь, ул. Войкова, д. 26А, имея умысел на тайное хищение чужого имущества, из корыстных побуждений, убедившись, что за его действиями никто не наблюдает, тайно, путём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свободного доступа, похитил «Мякоть лопатки агрокомплекс 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>blade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>joint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охлажденную из 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высокок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. 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гов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. 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крупнок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 б/к кат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Б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вак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/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уп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» стоимостью 560,74 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руб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без учета НДС, чем совершил мелкое хищение чужого имущества, ответственность за которое предусмотрена ч. 1 ст. 7.27 КоАП РФ.</w:t>
      </w:r>
    </w:p>
    <w:p w:rsidR="0056040E" w:rsidRPr="0056040E" w:rsidP="005604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 судебном заседании Иванов С.В. вину в совершенном правонарушении признал в полном объеме, в содеянном раскаялся, пояснил, что совершить правонарушение его 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сподвигнул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голод, обстоятельства, изложенные в протоколе, подтвердил.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Пояснил, что имеет ежемесячный доход в размере 26000,00 руб., однако против возмещения ущерба возражал.</w:t>
      </w:r>
    </w:p>
    <w:p w:rsidR="0056040E" w:rsidRPr="0056040E" w:rsidP="005604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Представитель потерпевшего – 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Жариков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 А.В., в судебное заседание не явился, направил в адрес суда ходатайство о рассмотрении дела в его отсутствие, в котором также просил суд разрешить вопрос о возмещении имущественного ущерба.</w:t>
      </w:r>
    </w:p>
    <w:p w:rsidR="0056040E" w:rsidRPr="0056040E" w:rsidP="005604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>Заслушав пояснения лица, привлекаемого к административной ответственности, изучив материалы дела об административном правонарушении, суд приходит к следующему.</w:t>
      </w:r>
    </w:p>
    <w:p w:rsidR="0056040E" w:rsidRPr="0056040E" w:rsidP="005604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</w:pP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Часть 1 статьи 7.27 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Кодекса Российской Федерации об административных правонарушениях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 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предусматривает ответственность за 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</w:t>
      </w:r>
      <w:r w:rsidRPr="0056040E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  <w:t xml:space="preserve">елкое хищение чужого имущества, стоимость которого не превышает одну тысячу рублей, путем кражи, при отсутствии признаков преступлений, предусмотренных </w:t>
      </w:r>
      <w:hyperlink r:id="rId4" w:history="1">
        <w:r w:rsidRPr="0056040E">
          <w:rPr>
            <w:rStyle w:val="Hyperlink"/>
            <w:rFonts w:ascii="Times New Roman" w:eastAsia="Calibri" w:hAnsi="Times New Roman" w:cs="Times New Roman"/>
            <w:color w:val="000000" w:themeColor="text1"/>
            <w:sz w:val="20"/>
            <w:szCs w:val="20"/>
            <w:u w:val="none"/>
            <w:lang w:eastAsia="ru-RU"/>
          </w:rPr>
          <w:t>частями второй</w:t>
        </w:r>
      </w:hyperlink>
      <w:r w:rsidRPr="0056040E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hyperlink r:id="rId5" w:history="1">
        <w:r w:rsidRPr="0056040E">
          <w:rPr>
            <w:rStyle w:val="Hyperlink"/>
            <w:rFonts w:ascii="Times New Roman" w:eastAsia="Calibri" w:hAnsi="Times New Roman" w:cs="Times New Roman"/>
            <w:color w:val="000000" w:themeColor="text1"/>
            <w:sz w:val="20"/>
            <w:szCs w:val="20"/>
            <w:u w:val="none"/>
            <w:lang w:eastAsia="ru-RU"/>
          </w:rPr>
          <w:t>третьей</w:t>
        </w:r>
      </w:hyperlink>
      <w:r w:rsidRPr="0056040E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  <w:t xml:space="preserve"> и </w:t>
      </w:r>
      <w:hyperlink r:id="rId6" w:history="1">
        <w:r w:rsidRPr="0056040E">
          <w:rPr>
            <w:rStyle w:val="Hyperlink"/>
            <w:rFonts w:ascii="Times New Roman" w:eastAsia="Calibri" w:hAnsi="Times New Roman" w:cs="Times New Roman"/>
            <w:color w:val="000000" w:themeColor="text1"/>
            <w:sz w:val="20"/>
            <w:szCs w:val="20"/>
            <w:u w:val="none"/>
            <w:lang w:eastAsia="ru-RU"/>
          </w:rPr>
          <w:t>четвертой статьи 158</w:t>
        </w:r>
      </w:hyperlink>
      <w:r w:rsidRPr="0056040E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hyperlink r:id="rId7" w:history="1">
        <w:r w:rsidRPr="0056040E">
          <w:rPr>
            <w:rStyle w:val="Hyperlink"/>
            <w:rFonts w:ascii="Times New Roman" w:eastAsia="Calibri" w:hAnsi="Times New Roman" w:cs="Times New Roman"/>
            <w:color w:val="000000" w:themeColor="text1"/>
            <w:sz w:val="20"/>
            <w:szCs w:val="20"/>
            <w:u w:val="none"/>
            <w:lang w:eastAsia="ru-RU"/>
          </w:rPr>
          <w:t>статьей 158.1</w:t>
        </w:r>
      </w:hyperlink>
      <w:r w:rsidRPr="0056040E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hyperlink r:id="rId8" w:history="1">
        <w:r w:rsidRPr="0056040E">
          <w:rPr>
            <w:rStyle w:val="Hyperlink"/>
            <w:rFonts w:ascii="Times New Roman" w:eastAsia="Calibri" w:hAnsi="Times New Roman" w:cs="Times New Roman"/>
            <w:color w:val="000000" w:themeColor="text1"/>
            <w:sz w:val="20"/>
            <w:szCs w:val="20"/>
            <w:u w:val="none"/>
            <w:lang w:eastAsia="ru-RU"/>
          </w:rPr>
          <w:t>частями второй</w:t>
        </w:r>
      </w:hyperlink>
      <w:r w:rsidRPr="0056040E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hyperlink r:id="rId9" w:history="1">
        <w:r w:rsidRPr="0056040E">
          <w:rPr>
            <w:rStyle w:val="Hyperlink"/>
            <w:rFonts w:ascii="Times New Roman" w:eastAsia="Calibri" w:hAnsi="Times New Roman" w:cs="Times New Roman"/>
            <w:color w:val="000000" w:themeColor="text1"/>
            <w:sz w:val="20"/>
            <w:szCs w:val="20"/>
            <w:u w:val="none"/>
            <w:lang w:eastAsia="ru-RU"/>
          </w:rPr>
          <w:t>третьей</w:t>
        </w:r>
      </w:hyperlink>
      <w:r w:rsidRPr="0056040E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  <w:t xml:space="preserve"> и </w:t>
      </w:r>
      <w:hyperlink r:id="rId10" w:history="1">
        <w:r w:rsidRPr="0056040E">
          <w:rPr>
            <w:rStyle w:val="Hyperlink"/>
            <w:rFonts w:ascii="Times New Roman" w:eastAsia="Calibri" w:hAnsi="Times New Roman" w:cs="Times New Roman"/>
            <w:color w:val="000000" w:themeColor="text1"/>
            <w:sz w:val="20"/>
            <w:szCs w:val="20"/>
            <w:u w:val="none"/>
            <w:lang w:eastAsia="ru-RU"/>
          </w:rPr>
          <w:t>четвертой статьи 159</w:t>
        </w:r>
      </w:hyperlink>
      <w:r w:rsidRPr="0056040E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hyperlink r:id="rId11" w:history="1">
        <w:r w:rsidRPr="0056040E">
          <w:rPr>
            <w:rStyle w:val="Hyperlink"/>
            <w:rFonts w:ascii="Times New Roman" w:eastAsia="Calibri" w:hAnsi="Times New Roman" w:cs="Times New Roman"/>
            <w:color w:val="000000" w:themeColor="text1"/>
            <w:sz w:val="20"/>
            <w:szCs w:val="20"/>
            <w:u w:val="none"/>
            <w:lang w:eastAsia="ru-RU"/>
          </w:rPr>
          <w:t>частями второй</w:t>
        </w:r>
      </w:hyperlink>
      <w:r w:rsidRPr="0056040E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  <w:t>,</w:t>
      </w:r>
      <w:r w:rsidRPr="0056040E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hyperlink r:id="rId12" w:history="1">
        <w:r w:rsidRPr="0056040E">
          <w:rPr>
            <w:rStyle w:val="Hyperlink"/>
            <w:rFonts w:ascii="Times New Roman" w:eastAsia="Calibri" w:hAnsi="Times New Roman" w:cs="Times New Roman"/>
            <w:color w:val="000000" w:themeColor="text1"/>
            <w:sz w:val="20"/>
            <w:szCs w:val="20"/>
            <w:u w:val="none"/>
            <w:lang w:eastAsia="ru-RU"/>
          </w:rPr>
          <w:t>третьей</w:t>
        </w:r>
      </w:hyperlink>
      <w:r w:rsidRPr="0056040E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  <w:t xml:space="preserve"> и </w:t>
      </w:r>
      <w:hyperlink r:id="rId13" w:history="1">
        <w:r w:rsidRPr="0056040E">
          <w:rPr>
            <w:rStyle w:val="Hyperlink"/>
            <w:rFonts w:ascii="Times New Roman" w:eastAsia="Calibri" w:hAnsi="Times New Roman" w:cs="Times New Roman"/>
            <w:color w:val="000000" w:themeColor="text1"/>
            <w:sz w:val="20"/>
            <w:szCs w:val="20"/>
            <w:u w:val="none"/>
            <w:lang w:eastAsia="ru-RU"/>
          </w:rPr>
          <w:t>четвертой статьи 159.1</w:t>
        </w:r>
      </w:hyperlink>
      <w:r w:rsidRPr="0056040E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hyperlink r:id="rId14" w:history="1">
        <w:r w:rsidRPr="0056040E">
          <w:rPr>
            <w:rStyle w:val="Hyperlink"/>
            <w:rFonts w:ascii="Times New Roman" w:eastAsia="Calibri" w:hAnsi="Times New Roman" w:cs="Times New Roman"/>
            <w:color w:val="000000" w:themeColor="text1"/>
            <w:sz w:val="20"/>
            <w:szCs w:val="20"/>
            <w:u w:val="none"/>
            <w:lang w:eastAsia="ru-RU"/>
          </w:rPr>
          <w:t>частями второй</w:t>
        </w:r>
      </w:hyperlink>
      <w:r w:rsidRPr="0056040E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hyperlink r:id="rId15" w:history="1">
        <w:r w:rsidRPr="0056040E">
          <w:rPr>
            <w:rStyle w:val="Hyperlink"/>
            <w:rFonts w:ascii="Times New Roman" w:eastAsia="Calibri" w:hAnsi="Times New Roman" w:cs="Times New Roman"/>
            <w:color w:val="000000" w:themeColor="text1"/>
            <w:sz w:val="20"/>
            <w:szCs w:val="20"/>
            <w:u w:val="none"/>
            <w:lang w:eastAsia="ru-RU"/>
          </w:rPr>
          <w:t>третьей</w:t>
        </w:r>
      </w:hyperlink>
      <w:r w:rsidRPr="0056040E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  <w:t xml:space="preserve"> и </w:t>
      </w:r>
      <w:hyperlink r:id="rId16" w:history="1">
        <w:r w:rsidRPr="0056040E">
          <w:rPr>
            <w:rStyle w:val="Hyperlink"/>
            <w:rFonts w:ascii="Times New Roman" w:eastAsia="Calibri" w:hAnsi="Times New Roman" w:cs="Times New Roman"/>
            <w:color w:val="000000" w:themeColor="text1"/>
            <w:sz w:val="20"/>
            <w:szCs w:val="20"/>
            <w:u w:val="none"/>
            <w:lang w:eastAsia="ru-RU"/>
          </w:rPr>
          <w:t>четвертой статьи 159.2</w:t>
        </w:r>
      </w:hyperlink>
      <w:r w:rsidRPr="0056040E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hyperlink r:id="rId17" w:history="1">
        <w:r w:rsidRPr="0056040E">
          <w:rPr>
            <w:rStyle w:val="Hyperlink"/>
            <w:rFonts w:ascii="Times New Roman" w:eastAsia="Calibri" w:hAnsi="Times New Roman" w:cs="Times New Roman"/>
            <w:color w:val="000000" w:themeColor="text1"/>
            <w:sz w:val="20"/>
            <w:szCs w:val="20"/>
            <w:u w:val="none"/>
            <w:lang w:eastAsia="ru-RU"/>
          </w:rPr>
          <w:t>частями второй</w:t>
        </w:r>
      </w:hyperlink>
      <w:r w:rsidRPr="0056040E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hyperlink r:id="rId18" w:history="1">
        <w:r w:rsidRPr="0056040E">
          <w:rPr>
            <w:rStyle w:val="Hyperlink"/>
            <w:rFonts w:ascii="Times New Roman" w:eastAsia="Calibri" w:hAnsi="Times New Roman" w:cs="Times New Roman"/>
            <w:color w:val="000000" w:themeColor="text1"/>
            <w:sz w:val="20"/>
            <w:szCs w:val="20"/>
            <w:u w:val="none"/>
            <w:lang w:eastAsia="ru-RU"/>
          </w:rPr>
          <w:t>третьей</w:t>
        </w:r>
      </w:hyperlink>
      <w:r w:rsidRPr="0056040E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  <w:t xml:space="preserve"> и </w:t>
      </w:r>
      <w:hyperlink r:id="rId19" w:history="1">
        <w:r w:rsidRPr="0056040E">
          <w:rPr>
            <w:rStyle w:val="Hyperlink"/>
            <w:rFonts w:ascii="Times New Roman" w:eastAsia="Calibri" w:hAnsi="Times New Roman" w:cs="Times New Roman"/>
            <w:color w:val="000000" w:themeColor="text1"/>
            <w:sz w:val="20"/>
            <w:szCs w:val="20"/>
            <w:u w:val="none"/>
            <w:lang w:eastAsia="ru-RU"/>
          </w:rPr>
          <w:t>четвертой статьи 159.3</w:t>
        </w:r>
      </w:hyperlink>
      <w:r w:rsidRPr="0056040E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hyperlink r:id="rId20" w:history="1">
        <w:r w:rsidRPr="0056040E">
          <w:rPr>
            <w:rStyle w:val="Hyperlink"/>
            <w:rFonts w:ascii="Times New Roman" w:eastAsia="Calibri" w:hAnsi="Times New Roman" w:cs="Times New Roman"/>
            <w:color w:val="000000" w:themeColor="text1"/>
            <w:sz w:val="20"/>
            <w:szCs w:val="20"/>
            <w:u w:val="none"/>
            <w:lang w:eastAsia="ru-RU"/>
          </w:rPr>
          <w:t>частями второй</w:t>
        </w:r>
      </w:hyperlink>
      <w:r w:rsidRPr="0056040E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hyperlink r:id="rId21" w:history="1">
        <w:r w:rsidRPr="0056040E">
          <w:rPr>
            <w:rStyle w:val="Hyperlink"/>
            <w:rFonts w:ascii="Times New Roman" w:eastAsia="Calibri" w:hAnsi="Times New Roman" w:cs="Times New Roman"/>
            <w:color w:val="000000" w:themeColor="text1"/>
            <w:sz w:val="20"/>
            <w:szCs w:val="20"/>
            <w:u w:val="none"/>
            <w:lang w:eastAsia="ru-RU"/>
          </w:rPr>
          <w:t>третьей</w:t>
        </w:r>
      </w:hyperlink>
      <w:r w:rsidRPr="0056040E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  <w:t xml:space="preserve"> и </w:t>
      </w:r>
      <w:hyperlink r:id="rId22" w:history="1">
        <w:r w:rsidRPr="0056040E">
          <w:rPr>
            <w:rStyle w:val="Hyperlink"/>
            <w:rFonts w:ascii="Times New Roman" w:eastAsia="Calibri" w:hAnsi="Times New Roman" w:cs="Times New Roman"/>
            <w:color w:val="000000" w:themeColor="text1"/>
            <w:sz w:val="20"/>
            <w:szCs w:val="20"/>
            <w:u w:val="none"/>
            <w:lang w:eastAsia="ru-RU"/>
          </w:rPr>
          <w:t>четвертой статьи 159.5</w:t>
        </w:r>
      </w:hyperlink>
      <w:r w:rsidRPr="0056040E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hyperlink r:id="rId23" w:history="1">
        <w:r w:rsidRPr="0056040E">
          <w:rPr>
            <w:rStyle w:val="Hyperlink"/>
            <w:rFonts w:ascii="Times New Roman" w:eastAsia="Calibri" w:hAnsi="Times New Roman" w:cs="Times New Roman"/>
            <w:color w:val="000000" w:themeColor="text1"/>
            <w:sz w:val="20"/>
            <w:szCs w:val="20"/>
            <w:u w:val="none"/>
            <w:lang w:eastAsia="ru-RU"/>
          </w:rPr>
          <w:t>частями второй</w:t>
        </w:r>
      </w:hyperlink>
      <w:r w:rsidRPr="0056040E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hyperlink r:id="rId24" w:history="1">
        <w:r w:rsidRPr="0056040E">
          <w:rPr>
            <w:rStyle w:val="Hyperlink"/>
            <w:rFonts w:ascii="Times New Roman" w:eastAsia="Calibri" w:hAnsi="Times New Roman" w:cs="Times New Roman"/>
            <w:color w:val="000000" w:themeColor="text1"/>
            <w:sz w:val="20"/>
            <w:szCs w:val="20"/>
            <w:u w:val="none"/>
            <w:lang w:eastAsia="ru-RU"/>
          </w:rPr>
          <w:t>третьей</w:t>
        </w:r>
      </w:hyperlink>
      <w:r w:rsidRPr="0056040E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  <w:t xml:space="preserve"> и </w:t>
      </w:r>
      <w:hyperlink r:id="rId25" w:history="1">
        <w:r w:rsidRPr="0056040E">
          <w:rPr>
            <w:rStyle w:val="Hyperlink"/>
            <w:rFonts w:ascii="Times New Roman" w:eastAsia="Calibri" w:hAnsi="Times New Roman" w:cs="Times New Roman"/>
            <w:color w:val="000000" w:themeColor="text1"/>
            <w:sz w:val="20"/>
            <w:szCs w:val="20"/>
            <w:u w:val="none"/>
            <w:lang w:eastAsia="ru-RU"/>
          </w:rPr>
          <w:t>четвертой статьи 159.6</w:t>
        </w:r>
      </w:hyperlink>
      <w:r w:rsidRPr="0056040E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  <w:t xml:space="preserve"> и </w:t>
      </w:r>
      <w:hyperlink r:id="rId26" w:history="1">
        <w:r w:rsidRPr="0056040E">
          <w:rPr>
            <w:rStyle w:val="Hyperlink"/>
            <w:rFonts w:ascii="Times New Roman" w:eastAsia="Calibri" w:hAnsi="Times New Roman" w:cs="Times New Roman"/>
            <w:color w:val="000000" w:themeColor="text1"/>
            <w:sz w:val="20"/>
            <w:szCs w:val="20"/>
            <w:u w:val="none"/>
            <w:lang w:eastAsia="ru-RU"/>
          </w:rPr>
          <w:t>частями второй</w:t>
        </w:r>
      </w:hyperlink>
      <w:r w:rsidRPr="0056040E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  <w:t xml:space="preserve"> и </w:t>
      </w:r>
      <w:hyperlink r:id="rId27" w:history="1">
        <w:r w:rsidRPr="0056040E">
          <w:rPr>
            <w:rStyle w:val="Hyperlink"/>
            <w:rFonts w:ascii="Times New Roman" w:eastAsia="Calibri" w:hAnsi="Times New Roman" w:cs="Times New Roman"/>
            <w:color w:val="000000" w:themeColor="text1"/>
            <w:sz w:val="20"/>
            <w:szCs w:val="20"/>
            <w:u w:val="none"/>
            <w:lang w:eastAsia="ru-RU"/>
          </w:rPr>
          <w:t>третьей статьи 160</w:t>
        </w:r>
      </w:hyperlink>
      <w:r w:rsidRPr="0056040E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  <w:t xml:space="preserve"> Уголовного кодекса Российской Федерации, за исключением случаев, предусмотренных </w:t>
      </w:r>
      <w:hyperlink r:id="rId28" w:history="1">
        <w:r w:rsidRPr="0056040E">
          <w:rPr>
            <w:rStyle w:val="Hyperlink"/>
            <w:rFonts w:ascii="Times New Roman" w:eastAsia="Calibri" w:hAnsi="Times New Roman" w:cs="Times New Roman"/>
            <w:color w:val="000000" w:themeColor="text1"/>
            <w:sz w:val="20"/>
            <w:szCs w:val="20"/>
            <w:u w:val="none"/>
            <w:lang w:eastAsia="ru-RU"/>
          </w:rPr>
          <w:t>статьей 14.15.3</w:t>
        </w:r>
      </w:hyperlink>
      <w:r w:rsidRPr="0056040E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  <w:t xml:space="preserve"> настоящего Кодекса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и влечёт за собой назначение наказания 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 виде </w:t>
      </w:r>
      <w:r w:rsidRPr="0056040E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  <w:t>административного штрафа в размере до пятикратной стоимости похищенного имущества,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6040E" w:rsidRPr="0056040E" w:rsidP="005604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</w:pPr>
      <w:r w:rsidRPr="0056040E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  <w:t xml:space="preserve">Как следует из материалов дела, 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Иванов С.В., 17 ноября 2022 года в 13 час. 54 мин., находясь в магазине №585 ООО «ПУД», имея умысел на тайное хищение чужого имущества, из корыстных побуждений, убедившись, что за его действиями никто не наблюдает, тайно, путём свободного доступа, похитил «Мякоть лопатки агрокомплекс 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blade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joint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охлажденную из 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высокок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. 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гов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. 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крупнок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 б/к кат Б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вак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/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уп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» стоимостью 560,74 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руб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без учета НДС.</w:t>
      </w:r>
    </w:p>
    <w:p w:rsidR="0056040E" w:rsidRPr="0056040E" w:rsidP="0056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04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Указанные обстоятельства послужили основанием для возбуждения в отношении Иванова С.В. дела об административном правонарушении по </w:t>
      </w:r>
      <w:hyperlink r:id="rId29" w:history="1">
        <w:r w:rsidRPr="0056040E">
          <w:rPr>
            <w:rStyle w:val="Hyperlink"/>
            <w:rFonts w:ascii="Times New Roman" w:eastAsia="Times New Roman" w:hAnsi="Times New Roman" w:cs="Times New Roman"/>
            <w:color w:val="000000" w:themeColor="text1"/>
            <w:sz w:val="20"/>
            <w:szCs w:val="20"/>
            <w:u w:val="none"/>
            <w:lang w:eastAsia="ru-RU"/>
          </w:rPr>
          <w:t>ч.</w:t>
        </w:r>
      </w:hyperlink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 1 ст. 7.27 КоАП</w:t>
      </w:r>
      <w:r w:rsidRPr="005604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РФ, и привлечения его к административной ответственности.</w:t>
      </w:r>
    </w:p>
    <w:p w:rsidR="0056040E" w:rsidRPr="0056040E" w:rsidP="005604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>В соответствии со ст. 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26.2 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Кодекса Российской Федерации об административных правонарушениях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 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>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>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56040E" w:rsidRPr="0056040E" w:rsidP="005604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>По правилам ст. 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26.11 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Кодекса Российской Федерации об административных правонарушениях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 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</w:p>
    <w:p w:rsidR="0056040E" w:rsidRPr="0056040E" w:rsidP="005604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04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Вина Иванова С.В. в совершении административного правонарушения, предусмотренного 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>ч.1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 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ст. 7.27 КоАП РФ, </w:t>
      </w:r>
      <w:r w:rsidRPr="0056040E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подтверждается следующими доказательствами:</w:t>
      </w:r>
    </w:p>
    <w:p w:rsidR="0056040E" w:rsidRPr="0056040E" w:rsidP="005604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604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протоколом об административном правонарушении 82 01 №135548 от 19 ноября 2022 года, согласно которому 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Иванов С.В., 17 ноября 2022 года в 13 час. 54 мин., находясь в магазине №585 ООО «ПУД», имея умысел на тайное хищение чужого имущества, из корыстных побуждений, убедившись, что за его действиями никто не наблюдает, тайно, путём свободного доступа, похитил «Мякоть лопатки агрокомплекс 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blade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joint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охлажденную из 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высокок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. 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гов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. 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крупнок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 б/к кат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Б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вак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/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уп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» стоимостью 560,74 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руб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без учета НДС (л.д.2),</w:t>
      </w:r>
    </w:p>
    <w:p w:rsidR="0056040E" w:rsidRPr="0056040E" w:rsidP="005604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–</w:t>
      </w:r>
      <w:r w:rsidRPr="005604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заявлением управляющей магазина 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№585 ООО «ПУД» 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Мацко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Г.В. от 17 ноября 2022 года, согласно которого она просит принять меры к неизвестному лицу, который 17 ноября 2022 г. в </w:t>
      </w:r>
      <w:r w:rsidRPr="005604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магазине 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№585 ООО «ПУД», расположенного по адресу: г. Керчь, ул. Войкова, д. 26А, тайно похитил «Мякоть лопатки агрокомплекс 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blade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joint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охлажденную из 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высокок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. 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гов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. 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крупнок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. б/к кат Б 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вак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/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уп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» стоимостью 560,74 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руб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без учета НДС (л.д.4),</w:t>
      </w:r>
    </w:p>
    <w:p w:rsidR="0056040E" w:rsidRPr="0056040E" w:rsidP="005604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– протоколом осмотра места происшествия от 17 ноября 2022 года с 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фототаблицей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(л.д.5-7),</w:t>
      </w:r>
    </w:p>
    <w:p w:rsidR="0056040E" w:rsidRPr="0056040E" w:rsidP="005604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– заверенной копией товарной накладной №48-0000756 от 17.11.2022г. согласно которому стоимость «Мякоть лопатки агрокомплекс 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blade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joint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охлажденную из 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высокок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. 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гов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. 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крупнок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 б/к кат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Б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вак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/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уп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»  равна 560,74 руб. (л.д.8),</w:t>
      </w:r>
    </w:p>
    <w:p w:rsidR="0056040E" w:rsidRPr="0056040E" w:rsidP="005604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– заверенной копией рапорта от 17 ноября 2022 года (л.д.9),</w:t>
      </w:r>
    </w:p>
    <w:p w:rsidR="0056040E" w:rsidRPr="0056040E" w:rsidP="005604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– объяснениями 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Мацко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Г.В. от 17 ноября 2022 года (л.д.10), </w:t>
      </w:r>
    </w:p>
    <w:p w:rsidR="0056040E" w:rsidRPr="0056040E" w:rsidP="005604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– объяснениями Иванова С.В. от 17 ноября 2022 года (л.д.11),</w:t>
      </w:r>
    </w:p>
    <w:p w:rsidR="0056040E" w:rsidRPr="0056040E" w:rsidP="005604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–справкой «ИБД-Р» на Иванова С.В. (л.д.12-14).</w:t>
      </w:r>
    </w:p>
    <w:p w:rsidR="0056040E" w:rsidRPr="0056040E" w:rsidP="0056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представленные доказательства относимыми, допустимыми, достоверными и достаточными для разрешения настоящего дела, а потому считает возможным положить их в основу постановления. Доказательства собраны с соблюдением порядка, установленного административным законодательством, оснований для их исключения не установлено.</w:t>
      </w:r>
    </w:p>
    <w:p w:rsidR="0056040E" w:rsidRPr="0056040E" w:rsidP="005604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56040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таких обстоятельствах мировой судья, считает доказанной вину Иванова С.В., а квалификацию его действий по ч.1 ст. 7.27 КоАП РФ, правильной.</w:t>
      </w:r>
    </w:p>
    <w:p w:rsidR="0056040E" w:rsidRPr="0056040E" w:rsidP="0056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>Установив вину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Иванова С.В. 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в совершенном правонарушении, мировой судья считает необходимым подвергнуть 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Иванова С.В. 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>к административной ответственности</w:t>
      </w:r>
    </w:p>
    <w:p w:rsidR="0056040E" w:rsidRPr="0056040E" w:rsidP="0056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Срок давности привлечения лица к административной ответственности, установленный статьей 4.5 КоАП РФ не истек, обстоятельств, исключающих производство по делу об административном правонарушении, не имеется. Оснований для прекращения производства по данному делу не установлено.  </w:t>
      </w:r>
    </w:p>
    <w:p w:rsidR="0056040E" w:rsidRPr="0056040E" w:rsidP="005604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Согласно ст. 4.1 КоАП РФ при назначении наказания, мировой судья учитывает характер совершенного административного правонарушения, обстоятельства совершения административного правонарушения, личность виновного, его имущественное положение, 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>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56040E" w:rsidRPr="0056040E" w:rsidP="0056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Обстоятельством смягчающим административную ответственность, мировой судья учитывает признание вины и раскаяние в 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содеянном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:rsidR="0056040E" w:rsidRPr="0056040E" w:rsidP="0056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040E">
        <w:rPr>
          <w:rFonts w:ascii="Times New Roman" w:eastAsia="Times New Roman" w:hAnsi="Times New Roman" w:cs="Times New Roman"/>
          <w:sz w:val="20"/>
          <w:szCs w:val="20"/>
          <w:lang w:eastAsia="ru-RU"/>
        </w:rPr>
        <w:t>Обстоятельств отягчающих ответственность лица, в отношении которого ведется производство об административном правонарушении, по делу не установлено.</w:t>
      </w:r>
    </w:p>
    <w:p w:rsidR="0056040E" w:rsidRPr="0056040E" w:rsidP="0056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04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Разрешая ходатайство представителя потерпевшего </w:t>
      </w:r>
      <w:r w:rsidRPr="0056040E">
        <w:rPr>
          <w:rFonts w:ascii="Times New Roman" w:eastAsia="Times New Roman" w:hAnsi="Times New Roman" w:cs="Times New Roman"/>
          <w:sz w:val="20"/>
          <w:szCs w:val="20"/>
          <w:lang w:eastAsia="ru-RU"/>
        </w:rPr>
        <w:t>Жарикова</w:t>
      </w:r>
      <w:r w:rsidRPr="005604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А.В. о разрешении вопроса  возмещении имущественного ущерба, суд приходит к следующему.</w:t>
      </w:r>
    </w:p>
    <w:p w:rsidR="0056040E" w:rsidRPr="0056040E" w:rsidP="0056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040E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 ч. 1 ст. 4.7 КоАП РФ судья, рассматривая дело об административном правонарушении, вправе при отсутствии спора о возмещении имущественного ущерба одновременно с назначением административного наказания решить вопрос о возмещении имущественного ущерба. Споры о возмещении имущественного ущерба разрешаются судом в порядке гражданского судопроизводства.</w:t>
      </w:r>
    </w:p>
    <w:p w:rsidR="0056040E" w:rsidRPr="0056040E" w:rsidP="0056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040E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Согласно ч. 2 ст. 29.10 КоАП РФ,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ущерба, то в постановлении по делу об административном правонарушении указываются размер ущерба, подлежащего возмещению, сроки и порядок его возмещения.</w:t>
      </w:r>
    </w:p>
    <w:p w:rsidR="0056040E" w:rsidRPr="0056040E" w:rsidP="0056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040E">
        <w:rPr>
          <w:rFonts w:ascii="Times New Roman" w:eastAsia="Times New Roman" w:hAnsi="Times New Roman" w:cs="Times New Roman"/>
          <w:sz w:val="20"/>
          <w:szCs w:val="20"/>
          <w:lang w:eastAsia="ru-RU"/>
        </w:rPr>
        <w:t>Из приведенных нормативных положений следует, что вопрос о возмещении имущественного ущерба может быть решен при рассмотрении дела об административном правонарушении в отсутствие спора, если участниками производства по делу были заявлены соответствующие требования, соблюден порядок их предъявления и представлены доказательства, подтверждающие характер и размер ущерба.</w:t>
      </w:r>
    </w:p>
    <w:p w:rsidR="0056040E" w:rsidRPr="0056040E" w:rsidP="0056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040E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Поскольку порядок предъявления требований  заявителем не соблюден, характер и размер ущерба, не подтвержден документально, заявленные им требования, не подлежат рассмотрению в соответствии с указанной выше нормой Кодекса Российской Федерации об административных правонарушениях, что не исключает его право на обращение с требованием о возмещении ущерба в порядке гражданского судопроизводства.</w:t>
      </w:r>
    </w:p>
    <w:p w:rsidR="0056040E" w:rsidRPr="0056040E" w:rsidP="0056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На основании ч. 1 ст. 7.27 Кодекса Российской Федерации об административных правонарушениях, руководствуясь 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ст.ст</w:t>
      </w: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 29.9-29.10, 30.3 Кодекса Российской Федерации об административных правонарушениях,</w:t>
      </w:r>
    </w:p>
    <w:p w:rsidR="0056040E" w:rsidRPr="0056040E" w:rsidP="0056040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604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>ПОСТАНОВИЛ:</w:t>
      </w:r>
    </w:p>
    <w:p w:rsidR="0056040E" w:rsidRPr="0056040E" w:rsidP="0056040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:rsidR="0056040E" w:rsidRPr="0056040E" w:rsidP="005604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604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Иванова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«ИЗЪЯТО» </w:t>
      </w:r>
      <w:r w:rsidRPr="005604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признать виновным в совершении административного правонарушения, предусмотренного ч. 1 ст. 7.27 КоАП </w:t>
      </w:r>
      <w:r w:rsidRPr="0056040E">
        <w:rPr>
          <w:rFonts w:ascii="Times New Roman" w:eastAsia="Calibri" w:hAnsi="Times New Roman" w:cs="Times New Roman"/>
          <w:sz w:val="20"/>
          <w:szCs w:val="20"/>
          <w:lang w:eastAsia="ru-RU"/>
        </w:rPr>
        <w:t>РФ, и назначить ему наказание в виде административного штра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фа в размере </w:t>
      </w:r>
      <w:r w:rsidRPr="0056040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1000 руб.00 коп. </w:t>
      </w:r>
    </w:p>
    <w:p w:rsidR="0056040E" w:rsidRPr="0056040E" w:rsidP="005604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04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Штраф подлежит уплате по реквизитам: Получатель платежа - Министерство юстиции Республики Крым ИНН 9102013284 КПП 910201001 ОГРН 1149102019164. Юридический адрес: Россия, Республика Крым, 295000,  г. Симферополь, ул. Набережная им.60-летия СССР, 28. Почтовый адрес: Россия, Республика Крым, 295000, г. Симферополь, ул. Набережная им.60-летия СССР, 28. Банковские реквизиты: - Наименование банка: Отделение Республика Крым Банка России//УФК по Республике Крым г. Симферополь  - БИК 013510002, - Единый казначейский счет  40102810645370000035, - Казначейский счет  03100643000000017500, - Лицевой счет  04752203230 в УФК по  Республике Крым,  Код Сводного реестра 35220323 - Код по Сводному реестру 35220323  - ОКТМО: 35715000. </w:t>
      </w:r>
      <w:r w:rsidRPr="0056040E">
        <w:rPr>
          <w:rFonts w:ascii="Times New Roman" w:eastAsia="Times New Roman" w:hAnsi="Times New Roman" w:cs="Times New Roman"/>
          <w:sz w:val="20"/>
          <w:szCs w:val="20"/>
          <w:lang w:eastAsia="ru-RU"/>
        </w:rPr>
        <w:t>фКБК</w:t>
      </w:r>
      <w:r w:rsidRPr="0056040E">
        <w:rPr>
          <w:rFonts w:ascii="Times New Roman" w:eastAsia="Times New Roman" w:hAnsi="Times New Roman" w:cs="Times New Roman"/>
          <w:sz w:val="20"/>
          <w:szCs w:val="20"/>
          <w:lang w:eastAsia="ru-RU"/>
        </w:rPr>
        <w:t>: 828 1 16 01073 01 0027 140. УИН:  0410760300445002662207166.</w:t>
      </w:r>
    </w:p>
    <w:p w:rsidR="0056040E" w:rsidRPr="0056040E" w:rsidP="0056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040E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Согласно части 1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</w:t>
      </w:r>
      <w:r w:rsidRPr="005604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статьей 31.5 настоящего Кодекса.</w:t>
      </w:r>
    </w:p>
    <w:p w:rsidR="0056040E" w:rsidRPr="0056040E" w:rsidP="0056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040E">
        <w:rPr>
          <w:rFonts w:ascii="Times New Roman" w:eastAsia="Times New Roman" w:hAnsi="Times New Roman" w:cs="Times New Roman"/>
          <w:sz w:val="20"/>
          <w:szCs w:val="20"/>
          <w:lang w:eastAsia="ru-RU"/>
        </w:rPr>
        <w:t>Оригинал квитанции об оплате административного штрафа необходимо предоставить на судебный участок № 44 Керченского судебного района (городской округ Керчь) Республики Крым, как документ подтверждающий исполнение судебного постановления в части штрафа.</w:t>
      </w:r>
    </w:p>
    <w:p w:rsidR="0056040E" w:rsidRPr="0056040E" w:rsidP="0056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04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отсутствии документа, свидетельствующего об уплате административного штрафа в срок, сумма штрафа на основании ст. 32.2 Кодекса Российской Федерации об административных правонарушениях административный будет взыскана в принудительном порядке. </w:t>
      </w:r>
    </w:p>
    <w:p w:rsidR="0056040E" w:rsidRPr="0056040E" w:rsidP="0056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04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Ходатайство представителя потерпевшего </w:t>
      </w:r>
      <w:r w:rsidRPr="0056040E">
        <w:rPr>
          <w:rFonts w:ascii="Times New Roman" w:eastAsia="Times New Roman" w:hAnsi="Times New Roman" w:cs="Times New Roman"/>
          <w:sz w:val="20"/>
          <w:szCs w:val="20"/>
          <w:lang w:eastAsia="ru-RU"/>
        </w:rPr>
        <w:t>Жарикова</w:t>
      </w:r>
      <w:r w:rsidRPr="005604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А.В. о возмещении имущественного ущерба оставить без рассмотрения.</w:t>
      </w:r>
    </w:p>
    <w:p w:rsidR="0056040E" w:rsidRPr="0056040E" w:rsidP="0056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040E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Разъяснить заявителю, что споры о возмещении имущественного ущерба разрешаются судом в порядке гражданского судопроизводства.</w:t>
      </w:r>
    </w:p>
    <w:p w:rsidR="0056040E" w:rsidRPr="0056040E" w:rsidP="0056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040E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Постановление может быть обжаловано в Керченский городской суд Республики Крым в течение 10 дней со дня вручения или получения копии постановления, путем подачи жалобы через судебный участок № 44 Керченского судебного района (городской округ Керчь) Республики Крым.</w:t>
      </w:r>
    </w:p>
    <w:p w:rsidR="0056040E" w:rsidRPr="0056040E" w:rsidP="0056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040E" w:rsidRPr="0056040E" w:rsidP="0056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040E" w:rsidRPr="0056040E" w:rsidP="005604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604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Мировой судья </w:t>
      </w:r>
      <w:r w:rsidRPr="0056040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6040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6040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6040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6040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6040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6040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Козлова К.Ю.</w:t>
      </w:r>
    </w:p>
    <w:p w:rsidR="0056040E" w:rsidRPr="00407E37" w:rsidP="0056040E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</w:t>
      </w:r>
      <w:r>
        <w:rPr>
          <w:rFonts w:ascii="Times New Roman" w:hAnsi="Times New Roman" w:cs="Times New Roman"/>
          <w:sz w:val="20"/>
          <w:szCs w:val="20"/>
        </w:rPr>
        <w:t>Я</w:t>
      </w:r>
    </w:p>
    <w:p w:rsidR="0056040E" w:rsidRPr="00407E37" w:rsidP="0056040E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лингвистический контроль </w:t>
      </w:r>
      <w:r w:rsidRPr="00407E37">
        <w:rPr>
          <w:rFonts w:ascii="Times New Roman" w:hAnsi="Times New Roman" w:cs="Times New Roman"/>
          <w:sz w:val="20"/>
          <w:szCs w:val="20"/>
        </w:rPr>
        <w:t>произвел</w:t>
      </w:r>
    </w:p>
    <w:p w:rsidR="0056040E" w:rsidRPr="00407E37" w:rsidP="0056040E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помощник  мирового судьи  </w:t>
      </w:r>
      <w:r w:rsidRPr="00407E37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Серажединова</w:t>
      </w:r>
      <w:r>
        <w:rPr>
          <w:rFonts w:ascii="Times New Roman" w:hAnsi="Times New Roman" w:cs="Times New Roman"/>
          <w:sz w:val="20"/>
          <w:szCs w:val="20"/>
        </w:rPr>
        <w:t xml:space="preserve"> З.Л. </w:t>
      </w:r>
    </w:p>
    <w:p w:rsidR="0056040E" w:rsidRPr="00407E37" w:rsidP="0056040E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56040E" w:rsidRPr="00407E37" w:rsidP="0056040E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56040E" w:rsidRPr="00407E37" w:rsidP="0056040E">
      <w:pPr>
        <w:tabs>
          <w:tab w:val="left" w:pos="5103"/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Мировой судья  </w:t>
      </w:r>
      <w:r w:rsidRPr="00407E37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 xml:space="preserve">          Козлова К.Ю.</w:t>
      </w:r>
    </w:p>
    <w:p w:rsidR="0056040E" w:rsidP="0056040E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56040E" w:rsidRPr="00AE7B40" w:rsidP="0056040E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«ИЗЪЯТО»</w:t>
      </w:r>
    </w:p>
    <w:p w:rsidR="008510BF" w:rsidRPr="0056040E">
      <w:pPr>
        <w:rPr>
          <w:sz w:val="20"/>
          <w:szCs w:val="20"/>
        </w:rPr>
      </w:pPr>
    </w:p>
    <w:sectPr w:rsidSect="0056040E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5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B50"/>
    <w:rsid w:val="00407E37"/>
    <w:rsid w:val="0056040E"/>
    <w:rsid w:val="00772B50"/>
    <w:rsid w:val="008510BF"/>
    <w:rsid w:val="009B2E68"/>
    <w:rsid w:val="00AE7B4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4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604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D7FCB11A4FF0FBDD9C4C1EAAD4DF6FAA533DB500C904966BB7EE9C7BC3C9823AFAC75C48FE676BD1D81F84EDC9A85541B870D9848638fA41I" TargetMode="External" /><Relationship Id="rId11" Type="http://schemas.openxmlformats.org/officeDocument/2006/relationships/hyperlink" Target="consultantplus://offline/ref=D7FCB11A4FF0FBDD9C4C1EAAD4DF6FAA533DB500C904966BB7EE9C7BC3C9823AFAC75C48FE676FD1D81F84EDC9A85541B870D9848638fA41I" TargetMode="External" /><Relationship Id="rId12" Type="http://schemas.openxmlformats.org/officeDocument/2006/relationships/hyperlink" Target="consultantplus://offline/ref=D7FCB11A4FF0FBDD9C4C1EAAD4DF6FAA533DB500C904966BB7EE9C7BC3C9823AFAC75C48FE6761D1D81F84EDC9A85541B870D9848638fA41I" TargetMode="External" /><Relationship Id="rId13" Type="http://schemas.openxmlformats.org/officeDocument/2006/relationships/hyperlink" Target="consultantplus://offline/ref=D7FCB11A4FF0FBDD9C4C1EAAD4DF6FAA533DB500C904966BB7EE9C7BC3C9823AFAC75C48FE6469D1D81F84EDC9A85541B870D9848638fA41I" TargetMode="External" /><Relationship Id="rId14" Type="http://schemas.openxmlformats.org/officeDocument/2006/relationships/hyperlink" Target="consultantplus://offline/ref=D7FCB11A4FF0FBDD9C4C1EAAD4DF6FAA533DB500C904966BB7EE9C7BC3C9823AFAC75C48FE646FD1D81F84EDC9A85541B870D9848638fA41I" TargetMode="External" /><Relationship Id="rId15" Type="http://schemas.openxmlformats.org/officeDocument/2006/relationships/hyperlink" Target="consultantplus://offline/ref=D7FCB11A4FF0FBDD9C4C1EAAD4DF6FAA533DB500C904966BB7EE9C7BC3C9823AFAC75C48FE6461D1D81F84EDC9A85541B870D9848638fA41I" TargetMode="External" /><Relationship Id="rId16" Type="http://schemas.openxmlformats.org/officeDocument/2006/relationships/hyperlink" Target="consultantplus://offline/ref=D7FCB11A4FF0FBDD9C4C1EAAD4DF6FAA533DB500C904966BB7EE9C7BC3C9823AFAC75C48FE6569D1D81F84EDC9A85541B870D9848638fA41I" TargetMode="External" /><Relationship Id="rId17" Type="http://schemas.openxmlformats.org/officeDocument/2006/relationships/hyperlink" Target="consultantplus://offline/ref=D7FCB11A4FF0FBDD9C4C1EAAD4DF6FAA533DB500C904966BB7EE9C7BC3C9823AFAC75C48FE656ED1D81F84EDC9A85541B870D9848638fA41I" TargetMode="External" /><Relationship Id="rId18" Type="http://schemas.openxmlformats.org/officeDocument/2006/relationships/hyperlink" Target="consultantplus://offline/ref=D7FCB11A4FF0FBDD9C4C1EAAD4DF6FAA533DB500C904966BB7EE9C7BC3C9823AFAC75C48FE6560D1D81F84EDC9A85541B870D9848638fA41I" TargetMode="External" /><Relationship Id="rId19" Type="http://schemas.openxmlformats.org/officeDocument/2006/relationships/hyperlink" Target="consultantplus://offline/ref=D7FCB11A4FF0FBDD9C4C1EAAD4DF6FAA533DB500C904966BB7EE9C7BC3C9823AFAC75C48FE6268D1D81F84EDC9A85541B870D9848638fA41I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D7FCB11A4FF0FBDD9C4C1EAAD4DF6FAA533DB500C904966BB7EE9C7BC3C9823AFAC75C48FE636AD1D81F84EDC9A85541B870D9848638fA41I" TargetMode="External" /><Relationship Id="rId21" Type="http://schemas.openxmlformats.org/officeDocument/2006/relationships/hyperlink" Target="consultantplus://offline/ref=D7FCB11A4FF0FBDD9C4C1EAAD4DF6FAA533DB500C904966BB7EE9C7BC3C9823AFAC75C48FE636CD1D81F84EDC9A85541B870D9848638fA41I" TargetMode="External" /><Relationship Id="rId22" Type="http://schemas.openxmlformats.org/officeDocument/2006/relationships/hyperlink" Target="consultantplus://offline/ref=D7FCB11A4FF0FBDD9C4C1EAAD4DF6FAA533DB500C904966BB7EE9C7BC3C9823AFAC75C48FE636ED1D81F84EDC9A85541B870D9848638fA41I" TargetMode="External" /><Relationship Id="rId23" Type="http://schemas.openxmlformats.org/officeDocument/2006/relationships/hyperlink" Target="consultantplus://offline/ref=D7FCB11A4FF0FBDD9C4C1EAAD4DF6FAA533DB500C904966BB7EE9C7BC3C9823AFAC75C48FE6069D1D81F84EDC9A85541B870D9848638fA41I" TargetMode="External" /><Relationship Id="rId24" Type="http://schemas.openxmlformats.org/officeDocument/2006/relationships/hyperlink" Target="consultantplus://offline/ref=D7FCB11A4FF0FBDD9C4C1EAAD4DF6FAA533DB500C904966BB7EE9C7BC3C9823AFAC75C48FE606BD1D81F84EDC9A85541B870D9848638fA41I" TargetMode="External" /><Relationship Id="rId25" Type="http://schemas.openxmlformats.org/officeDocument/2006/relationships/hyperlink" Target="consultantplus://offline/ref=D7FCB11A4FF0FBDD9C4C1EAAD4DF6FAA533DB500C904966BB7EE9C7BC3C9823AFAC75C48FE606DD1D81F84EDC9A85541B870D9848638fA41I" TargetMode="External" /><Relationship Id="rId26" Type="http://schemas.openxmlformats.org/officeDocument/2006/relationships/hyperlink" Target="consultantplus://offline/ref=D7FCB11A4FF0FBDD9C4C1EAAD4DF6FAA533DB500C904966BB7EE9C7BC3C9823AFAC75C48FC646EDB894594E980FD5D5FBD6DC785983BA84Ef54AI" TargetMode="External" /><Relationship Id="rId27" Type="http://schemas.openxmlformats.org/officeDocument/2006/relationships/hyperlink" Target="consultantplus://offline/ref=D7FCB11A4FF0FBDD9C4C1EAAD4DF6FAA533DB500C904966BB7EE9C7BC3C9823AFAC75C48FC646EDB8B4594E980FD5D5FBD6DC785983BA84Ef54AI" TargetMode="External" /><Relationship Id="rId28" Type="http://schemas.openxmlformats.org/officeDocument/2006/relationships/hyperlink" Target="consultantplus://offline/ref=D7FCB11A4FF0FBDD9C4C1EAAD4DF6FAA533DB706C508966BB7EE9C7BC3C9823AFAC75C41FD6261D1D81F84EDC9A85541B870D9848638fA41I" TargetMode="External" /><Relationship Id="rId29" Type="http://schemas.openxmlformats.org/officeDocument/2006/relationships/hyperlink" Target="consultantplus://offline/ref=01DAB7C32C337966702C8F49452FCA9C9D1F51B4216CF81C8A7B6286177CB4A4BC13DCFAC44AR8UDI" TargetMode="External" /><Relationship Id="rId3" Type="http://schemas.openxmlformats.org/officeDocument/2006/relationships/fontTable" Target="fontTable.xml" /><Relationship Id="rId30" Type="http://schemas.openxmlformats.org/officeDocument/2006/relationships/theme" Target="theme/theme1.xml" /><Relationship Id="rId31" Type="http://schemas.openxmlformats.org/officeDocument/2006/relationships/styles" Target="styles.xml" /><Relationship Id="rId4" Type="http://schemas.openxmlformats.org/officeDocument/2006/relationships/hyperlink" Target="consultantplus://offline/ref=D7FCB11A4FF0FBDD9C4C1EAAD4DF6FAA533DB500C904966BB7EE9C7BC3C9823AFAC75C48FC646DD2884594E980FD5D5FBD6DC785983BA84Ef54AI" TargetMode="External" /><Relationship Id="rId5" Type="http://schemas.openxmlformats.org/officeDocument/2006/relationships/hyperlink" Target="consultantplus://offline/ref=D7FCB11A4FF0FBDD9C4C1EAAD4DF6FAA533DB500C904966BB7EE9C7BC3C9823AFAC75C48FC656ADE894594E980FD5D5FBD6DC785983BA84Ef54AI" TargetMode="External" /><Relationship Id="rId6" Type="http://schemas.openxmlformats.org/officeDocument/2006/relationships/hyperlink" Target="consultantplus://offline/ref=D7FCB11A4FF0FBDD9C4C1EAAD4DF6FAA533DB500C904966BB7EE9C7BC3C9823AFAC75C48FC646DD38E4594E980FD5D5FBD6DC785983BA84Ef54AI" TargetMode="External" /><Relationship Id="rId7" Type="http://schemas.openxmlformats.org/officeDocument/2006/relationships/hyperlink" Target="consultantplus://offline/ref=D7FCB11A4FF0FBDD9C4C1EAAD4DF6FAA533DB500C904966BB7EE9C7BC3C9823AFAC75C48F5656BD1D81F84EDC9A85541B870D9848638fA41I" TargetMode="External" /><Relationship Id="rId8" Type="http://schemas.openxmlformats.org/officeDocument/2006/relationships/hyperlink" Target="consultantplus://offline/ref=D7FCB11A4FF0FBDD9C4C1EAAD4DF6FAA533DB500C904966BB7EE9C7BC3C9823AFAC75C48FC646EDA894594E980FD5D5FBD6DC785983BA84Ef54AI" TargetMode="External" /><Relationship Id="rId9" Type="http://schemas.openxmlformats.org/officeDocument/2006/relationships/hyperlink" Target="consultantplus://offline/ref=D7FCB11A4FF0FBDD9C4C1EAAD4DF6FAA533DB500C904966BB7EE9C7BC3C9823AFAC75C48FC646EDA8B4594E980FD5D5FBD6DC785983BA84Ef54AI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