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F6599" w:rsidRPr="004106FC" w:rsidP="005F6599">
      <w:pPr>
        <w:pStyle w:val="20"/>
        <w:shd w:val="clear" w:color="auto" w:fill="auto"/>
        <w:spacing w:after="0" w:line="240" w:lineRule="auto"/>
        <w:ind w:firstLine="709"/>
        <w:rPr>
          <w:sz w:val="20"/>
          <w:szCs w:val="20"/>
        </w:rPr>
      </w:pPr>
      <w:r w:rsidRPr="004106FC">
        <w:rPr>
          <w:color w:val="000000"/>
          <w:sz w:val="20"/>
          <w:szCs w:val="20"/>
        </w:rPr>
        <w:t xml:space="preserve">Дело № 5-44-285/2022 </w:t>
      </w:r>
    </w:p>
    <w:p w:rsidR="005F6599" w:rsidRPr="004106FC" w:rsidP="005F6599">
      <w:pPr>
        <w:pStyle w:val="20"/>
        <w:shd w:val="clear" w:color="auto" w:fill="auto"/>
        <w:spacing w:after="0" w:line="240" w:lineRule="auto"/>
        <w:ind w:firstLine="709"/>
        <w:rPr>
          <w:sz w:val="20"/>
          <w:szCs w:val="20"/>
        </w:rPr>
      </w:pPr>
      <w:r w:rsidRPr="004106FC">
        <w:rPr>
          <w:color w:val="000000"/>
          <w:sz w:val="20"/>
          <w:szCs w:val="20"/>
        </w:rPr>
        <w:t>УИД 91</w:t>
      </w:r>
      <w:r w:rsidRPr="004106FC">
        <w:rPr>
          <w:color w:val="000000"/>
          <w:sz w:val="20"/>
          <w:szCs w:val="20"/>
          <w:lang w:val="en-US"/>
        </w:rPr>
        <w:t>MS</w:t>
      </w:r>
      <w:r w:rsidRPr="004106FC">
        <w:rPr>
          <w:color w:val="000000"/>
          <w:sz w:val="20"/>
          <w:szCs w:val="20"/>
        </w:rPr>
        <w:t>0044-01 -2022-002349-61</w:t>
      </w:r>
    </w:p>
    <w:p w:rsidR="005F6599" w:rsidRPr="004106FC" w:rsidP="005F6599">
      <w:pPr>
        <w:pStyle w:val="21"/>
        <w:shd w:val="clear" w:color="auto" w:fill="auto"/>
        <w:spacing w:before="0" w:after="0" w:line="240" w:lineRule="auto"/>
        <w:ind w:firstLine="709"/>
        <w:rPr>
          <w:sz w:val="20"/>
          <w:szCs w:val="20"/>
        </w:rPr>
      </w:pPr>
    </w:p>
    <w:p w:rsidR="005F6599" w:rsidRPr="004106FC" w:rsidP="005F6599">
      <w:pPr>
        <w:pStyle w:val="21"/>
        <w:shd w:val="clear" w:color="auto" w:fill="auto"/>
        <w:spacing w:before="0" w:after="0" w:line="240" w:lineRule="auto"/>
        <w:ind w:firstLine="709"/>
        <w:rPr>
          <w:sz w:val="20"/>
          <w:szCs w:val="20"/>
        </w:rPr>
      </w:pPr>
      <w:r w:rsidRPr="004106FC">
        <w:rPr>
          <w:color w:val="000000"/>
          <w:sz w:val="20"/>
          <w:szCs w:val="20"/>
        </w:rPr>
        <w:t xml:space="preserve">ПОСТАНОВЛЕНИЕ </w:t>
      </w:r>
    </w:p>
    <w:p w:rsidR="005F6599" w:rsidRPr="004106FC" w:rsidP="005F6599">
      <w:pPr>
        <w:pStyle w:val="21"/>
        <w:shd w:val="clear" w:color="auto" w:fill="auto"/>
        <w:spacing w:before="0" w:after="0" w:line="240" w:lineRule="auto"/>
        <w:ind w:firstLine="709"/>
        <w:rPr>
          <w:sz w:val="20"/>
          <w:szCs w:val="20"/>
        </w:rPr>
      </w:pPr>
      <w:r w:rsidRPr="004106FC">
        <w:rPr>
          <w:color w:val="000000"/>
          <w:sz w:val="20"/>
          <w:szCs w:val="20"/>
        </w:rPr>
        <w:t>по делу об административном правонарушении</w:t>
      </w:r>
    </w:p>
    <w:p w:rsidR="005F6599" w:rsidRPr="004106FC" w:rsidP="005F6599">
      <w:pPr>
        <w:pStyle w:val="21"/>
        <w:shd w:val="clear" w:color="auto" w:fill="auto"/>
        <w:spacing w:before="0" w:after="0" w:line="240" w:lineRule="auto"/>
        <w:ind w:firstLine="709"/>
        <w:rPr>
          <w:sz w:val="20"/>
          <w:szCs w:val="20"/>
        </w:rPr>
      </w:pPr>
    </w:p>
    <w:p w:rsidR="005F6599" w:rsidRPr="004106FC" w:rsidP="005F6599">
      <w:pPr>
        <w:pStyle w:val="21"/>
        <w:shd w:val="clear" w:color="auto" w:fill="auto"/>
        <w:tabs>
          <w:tab w:val="center" w:pos="8158"/>
          <w:tab w:val="right" w:pos="9002"/>
        </w:tabs>
        <w:spacing w:before="0" w:after="0" w:line="240" w:lineRule="auto"/>
        <w:ind w:firstLine="709"/>
        <w:jc w:val="both"/>
        <w:rPr>
          <w:sz w:val="20"/>
          <w:szCs w:val="20"/>
        </w:rPr>
      </w:pPr>
      <w:r w:rsidRPr="004106FC">
        <w:rPr>
          <w:color w:val="000000"/>
          <w:sz w:val="20"/>
          <w:szCs w:val="20"/>
        </w:rPr>
        <w:t>19 декабря 2022 г.</w:t>
      </w:r>
      <w:r w:rsidRPr="004106FC">
        <w:rPr>
          <w:color w:val="000000"/>
          <w:sz w:val="20"/>
          <w:szCs w:val="20"/>
        </w:rPr>
        <w:tab/>
        <w:t>г.</w:t>
      </w:r>
      <w:r w:rsidRPr="004106FC">
        <w:rPr>
          <w:color w:val="000000"/>
          <w:sz w:val="20"/>
          <w:szCs w:val="20"/>
        </w:rPr>
        <w:tab/>
        <w:t>Керчь</w:t>
      </w:r>
    </w:p>
    <w:p w:rsidR="005F6599" w:rsidRPr="004106FC" w:rsidP="005F6599">
      <w:pPr>
        <w:pStyle w:val="21"/>
        <w:shd w:val="clear" w:color="auto" w:fill="auto"/>
        <w:tabs>
          <w:tab w:val="center" w:pos="8158"/>
          <w:tab w:val="right" w:pos="9002"/>
        </w:tabs>
        <w:spacing w:before="0" w:after="0" w:line="240" w:lineRule="auto"/>
        <w:ind w:firstLine="709"/>
        <w:jc w:val="both"/>
        <w:rPr>
          <w:sz w:val="20"/>
          <w:szCs w:val="20"/>
        </w:rPr>
      </w:pP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Мировой судья судебного участка № 44 Керченского судебного района (городской округ Керчь) Республики Крым Козлова К.Ю., с участием Максимова С.А., рассмотрев в открытом судебном заседании дело об административном правонарушении в отношении:</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 xml:space="preserve">Максимова </w:t>
      </w:r>
      <w:r w:rsidRPr="004106FC">
        <w:rPr>
          <w:sz w:val="20"/>
          <w:szCs w:val="20"/>
        </w:rPr>
        <w:t xml:space="preserve">«ИЗЪЯТО» </w:t>
      </w:r>
      <w:r w:rsidRPr="004106FC">
        <w:rPr>
          <w:color w:val="000000"/>
          <w:sz w:val="20"/>
          <w:szCs w:val="20"/>
        </w:rPr>
        <w:t xml:space="preserve">, </w:t>
      </w:r>
      <w:r w:rsidRPr="004106FC">
        <w:rPr>
          <w:sz w:val="20"/>
          <w:szCs w:val="20"/>
        </w:rPr>
        <w:t>«ИЗЪЯТО»</w:t>
      </w:r>
      <w:r w:rsidRPr="004106FC">
        <w:rPr>
          <w:color w:val="000000"/>
          <w:sz w:val="20"/>
          <w:szCs w:val="20"/>
        </w:rPr>
        <w:t xml:space="preserve"> </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привлекаемого к административной ответственности по ч. 1 ст. 20.25 Кодекса об административных правонарушения Российской Федерации,</w:t>
      </w:r>
    </w:p>
    <w:p w:rsidR="005F6599" w:rsidRPr="004106FC" w:rsidP="005F6599">
      <w:pPr>
        <w:pStyle w:val="21"/>
        <w:shd w:val="clear" w:color="auto" w:fill="auto"/>
        <w:spacing w:before="0" w:after="0" w:line="240" w:lineRule="auto"/>
        <w:ind w:firstLine="709"/>
        <w:rPr>
          <w:sz w:val="20"/>
          <w:szCs w:val="20"/>
        </w:rPr>
      </w:pPr>
      <w:r w:rsidRPr="004106FC">
        <w:rPr>
          <w:color w:val="000000"/>
          <w:sz w:val="20"/>
          <w:szCs w:val="20"/>
        </w:rPr>
        <w:t>УСТАНОВИЛ:</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Согласно протоколу об административном правонарушении 82 АП №147332 от 19 декабря 2022 года, Максимов С.А., будучи привлеченным к административной ответственности по ч.2 ст. 12.37 Кодекса Российской Федерации об административных правонарушениях постановлением по делу об административном правонарушении 18810082220000561607 от 16 сентября 2022 г. инспектора ДПС ОВДПС ГИБДД УМВД РФ по г. Керчь Леймана А.В. к наказанию в виде административного штрафа в размере 800,00 рублей, не уплатил административный штраф в установленный ст. 32.2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(27 сентября 2022 г.), то есть до 25 ноября 2022 г. включительно, чем совершил правонарушение, ответственность за которое предусмотрена ч. 1 ст. 20.25 КоАП РФ.</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В судебном заседании Максимов С. А. вину в совершенном правонарушении признал в полном объеме, в содеянном раскаялся, с протоколом об административном правонарушении согласился и пояснил, что штраф не оплатил, так как не было денег, а в дальнейшем про административный штраф забыл. Также Максимов С.А. указал, что его ежемесячный доход составляет 30 000,00 руб.</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Выслушав в судебном заседании Максимова С.А., исследовав материалы дела об административном правонарушении в их совокупности, мировой судья приходит к выводу о наличии в действиях Максимова С.А. состава правонарушения, предусмотренного ч.1 ст. 20.25 КоАП РФ.</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В соответствии со ст. 32.2 ч.1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ситу,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Из материалов дела усматривается, что Максимов С.А. не уплатил административный штраф, в установленный ст. 32.2 КоАП РФ, шестидесятидневный срок, со дня вступления постановления по делу об административном правонарушении 18810082220000561607 от 16 сентября 2022 г. в законную силу - 27 сентября 2022 года.</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Указанные обстоятельства послужили основанием для возбуждения в отношении Максимова С.А. дела об административном правонарушении по ч. 1 ст. 20.25 КоАП РФ, и привлечения его к административной ответственности.</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Вина Максимова С.А. в совершении административного правонарушения подтверждается исследованными мировым судьей в совокупности доказательствами, собранными по делу, а именно:</w:t>
      </w:r>
    </w:p>
    <w:p w:rsidR="005F6599" w:rsidRPr="004106FC" w:rsidP="005F6599">
      <w:pPr>
        <w:pStyle w:val="21"/>
        <w:numPr>
          <w:ilvl w:val="0"/>
          <w:numId w:val="1"/>
        </w:numPr>
        <w:shd w:val="clear" w:color="auto" w:fill="auto"/>
        <w:tabs>
          <w:tab w:val="left" w:pos="1002"/>
        </w:tabs>
        <w:spacing w:before="0" w:after="0" w:line="240" w:lineRule="auto"/>
        <w:ind w:firstLine="709"/>
        <w:jc w:val="both"/>
        <w:rPr>
          <w:sz w:val="20"/>
          <w:szCs w:val="20"/>
        </w:rPr>
      </w:pPr>
      <w:r w:rsidRPr="004106FC">
        <w:rPr>
          <w:color w:val="000000"/>
          <w:sz w:val="20"/>
          <w:szCs w:val="20"/>
        </w:rPr>
        <w:t xml:space="preserve">протоколом об административном правонарушении 82 АП №147332 от 19 декабря </w:t>
      </w:r>
      <w:r w:rsidRPr="004106FC">
        <w:rPr>
          <w:color w:val="000000"/>
          <w:sz w:val="20"/>
          <w:szCs w:val="20"/>
        </w:rPr>
        <w:t>2022 года, согласно которому Максимов С.А. не уплатил административный штраф, в установленный ст. 32.2 КоАП РФ, шестидесятидневный срок, со дня вступления постановления по делу об административном правонарушении 18810082220000561607 от 16 сентября 2022 г., в законную силу - 27 сентября 2022 года (л.д.2),</w:t>
      </w:r>
    </w:p>
    <w:p w:rsidR="005F6599" w:rsidRPr="004106FC" w:rsidP="005F6599">
      <w:pPr>
        <w:pStyle w:val="21"/>
        <w:numPr>
          <w:ilvl w:val="0"/>
          <w:numId w:val="1"/>
        </w:numPr>
        <w:shd w:val="clear" w:color="auto" w:fill="auto"/>
        <w:tabs>
          <w:tab w:val="left" w:pos="1002"/>
        </w:tabs>
        <w:spacing w:before="0" w:after="0" w:line="240" w:lineRule="auto"/>
        <w:ind w:firstLine="709"/>
        <w:jc w:val="both"/>
        <w:rPr>
          <w:sz w:val="20"/>
          <w:szCs w:val="20"/>
        </w:rPr>
      </w:pPr>
      <w:r w:rsidRPr="004106FC">
        <w:rPr>
          <w:color w:val="000000"/>
          <w:sz w:val="20"/>
          <w:szCs w:val="20"/>
        </w:rPr>
        <w:t>заверенной копией постановления по делу об административном правонарушении 18810082220000561607 от 16 сентября 2022 г., согласно которому Максимову С.А. назначено наказание в виде административного штрафа (л.д.</w:t>
      </w:r>
      <w:r w:rsidRPr="004106FC">
        <w:rPr>
          <w:sz w:val="20"/>
          <w:szCs w:val="20"/>
        </w:rPr>
        <w:t>3</w:t>
      </w:r>
      <w:r w:rsidRPr="004106FC">
        <w:rPr>
          <w:color w:val="000000"/>
          <w:sz w:val="20"/>
          <w:szCs w:val="20"/>
        </w:rPr>
        <w:t>),</w:t>
      </w:r>
    </w:p>
    <w:p w:rsidR="005F6599" w:rsidRPr="004106FC" w:rsidP="005F6599">
      <w:pPr>
        <w:pStyle w:val="21"/>
        <w:numPr>
          <w:ilvl w:val="0"/>
          <w:numId w:val="1"/>
        </w:numPr>
        <w:shd w:val="clear" w:color="auto" w:fill="auto"/>
        <w:tabs>
          <w:tab w:val="left" w:pos="1678"/>
        </w:tabs>
        <w:spacing w:before="0" w:after="0" w:line="240" w:lineRule="auto"/>
        <w:ind w:firstLine="709"/>
        <w:jc w:val="both"/>
        <w:rPr>
          <w:sz w:val="20"/>
          <w:szCs w:val="20"/>
        </w:rPr>
      </w:pPr>
      <w:r w:rsidRPr="004106FC">
        <w:rPr>
          <w:color w:val="000000"/>
          <w:sz w:val="20"/>
          <w:szCs w:val="20"/>
        </w:rPr>
        <w:t>фототаблицей</w:t>
      </w:r>
      <w:r w:rsidRPr="004106FC">
        <w:rPr>
          <w:color w:val="000000"/>
          <w:sz w:val="20"/>
          <w:szCs w:val="20"/>
        </w:rPr>
        <w:t>, подтверждающей, что Максимов С.А. по состоянию на 19 декабря 2022 г. не уплатил административный штраф, назначенный постановлением по делу об административном правонарушении 18810082220000561607 от 16 сентября 2022 г. (л.д.4),</w:t>
      </w:r>
    </w:p>
    <w:p w:rsidR="005F6599" w:rsidRPr="004106FC" w:rsidP="005F6599">
      <w:pPr>
        <w:pStyle w:val="21"/>
        <w:numPr>
          <w:ilvl w:val="0"/>
          <w:numId w:val="1"/>
        </w:numPr>
        <w:shd w:val="clear" w:color="auto" w:fill="auto"/>
        <w:tabs>
          <w:tab w:val="left" w:pos="1678"/>
        </w:tabs>
        <w:spacing w:before="0" w:after="0" w:line="240" w:lineRule="auto"/>
        <w:ind w:firstLine="709"/>
        <w:jc w:val="both"/>
        <w:rPr>
          <w:sz w:val="20"/>
          <w:szCs w:val="20"/>
        </w:rPr>
      </w:pPr>
      <w:r w:rsidRPr="004106FC">
        <w:rPr>
          <w:color w:val="000000"/>
          <w:sz w:val="20"/>
          <w:szCs w:val="20"/>
        </w:rPr>
        <w:t>справкой ОГИБДД УМВД России по г. Керчи об административных правонарушениях в области дорожного движения на Максимова С.А. (л.д.5).</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w:t>
      </w:r>
      <w:r w:rsidRPr="004106FC">
        <w:rPr>
          <w:rStyle w:val="1"/>
          <w:sz w:val="20"/>
          <w:szCs w:val="20"/>
          <w:u w:val="none"/>
        </w:rPr>
        <w:t>аний</w:t>
      </w:r>
      <w:r w:rsidRPr="004106FC">
        <w:rPr>
          <w:color w:val="000000"/>
          <w:sz w:val="20"/>
          <w:szCs w:val="20"/>
        </w:rPr>
        <w:t xml:space="preserve"> для их исключения не установлено.</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При таких обстоятельствах, суд полагает, что в действиях Максимова С.А. усматривается состав административного правонарушения и его действия правильно квалифицированы по ч. 1 ст. 20.25 КоАП РФ - неуплата административного штрафа в срок, предусмотренный настоящим Кодексом.</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Санкция ч. 1 статьи 20.25 КоАП РФ предусматривает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Установив вину Максимова С.А. в совершенном правонарушении, мировой судья считает необходимым подвергнуть его к административной ответственности.</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Обстоятельством, смягчающим административную ответственность, мировой судья учитывает полное признание вины и раскаяние в содеянном.</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Обстоятельств, отягчающих административную ответственность, не установлено.</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Руководствуясь ст. 20.25 ч.1,29.10 КоАП РФ, мировой судья</w:t>
      </w:r>
    </w:p>
    <w:p w:rsidR="005F6599" w:rsidRPr="004106FC" w:rsidP="005F6599">
      <w:pPr>
        <w:pStyle w:val="21"/>
        <w:shd w:val="clear" w:color="auto" w:fill="auto"/>
        <w:spacing w:before="0" w:after="0" w:line="240" w:lineRule="auto"/>
        <w:ind w:firstLine="709"/>
        <w:jc w:val="left"/>
        <w:rPr>
          <w:sz w:val="20"/>
          <w:szCs w:val="20"/>
        </w:rPr>
      </w:pPr>
    </w:p>
    <w:p w:rsidR="005F6599" w:rsidRPr="004106FC" w:rsidP="005F6599">
      <w:pPr>
        <w:pStyle w:val="21"/>
        <w:shd w:val="clear" w:color="auto" w:fill="auto"/>
        <w:spacing w:before="0" w:after="0" w:line="240" w:lineRule="auto"/>
        <w:ind w:firstLine="709"/>
        <w:rPr>
          <w:sz w:val="20"/>
          <w:szCs w:val="20"/>
        </w:rPr>
      </w:pPr>
      <w:r w:rsidRPr="004106FC">
        <w:rPr>
          <w:color w:val="000000"/>
          <w:sz w:val="20"/>
          <w:szCs w:val="20"/>
        </w:rPr>
        <w:t>ПОСТАНОВИЛ:</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 xml:space="preserve">Максимова Станислава </w:t>
      </w:r>
      <w:r w:rsidRPr="004106FC">
        <w:rPr>
          <w:color w:val="000000"/>
          <w:sz w:val="20"/>
          <w:szCs w:val="20"/>
        </w:rPr>
        <w:t>Адольфовича</w:t>
      </w:r>
      <w:r w:rsidRPr="004106FC">
        <w:rPr>
          <w:color w:val="000000"/>
          <w:sz w:val="20"/>
          <w:szCs w:val="20"/>
        </w:rPr>
        <w:t xml:space="preserve"> признать виновным в совершении административного правонарушения, предусмотренного ч. 1 ст. 20.25 КоАП РФ и назначить ему наказание в виде админ</w:t>
      </w:r>
      <w:r w:rsidRPr="004106FC">
        <w:rPr>
          <w:sz w:val="20"/>
          <w:szCs w:val="20"/>
        </w:rPr>
        <w:t>истративного штрафа в размере 1 </w:t>
      </w:r>
      <w:r w:rsidRPr="004106FC">
        <w:rPr>
          <w:color w:val="000000"/>
          <w:sz w:val="20"/>
          <w:szCs w:val="20"/>
        </w:rPr>
        <w:t>600 руб. 00 коп.</w:t>
      </w:r>
    </w:p>
    <w:p w:rsidR="005F6599" w:rsidRPr="004106FC" w:rsidP="005F6599">
      <w:pPr>
        <w:pStyle w:val="21"/>
        <w:shd w:val="clear" w:color="auto" w:fill="auto"/>
        <w:tabs>
          <w:tab w:val="left" w:pos="7858"/>
        </w:tabs>
        <w:spacing w:before="0" w:after="0" w:line="240" w:lineRule="auto"/>
        <w:ind w:firstLine="709"/>
        <w:jc w:val="both"/>
        <w:rPr>
          <w:sz w:val="20"/>
          <w:szCs w:val="20"/>
        </w:rPr>
      </w:pPr>
      <w:r w:rsidRPr="004106FC">
        <w:rPr>
          <w:color w:val="000000"/>
          <w:sz w:val="20"/>
          <w:szCs w:val="20"/>
        </w:rPr>
        <w:t xml:space="preserve">Штраф подлежит уплате по следующим реквизитам: </w:t>
      </w:r>
      <w:r w:rsidRPr="004106FC">
        <w:rPr>
          <w:sz w:val="20"/>
          <w:szCs w:val="20"/>
        </w:rPr>
        <w:t>«ИЗЪЯТО»</w:t>
      </w:r>
      <w:r w:rsidRPr="004106FC">
        <w:rPr>
          <w:color w:val="000000"/>
          <w:sz w:val="20"/>
          <w:szCs w:val="20"/>
        </w:rPr>
        <w:t>.</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w:t>
      </w:r>
    </w:p>
    <w:p w:rsidR="005F6599" w:rsidRPr="004106FC" w:rsidP="005F6599">
      <w:pPr>
        <w:pStyle w:val="21"/>
        <w:shd w:val="clear" w:color="auto" w:fill="auto"/>
        <w:spacing w:before="0" w:after="0" w:line="240" w:lineRule="auto"/>
        <w:ind w:firstLine="709"/>
        <w:jc w:val="both"/>
        <w:rPr>
          <w:sz w:val="20"/>
          <w:szCs w:val="20"/>
        </w:rPr>
      </w:pPr>
      <w:r w:rsidRPr="004106FC">
        <w:rPr>
          <w:color w:val="000000"/>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 через судебный участок № 44 Керченского судебного района (городской округ Керч</w:t>
      </w:r>
      <w:r w:rsidRPr="004106FC">
        <w:rPr>
          <w:sz w:val="20"/>
          <w:szCs w:val="20"/>
        </w:rPr>
        <w:t xml:space="preserve">ь) </w:t>
      </w:r>
      <w:r w:rsidRPr="004106FC">
        <w:rPr>
          <w:color w:val="000000"/>
          <w:sz w:val="20"/>
          <w:szCs w:val="20"/>
        </w:rPr>
        <w:t>Республики Крым.</w:t>
      </w:r>
    </w:p>
    <w:p w:rsidR="005F6599" w:rsidRPr="004106FC" w:rsidP="005F6599">
      <w:pPr>
        <w:pStyle w:val="21"/>
        <w:shd w:val="clear" w:color="auto" w:fill="auto"/>
        <w:tabs>
          <w:tab w:val="right" w:pos="8521"/>
          <w:tab w:val="right" w:pos="9159"/>
        </w:tabs>
        <w:spacing w:before="0" w:after="0" w:line="240" w:lineRule="auto"/>
        <w:ind w:firstLine="709"/>
        <w:jc w:val="both"/>
        <w:rPr>
          <w:sz w:val="20"/>
          <w:szCs w:val="20"/>
        </w:rPr>
      </w:pPr>
    </w:p>
    <w:p w:rsidR="005F6599" w:rsidRPr="004106FC" w:rsidP="005F6599">
      <w:pPr>
        <w:pStyle w:val="21"/>
        <w:shd w:val="clear" w:color="auto" w:fill="auto"/>
        <w:tabs>
          <w:tab w:val="right" w:pos="8521"/>
          <w:tab w:val="right" w:pos="9159"/>
        </w:tabs>
        <w:spacing w:before="0" w:after="0" w:line="240" w:lineRule="auto"/>
        <w:ind w:firstLine="709"/>
        <w:jc w:val="both"/>
        <w:rPr>
          <w:sz w:val="20"/>
          <w:szCs w:val="20"/>
        </w:rPr>
      </w:pPr>
      <w:r w:rsidRPr="004106FC">
        <w:rPr>
          <w:color w:val="000000"/>
          <w:sz w:val="20"/>
          <w:szCs w:val="20"/>
        </w:rPr>
        <w:t>Мировой судья</w:t>
      </w:r>
      <w:r w:rsidRPr="004106FC">
        <w:rPr>
          <w:color w:val="000000"/>
          <w:sz w:val="20"/>
          <w:szCs w:val="20"/>
        </w:rPr>
        <w:tab/>
        <w:t>Козлова</w:t>
      </w:r>
      <w:r w:rsidRPr="004106FC">
        <w:rPr>
          <w:color w:val="000000"/>
          <w:sz w:val="20"/>
          <w:szCs w:val="20"/>
        </w:rPr>
        <w:tab/>
        <w:t>К.Ю.</w:t>
      </w:r>
    </w:p>
    <w:p w:rsidR="005F6599" w:rsidRPr="004106FC" w:rsidP="005F6599">
      <w:pPr>
        <w:contextualSpacing/>
        <w:jc w:val="right"/>
        <w:rPr>
          <w:rFonts w:ascii="Times New Roman" w:hAnsi="Times New Roman" w:cs="Times New Roman"/>
          <w:sz w:val="20"/>
          <w:szCs w:val="20"/>
        </w:rPr>
      </w:pPr>
      <w:r w:rsidRPr="004106FC">
        <w:rPr>
          <w:rFonts w:ascii="Times New Roman" w:hAnsi="Times New Roman" w:cs="Times New Roman"/>
          <w:sz w:val="20"/>
          <w:szCs w:val="20"/>
        </w:rPr>
        <w:t>ДЕПЕРСОНИФИКАЦИЯ</w:t>
      </w:r>
    </w:p>
    <w:p w:rsidR="005F6599" w:rsidRPr="004106FC" w:rsidP="005F6599">
      <w:pPr>
        <w:contextualSpacing/>
        <w:jc w:val="right"/>
        <w:rPr>
          <w:rFonts w:ascii="Times New Roman" w:hAnsi="Times New Roman" w:cs="Times New Roman"/>
          <w:sz w:val="20"/>
          <w:szCs w:val="20"/>
        </w:rPr>
      </w:pPr>
      <w:r w:rsidRPr="004106FC">
        <w:rPr>
          <w:rFonts w:ascii="Times New Roman" w:hAnsi="Times New Roman" w:cs="Times New Roman"/>
          <w:sz w:val="20"/>
          <w:szCs w:val="20"/>
        </w:rPr>
        <w:t>лингвистический контроль произвел</w:t>
      </w:r>
    </w:p>
    <w:p w:rsidR="005F6599" w:rsidRPr="004106FC" w:rsidP="005F6599">
      <w:pPr>
        <w:tabs>
          <w:tab w:val="left" w:pos="6237"/>
          <w:tab w:val="left" w:pos="8222"/>
        </w:tabs>
        <w:contextualSpacing/>
        <w:jc w:val="right"/>
        <w:rPr>
          <w:rFonts w:ascii="Times New Roman" w:hAnsi="Times New Roman" w:cs="Times New Roman"/>
          <w:sz w:val="20"/>
          <w:szCs w:val="20"/>
        </w:rPr>
      </w:pPr>
      <w:r w:rsidRPr="004106FC">
        <w:rPr>
          <w:rFonts w:ascii="Times New Roman" w:hAnsi="Times New Roman" w:cs="Times New Roman"/>
          <w:sz w:val="20"/>
          <w:szCs w:val="20"/>
        </w:rPr>
        <w:t xml:space="preserve">помощник  мирового судьи  __________________  </w:t>
      </w:r>
      <w:r w:rsidRPr="004106FC">
        <w:rPr>
          <w:rFonts w:ascii="Times New Roman" w:hAnsi="Times New Roman" w:cs="Times New Roman"/>
          <w:sz w:val="20"/>
          <w:szCs w:val="20"/>
        </w:rPr>
        <w:t>Серажединова</w:t>
      </w:r>
      <w:r w:rsidRPr="004106FC">
        <w:rPr>
          <w:rFonts w:ascii="Times New Roman" w:hAnsi="Times New Roman" w:cs="Times New Roman"/>
          <w:sz w:val="20"/>
          <w:szCs w:val="20"/>
        </w:rPr>
        <w:t xml:space="preserve"> З.Л. </w:t>
      </w:r>
    </w:p>
    <w:p w:rsidR="005F6599" w:rsidRPr="004106FC" w:rsidP="005F6599">
      <w:pPr>
        <w:tabs>
          <w:tab w:val="left" w:pos="6237"/>
          <w:tab w:val="left" w:pos="8222"/>
        </w:tabs>
        <w:contextualSpacing/>
        <w:jc w:val="right"/>
        <w:rPr>
          <w:rFonts w:ascii="Times New Roman" w:hAnsi="Times New Roman" w:cs="Times New Roman"/>
          <w:sz w:val="20"/>
          <w:szCs w:val="20"/>
        </w:rPr>
      </w:pPr>
    </w:p>
    <w:p w:rsidR="005F6599" w:rsidRPr="004106FC" w:rsidP="005F6599">
      <w:pPr>
        <w:tabs>
          <w:tab w:val="left" w:pos="6237"/>
          <w:tab w:val="left" w:pos="8222"/>
        </w:tabs>
        <w:contextualSpacing/>
        <w:jc w:val="right"/>
        <w:rPr>
          <w:rFonts w:ascii="Times New Roman" w:hAnsi="Times New Roman" w:cs="Times New Roman"/>
          <w:sz w:val="20"/>
          <w:szCs w:val="20"/>
        </w:rPr>
      </w:pPr>
      <w:r w:rsidRPr="004106FC">
        <w:rPr>
          <w:rFonts w:ascii="Times New Roman" w:hAnsi="Times New Roman" w:cs="Times New Roman"/>
          <w:sz w:val="20"/>
          <w:szCs w:val="20"/>
        </w:rPr>
        <w:t>СОГЛАСОВАНО</w:t>
      </w:r>
    </w:p>
    <w:p w:rsidR="005F6599" w:rsidRPr="004106FC" w:rsidP="005F6599">
      <w:pPr>
        <w:tabs>
          <w:tab w:val="left" w:pos="5103"/>
          <w:tab w:val="left" w:pos="6237"/>
          <w:tab w:val="left" w:pos="8222"/>
        </w:tabs>
        <w:contextualSpacing/>
        <w:jc w:val="right"/>
        <w:rPr>
          <w:rFonts w:ascii="Times New Roman" w:hAnsi="Times New Roman" w:cs="Times New Roman"/>
          <w:sz w:val="20"/>
          <w:szCs w:val="20"/>
        </w:rPr>
      </w:pPr>
      <w:r w:rsidRPr="004106FC">
        <w:rPr>
          <w:rFonts w:ascii="Times New Roman" w:hAnsi="Times New Roman" w:cs="Times New Roman"/>
          <w:sz w:val="20"/>
          <w:szCs w:val="20"/>
        </w:rPr>
        <w:t>Мировой судья  __________________          Козлова К.Ю.</w:t>
      </w:r>
    </w:p>
    <w:p w:rsidR="005F6599" w:rsidRPr="004106FC" w:rsidP="005F6599">
      <w:pPr>
        <w:contextualSpacing/>
        <w:rPr>
          <w:rFonts w:ascii="Times New Roman" w:hAnsi="Times New Roman" w:cs="Times New Roman"/>
          <w:sz w:val="20"/>
          <w:szCs w:val="20"/>
        </w:rPr>
      </w:pPr>
    </w:p>
    <w:p w:rsidR="005F6599" w:rsidRPr="004106FC" w:rsidP="005F6599">
      <w:pPr>
        <w:contextualSpacing/>
        <w:jc w:val="right"/>
        <w:rPr>
          <w:rFonts w:ascii="Times New Roman" w:hAnsi="Times New Roman" w:cs="Times New Roman"/>
          <w:sz w:val="20"/>
          <w:szCs w:val="20"/>
        </w:rPr>
      </w:pPr>
      <w:r w:rsidRPr="004106FC">
        <w:rPr>
          <w:rFonts w:ascii="Times New Roman" w:hAnsi="Times New Roman" w:cs="Times New Roman"/>
          <w:sz w:val="20"/>
          <w:szCs w:val="20"/>
        </w:rPr>
        <w:t>«ИЗЪЯТО»</w:t>
      </w:r>
    </w:p>
    <w:p w:rsidR="005F6599" w:rsidRPr="004106FC" w:rsidP="005F6599">
      <w:pPr>
        <w:contextualSpacing/>
        <w:jc w:val="right"/>
        <w:rPr>
          <w:rFonts w:ascii="Times New Roman" w:hAnsi="Times New Roman" w:cs="Times New Roman"/>
          <w:sz w:val="20"/>
          <w:szCs w:val="20"/>
        </w:rPr>
      </w:pPr>
    </w:p>
    <w:p w:rsidR="005F6599" w:rsidRPr="004106FC" w:rsidP="005F6599">
      <w:pPr>
        <w:pStyle w:val="21"/>
        <w:shd w:val="clear" w:color="auto" w:fill="auto"/>
        <w:tabs>
          <w:tab w:val="right" w:pos="8521"/>
          <w:tab w:val="right" w:pos="9159"/>
        </w:tabs>
        <w:spacing w:before="0" w:after="0" w:line="240" w:lineRule="auto"/>
        <w:ind w:firstLine="709"/>
        <w:jc w:val="both"/>
        <w:rPr>
          <w:sz w:val="20"/>
          <w:szCs w:val="20"/>
        </w:rPr>
      </w:pPr>
    </w:p>
    <w:p w:rsidR="007F6048" w:rsidRPr="004106FC">
      <w:pPr>
        <w:rPr>
          <w:rFonts w:ascii="Times New Roman" w:hAnsi="Times New Roman" w:cs="Times New Roman"/>
          <w:sz w:val="20"/>
          <w:szCs w:val="20"/>
        </w:rPr>
      </w:pPr>
    </w:p>
    <w:sectPr w:rsidSect="005F6599">
      <w:pgSz w:w="16838" w:h="23810"/>
      <w:pgMar w:top="426" w:right="851" w:bottom="426"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C6F101F"/>
    <w:multiLevelType w:val="multilevel"/>
    <w:tmpl w:val="525CE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78"/>
    <w:rsid w:val="000E0078"/>
    <w:rsid w:val="004106FC"/>
    <w:rsid w:val="005F6599"/>
    <w:rsid w:val="007F60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99"/>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5F6599"/>
    <w:rPr>
      <w:rFonts w:ascii="Times New Roman" w:eastAsia="Times New Roman" w:hAnsi="Times New Roman" w:cs="Times New Roman"/>
      <w:sz w:val="21"/>
      <w:szCs w:val="21"/>
      <w:shd w:val="clear" w:color="auto" w:fill="FFFFFF"/>
    </w:rPr>
  </w:style>
  <w:style w:type="character" w:customStyle="1" w:styleId="a">
    <w:name w:val="Основной текст_"/>
    <w:basedOn w:val="DefaultParagraphFont"/>
    <w:link w:val="21"/>
    <w:rsid w:val="005F6599"/>
    <w:rPr>
      <w:rFonts w:ascii="Times New Roman" w:eastAsia="Times New Roman" w:hAnsi="Times New Roman" w:cs="Times New Roman"/>
      <w:sz w:val="27"/>
      <w:szCs w:val="27"/>
      <w:shd w:val="clear" w:color="auto" w:fill="FFFFFF"/>
    </w:rPr>
  </w:style>
  <w:style w:type="character" w:customStyle="1" w:styleId="1">
    <w:name w:val="Основной текст1"/>
    <w:basedOn w:val="a"/>
    <w:rsid w:val="005F6599"/>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20">
    <w:name w:val="Основной текст (2)"/>
    <w:basedOn w:val="Normal"/>
    <w:link w:val="2"/>
    <w:rsid w:val="005F6599"/>
    <w:pPr>
      <w:shd w:val="clear" w:color="auto" w:fill="FFFFFF"/>
      <w:spacing w:after="300" w:line="250" w:lineRule="exact"/>
      <w:jc w:val="right"/>
    </w:pPr>
    <w:rPr>
      <w:rFonts w:ascii="Times New Roman" w:eastAsia="Times New Roman" w:hAnsi="Times New Roman" w:cs="Times New Roman"/>
      <w:color w:val="auto"/>
      <w:sz w:val="21"/>
      <w:szCs w:val="21"/>
      <w:lang w:eastAsia="en-US"/>
    </w:rPr>
  </w:style>
  <w:style w:type="paragraph" w:customStyle="1" w:styleId="21">
    <w:name w:val="Основной текст2"/>
    <w:basedOn w:val="Normal"/>
    <w:link w:val="a"/>
    <w:rsid w:val="005F6599"/>
    <w:pPr>
      <w:shd w:val="clear" w:color="auto" w:fill="FFFFFF"/>
      <w:spacing w:before="300" w:after="300" w:line="312" w:lineRule="exact"/>
      <w:jc w:val="center"/>
    </w:pPr>
    <w:rPr>
      <w:rFonts w:ascii="Times New Roman" w:eastAsia="Times New Roman" w:hAnsi="Times New Roman" w:cs="Times New Roman"/>
      <w:color w:val="auto"/>
      <w:sz w:val="27"/>
      <w:szCs w:val="27"/>
      <w:lang w:eastAsia="en-US"/>
    </w:rPr>
  </w:style>
  <w:style w:type="paragraph" w:styleId="BalloonText">
    <w:name w:val="Balloon Text"/>
    <w:basedOn w:val="Normal"/>
    <w:link w:val="a0"/>
    <w:uiPriority w:val="99"/>
    <w:semiHidden/>
    <w:unhideWhenUsed/>
    <w:rsid w:val="004106FC"/>
    <w:rPr>
      <w:rFonts w:ascii="Tahoma" w:hAnsi="Tahoma" w:cs="Tahoma"/>
      <w:sz w:val="16"/>
      <w:szCs w:val="16"/>
    </w:rPr>
  </w:style>
  <w:style w:type="character" w:customStyle="1" w:styleId="a0">
    <w:name w:val="Текст выноски Знак"/>
    <w:basedOn w:val="DefaultParagraphFont"/>
    <w:link w:val="BalloonText"/>
    <w:uiPriority w:val="99"/>
    <w:semiHidden/>
    <w:rsid w:val="004106FC"/>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