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B1F" w:rsidP="007F6B1F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Дело № 5 – </w:t>
      </w:r>
      <w:r w:rsidRPr="00535352">
        <w:rPr>
          <w:sz w:val="26"/>
          <w:szCs w:val="26"/>
        </w:rPr>
        <w:t>51</w:t>
      </w:r>
      <w:r>
        <w:rPr>
          <w:sz w:val="26"/>
          <w:szCs w:val="26"/>
        </w:rPr>
        <w:t>-</w:t>
      </w:r>
      <w:r w:rsidRPr="00535352">
        <w:rPr>
          <w:sz w:val="26"/>
          <w:szCs w:val="26"/>
        </w:rPr>
        <w:t>2</w:t>
      </w:r>
      <w:r>
        <w:rPr>
          <w:sz w:val="26"/>
          <w:szCs w:val="26"/>
        </w:rPr>
        <w:t>80/2021</w:t>
      </w:r>
    </w:p>
    <w:p w:rsidR="007F6B1F" w:rsidP="007F6B1F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  <w:t>УИД - 91MS0045-01-2021-</w:t>
      </w:r>
      <w:r w:rsidRPr="00851DF1" w:rsidR="00851DF1">
        <w:t xml:space="preserve"> </w:t>
      </w:r>
      <w:r w:rsidRPr="00851DF1" w:rsidR="00851DF1">
        <w:rPr>
          <w:sz w:val="26"/>
          <w:szCs w:val="26"/>
        </w:rPr>
        <w:t>002161</w:t>
      </w:r>
      <w:r w:rsidR="00851DF1">
        <w:rPr>
          <w:sz w:val="26"/>
          <w:szCs w:val="26"/>
        </w:rPr>
        <w:t>-</w:t>
      </w:r>
      <w:r w:rsidRPr="00851DF1" w:rsidR="00851DF1">
        <w:rPr>
          <w:sz w:val="26"/>
          <w:szCs w:val="26"/>
        </w:rPr>
        <w:t>71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F6B1F" w:rsidP="007F6B1F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F6B1F" w:rsidP="007F6B1F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7F6B1F" w:rsidP="007F6B1F">
      <w:pPr>
        <w:pStyle w:val="Title"/>
        <w:rPr>
          <w:sz w:val="26"/>
          <w:szCs w:val="26"/>
        </w:rPr>
      </w:pPr>
    </w:p>
    <w:p w:rsidR="007F6B1F" w:rsidP="007F6B1F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22 декабря 2021 года                            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ab/>
        <w:t xml:space="preserve">г. Керчь </w:t>
      </w:r>
    </w:p>
    <w:p w:rsidR="007F6B1F" w:rsidP="007F6B1F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7F6B1F" w:rsidP="007F6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по адресу: Республика Крым г. Керчь, ул. Фурманова, 9, </w:t>
      </w:r>
    </w:p>
    <w:p w:rsidR="007F6B1F" w:rsidP="007F6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исполняя обязанности мирового судьи судебного участка № 45 Керченского судебного района (городской округ Керчь) Республики Крым,</w:t>
      </w:r>
    </w:p>
    <w:p w:rsidR="007F6B1F" w:rsidP="007F6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 привлекаемого к административной ответственности, Лысенко Е.В.,</w:t>
      </w:r>
    </w:p>
    <w:p w:rsidR="007F6B1F" w:rsidP="007F6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 в отношении:</w:t>
      </w:r>
    </w:p>
    <w:p w:rsidR="007F6B1F" w:rsidRPr="00A062E2" w:rsidP="00A062E2">
      <w:pPr>
        <w:ind w:left="2124"/>
        <w:contextualSpacing/>
        <w:jc w:val="both"/>
        <w:rPr>
          <w:i/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>Лысенко</w:t>
      </w:r>
      <w:r>
        <w:rPr>
          <w:b/>
          <w:bCs/>
          <w:sz w:val="26"/>
          <w:szCs w:val="26"/>
          <w:lang w:val="uk-UA"/>
        </w:rPr>
        <w:t xml:space="preserve"> </w:t>
      </w:r>
      <w:r w:rsidR="00A062E2">
        <w:rPr>
          <w:b/>
          <w:bCs/>
          <w:sz w:val="26"/>
          <w:szCs w:val="26"/>
          <w:lang w:val="uk-UA"/>
        </w:rPr>
        <w:t>Е.В.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, </w:t>
      </w:r>
      <w:r w:rsidRPr="00A062E2" w:rsidR="00A062E2">
        <w:rPr>
          <w:i/>
          <w:sz w:val="26"/>
          <w:szCs w:val="26"/>
        </w:rPr>
        <w:t>/изъято/</w:t>
      </w:r>
      <w:r w:rsidRPr="00A062E2" w:rsidR="00A062E2">
        <w:rPr>
          <w:i/>
          <w:sz w:val="26"/>
          <w:szCs w:val="26"/>
        </w:rPr>
        <w:tab/>
      </w:r>
      <w:r>
        <w:rPr>
          <w:sz w:val="26"/>
          <w:szCs w:val="26"/>
        </w:rPr>
        <w:t xml:space="preserve">,    </w:t>
      </w:r>
    </w:p>
    <w:p w:rsidR="007F6B1F" w:rsidP="007F6B1F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привлекаемого к административной ответственности по ч.1 ст. 20.25 Кодекса Российской Федерации об административных правонарушениях (далее КоАП РФ),</w:t>
      </w:r>
    </w:p>
    <w:p w:rsidR="007F6B1F" w:rsidP="007F6B1F">
      <w:pPr>
        <w:jc w:val="center"/>
        <w:rPr>
          <w:b/>
          <w:bCs/>
          <w:sz w:val="26"/>
          <w:szCs w:val="26"/>
        </w:rPr>
      </w:pPr>
    </w:p>
    <w:p w:rsidR="007F6B1F" w:rsidP="007F6B1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УСТАНОВИЛ:</w:t>
      </w:r>
    </w:p>
    <w:p w:rsidR="007F6B1F" w:rsidP="007F6B1F">
      <w:pPr>
        <w:jc w:val="center"/>
        <w:rPr>
          <w:b/>
          <w:bCs/>
          <w:sz w:val="26"/>
          <w:szCs w:val="26"/>
        </w:rPr>
      </w:pPr>
    </w:p>
    <w:p w:rsidR="007F6B1F" w:rsidP="007F6B1F">
      <w:pPr>
        <w:pStyle w:val="BodyTextIndent"/>
        <w:jc w:val="both"/>
        <w:rPr>
          <w:sz w:val="26"/>
          <w:szCs w:val="26"/>
        </w:rPr>
      </w:pPr>
      <w:r>
        <w:rPr>
          <w:sz w:val="26"/>
          <w:szCs w:val="26"/>
        </w:rPr>
        <w:t>Лысенко Е.В. привлекается к административной ответственности по ч.1 ст.20.25 КоАП РФ.</w:t>
      </w:r>
    </w:p>
    <w:p w:rsidR="007F6B1F" w:rsidRPr="00A062E2" w:rsidP="00A062E2">
      <w:pPr>
        <w:pStyle w:val="BodyTextIndent"/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>Согласно протоколу об административном правонарушении №</w:t>
      </w:r>
      <w:r w:rsidRPr="00A062E2" w:rsidR="00A062E2">
        <w:rPr>
          <w:i/>
          <w:sz w:val="26"/>
          <w:szCs w:val="26"/>
        </w:rPr>
        <w:t>/изъято/</w:t>
      </w:r>
      <w:r w:rsidRPr="00A062E2" w:rsidR="00A062E2">
        <w:rPr>
          <w:i/>
          <w:sz w:val="26"/>
          <w:szCs w:val="26"/>
        </w:rPr>
        <w:tab/>
      </w:r>
      <w:r>
        <w:rPr>
          <w:sz w:val="26"/>
          <w:szCs w:val="26"/>
        </w:rPr>
        <w:t xml:space="preserve">, совершил неуплату в установленный законом 60-дневный срок назначенного ему административного штрафа по Постановлению по делу об административном правонарушении </w:t>
      </w:r>
      <w:r w:rsidRPr="00A062E2" w:rsidR="00A062E2">
        <w:rPr>
          <w:i/>
          <w:sz w:val="26"/>
          <w:szCs w:val="26"/>
        </w:rPr>
        <w:t>/изъято/</w:t>
      </w:r>
      <w:r w:rsidRPr="00A062E2" w:rsidR="00A062E2">
        <w:rPr>
          <w:i/>
          <w:sz w:val="26"/>
          <w:szCs w:val="26"/>
        </w:rPr>
        <w:tab/>
      </w:r>
      <w:r>
        <w:rPr>
          <w:sz w:val="26"/>
          <w:szCs w:val="26"/>
        </w:rPr>
        <w:t>.</w:t>
      </w:r>
    </w:p>
    <w:p w:rsidR="007F6B1F" w:rsidP="007F6B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Копию протокола об административном правонарушении Лысенко Е.В. получил лично, с нарушением был согласен (л.д.</w:t>
      </w:r>
      <w:r w:rsidR="0088488F">
        <w:rPr>
          <w:sz w:val="26"/>
          <w:szCs w:val="26"/>
        </w:rPr>
        <w:t>2-3</w:t>
      </w:r>
      <w:r>
        <w:rPr>
          <w:sz w:val="26"/>
          <w:szCs w:val="26"/>
        </w:rPr>
        <w:t>).</w:t>
      </w:r>
    </w:p>
    <w:p w:rsidR="0088488F" w:rsidRPr="00A062E2" w:rsidP="00A062E2">
      <w:pPr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>В судебном заседании Лысенко Е.В. полностью признал свою вину, в содеянном раскаялся.</w:t>
      </w:r>
      <w:r>
        <w:rPr>
          <w:sz w:val="26"/>
          <w:szCs w:val="26"/>
        </w:rPr>
        <w:t xml:space="preserve"> Он пояснил, что своевременно не оплатил штраф, т.к.</w:t>
      </w:r>
      <w:r>
        <w:rPr>
          <w:sz w:val="26"/>
          <w:szCs w:val="26"/>
        </w:rPr>
        <w:t xml:space="preserve"> у него были материальные проблемы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Его заработная плата составляет </w:t>
      </w:r>
      <w:r w:rsidRPr="00A062E2" w:rsidR="00A062E2">
        <w:rPr>
          <w:i/>
          <w:sz w:val="26"/>
          <w:szCs w:val="26"/>
        </w:rPr>
        <w:t>/изъято/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Просил суд назначить наказание в виде </w:t>
      </w:r>
      <w:r>
        <w:rPr>
          <w:sz w:val="26"/>
          <w:szCs w:val="26"/>
        </w:rPr>
        <w:t xml:space="preserve">обязательных работ, т.к. </w:t>
      </w:r>
      <w:r w:rsidRPr="00A062E2" w:rsidR="00A062E2">
        <w:rPr>
          <w:i/>
          <w:sz w:val="26"/>
          <w:szCs w:val="26"/>
        </w:rPr>
        <w:t>/изъято/</w:t>
      </w:r>
      <w:r w:rsidRPr="00A062E2" w:rsidR="00A062E2">
        <w:rPr>
          <w:i/>
          <w:sz w:val="26"/>
          <w:szCs w:val="26"/>
        </w:rPr>
        <w:tab/>
      </w:r>
      <w:r>
        <w:rPr>
          <w:sz w:val="26"/>
          <w:szCs w:val="26"/>
        </w:rPr>
        <w:t>.</w:t>
      </w:r>
    </w:p>
    <w:p w:rsidR="007F6B1F" w:rsidP="007F6B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7F6B1F" w:rsidP="007F6B1F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7F6B1F" w:rsidP="007F6B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статьи 20.25. КоАП РФ, предусматривает административную ответственность, за не своевременную оплату административного штрафа, в установленный законом срок. </w:t>
      </w:r>
    </w:p>
    <w:p w:rsidR="007F6B1F" w:rsidP="007F6B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32.2. КоАП РФ,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F6B1F" w:rsidP="007F6B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Частью 1 статьи 4.8. </w:t>
      </w:r>
      <w:r>
        <w:rPr>
          <w:sz w:val="26"/>
          <w:szCs w:val="26"/>
        </w:rPr>
        <w:t>КоАП РФ, установлено, что сроки, предусмотренные настоящим Кодексом, исчисляются часами, сутками, днями, месяцами, годами.</w:t>
      </w:r>
      <w:r>
        <w:rPr>
          <w:sz w:val="26"/>
          <w:szCs w:val="26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 В случае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если последний день срока выпадает на выходной (праздничный, не рабочий день), то последним днем считается следующий за ним рабочий день, до 24 часов 00 минут. </w:t>
      </w:r>
    </w:p>
    <w:p w:rsidR="007F6B1F" w:rsidP="007F6B1F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неуплаты назначенного судом административного штрафа в установленный законом срок подтверждается  совокупностью представленных суду доказательств.</w:t>
      </w:r>
    </w:p>
    <w:p w:rsidR="007F6B1F" w:rsidP="007F6B1F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согласно Постановлению по делу об административном правонарушении </w:t>
      </w:r>
      <w:r w:rsidRPr="00A062E2" w:rsidR="00A062E2">
        <w:rPr>
          <w:i/>
          <w:sz w:val="26"/>
          <w:szCs w:val="26"/>
        </w:rPr>
        <w:t>/изъято/</w:t>
      </w:r>
      <w:r w:rsidRPr="00A062E2" w:rsidR="00A062E2">
        <w:rPr>
          <w:i/>
          <w:sz w:val="26"/>
          <w:szCs w:val="26"/>
        </w:rPr>
        <w:tab/>
      </w:r>
      <w:r>
        <w:rPr>
          <w:sz w:val="26"/>
          <w:szCs w:val="26"/>
        </w:rPr>
        <w:t xml:space="preserve"> Лысенко Е.В. был  подвергнут наказанию в виде административного штрафа в размере 3000,00 рублей за совершение административного правонарушения, предусмотренного </w:t>
      </w:r>
      <w:r w:rsidR="0088488F">
        <w:rPr>
          <w:sz w:val="26"/>
          <w:szCs w:val="26"/>
        </w:rPr>
        <w:t>ч.1 ст.12.26. КоАП РФ.</w:t>
      </w:r>
      <w:r>
        <w:rPr>
          <w:sz w:val="26"/>
          <w:szCs w:val="26"/>
        </w:rPr>
        <w:t xml:space="preserve"> Постановление обжаловано не было и вступило в законную силу – </w:t>
      </w:r>
      <w:r w:rsidR="0088488F">
        <w:rPr>
          <w:sz w:val="26"/>
          <w:szCs w:val="26"/>
        </w:rPr>
        <w:t>07.09.2021</w:t>
      </w:r>
      <w:r>
        <w:rPr>
          <w:sz w:val="26"/>
          <w:szCs w:val="26"/>
        </w:rPr>
        <w:t xml:space="preserve"> года</w:t>
      </w:r>
      <w:r w:rsidR="0088488F">
        <w:rPr>
          <w:sz w:val="26"/>
          <w:szCs w:val="26"/>
        </w:rPr>
        <w:t xml:space="preserve"> (л.д.12)</w:t>
      </w:r>
      <w:r>
        <w:rPr>
          <w:sz w:val="26"/>
          <w:szCs w:val="26"/>
        </w:rPr>
        <w:t>.</w:t>
      </w:r>
    </w:p>
    <w:p w:rsidR="007F6B1F" w:rsidP="007F6B1F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материалам дела, рассрочка или отсрочка платежа назначенного штрафа </w:t>
      </w:r>
      <w:r w:rsidR="0088488F">
        <w:rPr>
          <w:sz w:val="26"/>
          <w:szCs w:val="26"/>
        </w:rPr>
        <w:t xml:space="preserve">Лысенко Е.В. </w:t>
      </w:r>
      <w:r>
        <w:rPr>
          <w:sz w:val="26"/>
          <w:szCs w:val="26"/>
        </w:rPr>
        <w:t xml:space="preserve">не предоставлялись. </w:t>
      </w:r>
    </w:p>
    <w:p w:rsidR="007F6B1F" w:rsidP="007F6B1F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чего следует, что срок для добровольной уплаты штрафа в данном случае исчисляется с </w:t>
      </w:r>
      <w:r w:rsidR="0088488F">
        <w:rPr>
          <w:sz w:val="26"/>
          <w:szCs w:val="26"/>
        </w:rPr>
        <w:t>08.09.2021 года п</w:t>
      </w:r>
      <w:r>
        <w:rPr>
          <w:sz w:val="26"/>
          <w:szCs w:val="26"/>
        </w:rPr>
        <w:t xml:space="preserve">о </w:t>
      </w:r>
      <w:r w:rsidR="0088488F">
        <w:rPr>
          <w:sz w:val="26"/>
          <w:szCs w:val="26"/>
        </w:rPr>
        <w:t>08.11.</w:t>
      </w:r>
      <w:r>
        <w:rPr>
          <w:sz w:val="26"/>
          <w:szCs w:val="26"/>
        </w:rPr>
        <w:t xml:space="preserve">2021 года (включительно), до 24 часов 00 минут, т.к. последний день срока </w:t>
      </w:r>
      <w:r w:rsidR="0088488F">
        <w:rPr>
          <w:sz w:val="26"/>
          <w:szCs w:val="26"/>
        </w:rPr>
        <w:t>07.11.</w:t>
      </w:r>
      <w:r>
        <w:rPr>
          <w:sz w:val="26"/>
          <w:szCs w:val="26"/>
        </w:rPr>
        <w:t xml:space="preserve">2021 года пришелся на воскресенье. </w:t>
      </w:r>
    </w:p>
    <w:p w:rsidR="007F6B1F" w:rsidP="007F6B1F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Однако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данный период времени штраф оплачен не был, что подтверждается как устными и письменными (л.д.</w:t>
      </w:r>
      <w:r w:rsidR="0088488F">
        <w:rPr>
          <w:sz w:val="26"/>
          <w:szCs w:val="26"/>
        </w:rPr>
        <w:t>21</w:t>
      </w:r>
      <w:r>
        <w:rPr>
          <w:sz w:val="26"/>
          <w:szCs w:val="26"/>
        </w:rPr>
        <w:t xml:space="preserve">) объяснениями лица, привлекаемого к административной ответственности, так и </w:t>
      </w:r>
      <w:r w:rsidR="0088488F">
        <w:rPr>
          <w:sz w:val="26"/>
          <w:szCs w:val="26"/>
        </w:rPr>
        <w:t xml:space="preserve">актом судебного пристава исполнителя </w:t>
      </w:r>
      <w:r w:rsidRPr="00A062E2" w:rsidR="00A062E2">
        <w:rPr>
          <w:i/>
          <w:sz w:val="26"/>
          <w:szCs w:val="26"/>
        </w:rPr>
        <w:t>/изъято/</w:t>
      </w:r>
      <w:r w:rsidR="0088488F">
        <w:rPr>
          <w:sz w:val="26"/>
          <w:szCs w:val="26"/>
        </w:rPr>
        <w:t xml:space="preserve">, в установленный законом срок </w:t>
      </w:r>
      <w:r>
        <w:rPr>
          <w:sz w:val="26"/>
          <w:szCs w:val="26"/>
        </w:rPr>
        <w:t xml:space="preserve">оплачен не был. </w:t>
      </w:r>
    </w:p>
    <w:p w:rsidR="007F6B1F" w:rsidP="007F6B1F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об административном правонарушении, и иные материалы дела составлены надлежащим должностным лицом – </w:t>
      </w:r>
      <w:r w:rsidR="0088488F">
        <w:rPr>
          <w:sz w:val="26"/>
          <w:szCs w:val="26"/>
        </w:rPr>
        <w:t xml:space="preserve">судебным приставом исполнителем </w:t>
      </w:r>
      <w:r w:rsidRPr="00A062E2" w:rsidR="00A062E2">
        <w:rPr>
          <w:i/>
          <w:sz w:val="26"/>
          <w:szCs w:val="26"/>
        </w:rPr>
        <w:t>/изъято/</w:t>
      </w:r>
      <w:r w:rsidR="0088488F">
        <w:rPr>
          <w:sz w:val="26"/>
          <w:szCs w:val="26"/>
        </w:rPr>
        <w:t xml:space="preserve">, </w:t>
      </w:r>
      <w:r>
        <w:rPr>
          <w:sz w:val="26"/>
          <w:szCs w:val="26"/>
        </w:rPr>
        <w:t>в пределах его компетенции и соответствуют требованиям КоАП РФ.</w:t>
      </w:r>
    </w:p>
    <w:p w:rsidR="007F6B1F" w:rsidP="007F6B1F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Лысенко Е.В. по ч.1 ст.20.25. КоАП РФ - </w:t>
      </w:r>
      <w:r>
        <w:rPr>
          <w:color w:val="000000"/>
          <w:sz w:val="26"/>
          <w:szCs w:val="26"/>
          <w:shd w:val="clear" w:color="auto" w:fill="FFFFFF"/>
        </w:rPr>
        <w:t>квалифицированы</w:t>
      </w:r>
      <w:r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>
        <w:rPr>
          <w:sz w:val="26"/>
          <w:szCs w:val="26"/>
        </w:rPr>
        <w:t>не своевременной оплате административного штрафа, в установленный законом срок, полностью доказана.</w:t>
      </w:r>
    </w:p>
    <w:p w:rsidR="007F6B1F" w:rsidP="007F6B1F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7F6B1F" w:rsidP="007F6B1F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7F6B1F" w:rsidP="007F6B1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данных о личности Лысенко Е.В., установлено, что </w:t>
      </w:r>
      <w:r w:rsidRPr="00A062E2" w:rsidR="00A062E2">
        <w:rPr>
          <w:i/>
          <w:sz w:val="26"/>
          <w:szCs w:val="26"/>
        </w:rPr>
        <w:t>/изъято/</w:t>
      </w:r>
      <w:r w:rsidRPr="00A062E2" w:rsidR="00A062E2">
        <w:rPr>
          <w:i/>
          <w:sz w:val="26"/>
          <w:szCs w:val="26"/>
        </w:rPr>
        <w:tab/>
      </w:r>
      <w:r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7F6B1F" w:rsidP="007F6B1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судом по делу не установлено; к обстоятельствам смягчающим, суд относит, признание вины, раскаяние в содеянном, совершение административного правонарушения впервые, наличие на иждивении несовершеннолетн</w:t>
      </w:r>
      <w:r w:rsidR="0088488F">
        <w:rPr>
          <w:sz w:val="26"/>
          <w:szCs w:val="26"/>
        </w:rPr>
        <w:t>его ребенка</w:t>
      </w:r>
      <w:r>
        <w:rPr>
          <w:sz w:val="26"/>
          <w:szCs w:val="26"/>
        </w:rPr>
        <w:t xml:space="preserve">. </w:t>
      </w:r>
    </w:p>
    <w:p w:rsidR="007F6B1F" w:rsidP="007F6B1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ч.1 ст. 20.25. КоАП РФ, </w:t>
      </w:r>
    </w:p>
    <w:p w:rsidR="007F6B1F" w:rsidP="007F6B1F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ст. 4.1 – 4.3; ч.1 ст.20.25, 23.1, 29.4 - 29.7, 29.10, 30.1-30.3 КоАП РФ,  суд:</w:t>
      </w:r>
    </w:p>
    <w:p w:rsidR="007F6B1F" w:rsidP="007F6B1F">
      <w:pPr>
        <w:jc w:val="center"/>
        <w:rPr>
          <w:b/>
          <w:bCs/>
          <w:sz w:val="26"/>
          <w:szCs w:val="26"/>
        </w:rPr>
      </w:pPr>
    </w:p>
    <w:p w:rsidR="007F6B1F" w:rsidP="007F6B1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ПОСТАНОВИЛ:</w:t>
      </w:r>
    </w:p>
    <w:p w:rsidR="007F6B1F" w:rsidP="007F6B1F">
      <w:pPr>
        <w:ind w:firstLine="708"/>
        <w:jc w:val="both"/>
        <w:rPr>
          <w:sz w:val="26"/>
          <w:szCs w:val="26"/>
        </w:rPr>
      </w:pPr>
    </w:p>
    <w:p w:rsidR="00851DF1" w:rsidRPr="00A062E2" w:rsidP="00A062E2">
      <w:pPr>
        <w:pStyle w:val="a1"/>
        <w:ind w:firstLine="720"/>
        <w:rPr>
          <w:i/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>Лысенко</w:t>
      </w:r>
      <w:r>
        <w:rPr>
          <w:b/>
          <w:bCs/>
          <w:sz w:val="26"/>
          <w:szCs w:val="26"/>
          <w:lang w:val="uk-UA"/>
        </w:rPr>
        <w:t xml:space="preserve"> </w:t>
      </w:r>
      <w:r w:rsidR="00A062E2">
        <w:rPr>
          <w:b/>
          <w:bCs/>
          <w:sz w:val="26"/>
          <w:szCs w:val="26"/>
          <w:lang w:val="uk-UA"/>
        </w:rPr>
        <w:t>Е.В.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виновным в совершении  административного правонарушения, предусмотренного ч.1 ст. 20.25. Кодекса Российской Федерации об административных правонарушениях и </w:t>
      </w:r>
      <w:r>
        <w:rPr>
          <w:sz w:val="26"/>
          <w:szCs w:val="26"/>
        </w:rPr>
        <w:t xml:space="preserve">назначить ему </w:t>
      </w:r>
      <w:r w:rsidRPr="00A062E2" w:rsidR="00A062E2">
        <w:rPr>
          <w:i/>
          <w:sz w:val="26"/>
          <w:szCs w:val="26"/>
        </w:rPr>
        <w:t>/изъято</w:t>
      </w:r>
      <w:r w:rsidRPr="00A062E2" w:rsidR="00A062E2">
        <w:rPr>
          <w:i/>
          <w:sz w:val="26"/>
          <w:szCs w:val="26"/>
        </w:rPr>
        <w:t>/</w:t>
      </w:r>
      <w:r w:rsidRPr="00A062E2" w:rsidR="00A062E2">
        <w:rPr>
          <w:i/>
          <w:sz w:val="26"/>
          <w:szCs w:val="26"/>
        </w:rPr>
        <w:tab/>
      </w:r>
      <w:r>
        <w:rPr>
          <w:sz w:val="26"/>
          <w:szCs w:val="26"/>
        </w:rPr>
        <w:t>.</w:t>
      </w:r>
    </w:p>
    <w:p w:rsidR="00851DF1" w:rsidP="00851D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 Постановление судьи о назначении </w:t>
      </w:r>
      <w:hyperlink r:id="rId4" w:history="1">
        <w:r w:rsidRPr="00851DF1">
          <w:rPr>
            <w:rStyle w:val="Hyperlink"/>
            <w:sz w:val="26"/>
            <w:szCs w:val="26"/>
            <w:u w:val="none"/>
          </w:rPr>
          <w:t>обязательных работ</w:t>
        </w:r>
      </w:hyperlink>
      <w:r w:rsidRPr="00851DF1">
        <w:rPr>
          <w:sz w:val="26"/>
          <w:szCs w:val="26"/>
        </w:rPr>
        <w:t xml:space="preserve"> исполняется судебным приставом-исполнителем в </w:t>
      </w:r>
      <w:hyperlink r:id="rId5" w:history="1">
        <w:r w:rsidRPr="00851DF1">
          <w:rPr>
            <w:rStyle w:val="Hyperlink"/>
            <w:sz w:val="26"/>
            <w:szCs w:val="26"/>
            <w:u w:val="none"/>
          </w:rPr>
          <w:t>порядке</w:t>
        </w:r>
      </w:hyperlink>
      <w:r w:rsidRPr="00851DF1">
        <w:rPr>
          <w:sz w:val="26"/>
          <w:szCs w:val="26"/>
        </w:rPr>
        <w:t>,</w:t>
      </w:r>
      <w:r>
        <w:rPr>
          <w:sz w:val="26"/>
          <w:szCs w:val="26"/>
        </w:rPr>
        <w:t xml:space="preserve"> установленном федеральным законодательством.</w:t>
      </w:r>
    </w:p>
    <w:p w:rsidR="00851DF1" w:rsidP="00851D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851DF1" w:rsidP="00851D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851DF1" w:rsidP="00851D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851DF1" w:rsidP="00851D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851DF1" w:rsidP="00851D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>
        <w:rPr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851DF1" w:rsidP="00851D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51DF1" w:rsidP="00851DF1">
      <w:pPr>
        <w:rPr>
          <w:b/>
          <w:bCs/>
          <w:sz w:val="26"/>
          <w:szCs w:val="26"/>
        </w:rPr>
      </w:pPr>
    </w:p>
    <w:p w:rsidR="00851DF1" w:rsidP="00851DF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Мировой судья: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С.С. Урюпина</w:t>
      </w:r>
    </w:p>
    <w:p w:rsidR="00A062E2" w:rsidRPr="00A062E2" w:rsidP="00A062E2">
      <w:pPr>
        <w:rPr>
          <w:bCs/>
          <w:sz w:val="20"/>
          <w:szCs w:val="20"/>
        </w:rPr>
      </w:pPr>
      <w:r w:rsidRPr="00A062E2">
        <w:rPr>
          <w:bCs/>
          <w:sz w:val="20"/>
          <w:szCs w:val="20"/>
        </w:rPr>
        <w:t>ДЕПЕРСОНИФИКАЦИЮ</w:t>
      </w:r>
    </w:p>
    <w:p w:rsidR="00A062E2" w:rsidRPr="00A062E2" w:rsidP="00A062E2">
      <w:pPr>
        <w:rPr>
          <w:bCs/>
          <w:sz w:val="20"/>
          <w:szCs w:val="20"/>
        </w:rPr>
      </w:pPr>
      <w:r w:rsidRPr="00A062E2">
        <w:rPr>
          <w:bCs/>
          <w:sz w:val="20"/>
          <w:szCs w:val="20"/>
        </w:rPr>
        <w:t>Лингвистический контроль</w:t>
      </w:r>
    </w:p>
    <w:p w:rsidR="00A062E2" w:rsidRPr="00A062E2" w:rsidP="00A062E2">
      <w:pPr>
        <w:rPr>
          <w:bCs/>
          <w:sz w:val="20"/>
          <w:szCs w:val="20"/>
        </w:rPr>
      </w:pPr>
      <w:r w:rsidRPr="00A062E2">
        <w:rPr>
          <w:bCs/>
          <w:sz w:val="20"/>
          <w:szCs w:val="20"/>
        </w:rPr>
        <w:t>произвел</w:t>
      </w:r>
      <w:r w:rsidRPr="00A062E2">
        <w:rPr>
          <w:bCs/>
          <w:sz w:val="20"/>
          <w:szCs w:val="20"/>
        </w:rPr>
        <w:tab/>
      </w:r>
    </w:p>
    <w:p w:rsidR="00A062E2" w:rsidRPr="00A062E2" w:rsidP="00A062E2">
      <w:pPr>
        <w:rPr>
          <w:bCs/>
          <w:sz w:val="20"/>
          <w:szCs w:val="20"/>
        </w:rPr>
      </w:pPr>
      <w:r w:rsidRPr="00A062E2">
        <w:rPr>
          <w:bCs/>
          <w:sz w:val="20"/>
          <w:szCs w:val="20"/>
        </w:rPr>
        <w:t>Помощник судьи __________Д.С. Привалова</w:t>
      </w:r>
    </w:p>
    <w:p w:rsidR="00A062E2" w:rsidRPr="00A062E2" w:rsidP="00A062E2">
      <w:pPr>
        <w:rPr>
          <w:bCs/>
          <w:sz w:val="20"/>
          <w:szCs w:val="20"/>
        </w:rPr>
      </w:pPr>
    </w:p>
    <w:p w:rsidR="00A062E2" w:rsidRPr="00A062E2" w:rsidP="00A062E2">
      <w:pPr>
        <w:rPr>
          <w:bCs/>
          <w:sz w:val="20"/>
          <w:szCs w:val="20"/>
        </w:rPr>
      </w:pPr>
      <w:r w:rsidRPr="00A062E2">
        <w:rPr>
          <w:bCs/>
          <w:sz w:val="20"/>
          <w:szCs w:val="20"/>
        </w:rPr>
        <w:t>СОГЛАСОВАНО</w:t>
      </w:r>
    </w:p>
    <w:p w:rsidR="00A062E2" w:rsidRPr="00A062E2" w:rsidP="00A062E2">
      <w:pPr>
        <w:rPr>
          <w:bCs/>
          <w:sz w:val="20"/>
          <w:szCs w:val="20"/>
        </w:rPr>
      </w:pPr>
      <w:r w:rsidRPr="00A062E2">
        <w:rPr>
          <w:bCs/>
          <w:sz w:val="20"/>
          <w:szCs w:val="20"/>
        </w:rPr>
        <w:t xml:space="preserve">Мировой судья_________ </w:t>
      </w:r>
      <w:r>
        <w:rPr>
          <w:bCs/>
          <w:sz w:val="20"/>
          <w:szCs w:val="20"/>
        </w:rPr>
        <w:t>С.С. Урюпина</w:t>
      </w:r>
    </w:p>
    <w:p w:rsidR="00A062E2" w:rsidRPr="00A062E2" w:rsidP="00A062E2">
      <w:pPr>
        <w:rPr>
          <w:bCs/>
          <w:sz w:val="20"/>
          <w:szCs w:val="20"/>
        </w:rPr>
      </w:pPr>
      <w:r w:rsidRPr="00A062E2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22</w:t>
      </w:r>
      <w:r w:rsidRPr="00A062E2">
        <w:rPr>
          <w:bCs/>
          <w:sz w:val="20"/>
          <w:szCs w:val="20"/>
        </w:rPr>
        <w:t xml:space="preserve"> »        </w:t>
      </w:r>
      <w:r>
        <w:rPr>
          <w:bCs/>
          <w:sz w:val="20"/>
          <w:szCs w:val="20"/>
        </w:rPr>
        <w:t>12   2021</w:t>
      </w:r>
      <w:r w:rsidRPr="00A062E2">
        <w:rPr>
          <w:bCs/>
          <w:sz w:val="20"/>
          <w:szCs w:val="20"/>
        </w:rPr>
        <w:t xml:space="preserve">                  г.</w:t>
      </w:r>
    </w:p>
    <w:p w:rsidR="00A062E2" w:rsidRPr="00A062E2" w:rsidP="00851DF1">
      <w:pPr>
        <w:rPr>
          <w:bCs/>
          <w:sz w:val="20"/>
          <w:szCs w:val="20"/>
        </w:rPr>
      </w:pPr>
    </w:p>
    <w:sectPr w:rsidSect="008571F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3651365"/>
      <w:docPartObj>
        <w:docPartGallery w:val="Page Numbers (Top of Page)"/>
        <w:docPartUnique/>
      </w:docPartObj>
    </w:sdtPr>
    <w:sdtContent>
      <w:p w:rsidR="00851DF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2E2">
          <w:rPr>
            <w:noProof/>
          </w:rPr>
          <w:t>4</w:t>
        </w:r>
        <w:r>
          <w:fldChar w:fldCharType="end"/>
        </w:r>
      </w:p>
    </w:sdtContent>
  </w:sdt>
  <w:p w:rsidR="00851D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1F"/>
    <w:rsid w:val="00431DF0"/>
    <w:rsid w:val="00535352"/>
    <w:rsid w:val="00665B90"/>
    <w:rsid w:val="007F6B1F"/>
    <w:rsid w:val="00851DF1"/>
    <w:rsid w:val="0088488F"/>
    <w:rsid w:val="00A062E2"/>
    <w:rsid w:val="00A715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B1F"/>
    <w:pPr>
      <w:spacing w:before="100" w:beforeAutospacing="1" w:after="100" w:afterAutospacing="1"/>
      <w:jc w:val="both"/>
    </w:pPr>
  </w:style>
  <w:style w:type="paragraph" w:styleId="Title">
    <w:name w:val="Title"/>
    <w:basedOn w:val="Normal"/>
    <w:link w:val="a"/>
    <w:uiPriority w:val="99"/>
    <w:qFormat/>
    <w:rsid w:val="007F6B1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7F6B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F6B1F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F6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7F6B1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851DF1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851DF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51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51DF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51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51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51D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3B67C6073421C9A57CFEBFCD9B4881AAFF7F6B4E91D15303ECD462B8F16098C0158CE35ED4E1zCG" TargetMode="External" /><Relationship Id="rId5" Type="http://schemas.openxmlformats.org/officeDocument/2006/relationships/hyperlink" Target="consultantplus://offline/ref=E53B67C6073421C9A57CFEBFCD9B4881AAFF71694B92D15303ECD462B8F16098C0158CE259EDz5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