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1F32AA" w:rsidP="00286316">
      <w:pPr>
        <w:ind w:left="6372"/>
        <w:jc w:val="both"/>
        <w:rPr>
          <w:sz w:val="28"/>
          <w:szCs w:val="28"/>
        </w:rPr>
      </w:pPr>
      <w:r w:rsidRPr="001F32AA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A24B83">
        <w:rPr>
          <w:sz w:val="28"/>
          <w:szCs w:val="28"/>
        </w:rPr>
        <w:t>15</w:t>
      </w:r>
      <w:r w:rsidR="00B66EA6">
        <w:rPr>
          <w:sz w:val="28"/>
          <w:szCs w:val="28"/>
        </w:rPr>
        <w:t>/2022</w:t>
      </w:r>
    </w:p>
    <w:p w:rsidR="00C2430D" w:rsidRPr="00FF517B" w:rsidP="00286316">
      <w:pPr>
        <w:jc w:val="both"/>
        <w:rPr>
          <w:b/>
        </w:rPr>
      </w:pPr>
    </w:p>
    <w:p w:rsidR="00355085" w:rsidRPr="00FF517B" w:rsidP="00EA573E">
      <w:pPr>
        <w:jc w:val="center"/>
        <w:rPr>
          <w:b/>
        </w:rPr>
      </w:pPr>
      <w:r w:rsidRPr="00FF517B">
        <w:rPr>
          <w:b/>
        </w:rPr>
        <w:t>ПОСТАНОВЛЕНИЕ</w:t>
      </w:r>
    </w:p>
    <w:p w:rsidR="00355085" w:rsidRPr="00FF517B" w:rsidP="00286316">
      <w:pPr>
        <w:jc w:val="both"/>
      </w:pPr>
      <w:r w:rsidRPr="00FF517B">
        <w:t>26</w:t>
      </w:r>
      <w:r w:rsidRPr="00FF517B" w:rsidR="00B66EA6">
        <w:t xml:space="preserve"> янва</w:t>
      </w:r>
      <w:r w:rsidRPr="00FF517B" w:rsidR="00874B7C">
        <w:t>ря</w:t>
      </w:r>
      <w:r w:rsidRPr="00FF517B" w:rsidR="00B66EA6">
        <w:t xml:space="preserve"> 2022</w:t>
      </w:r>
      <w:r w:rsidRPr="00FF517B" w:rsidR="00475A92">
        <w:t xml:space="preserve"> года</w:t>
      </w:r>
      <w:r w:rsidRPr="00FF517B" w:rsidR="00475A92">
        <w:tab/>
      </w:r>
      <w:r w:rsidRPr="00FF517B" w:rsidR="00475A92">
        <w:tab/>
      </w:r>
      <w:r w:rsidRPr="00FF517B" w:rsidR="00475A92">
        <w:tab/>
      </w:r>
      <w:r w:rsidRPr="00FF517B" w:rsidR="00475A92">
        <w:tab/>
      </w:r>
      <w:r w:rsidRPr="00FF517B" w:rsidR="00475A92">
        <w:tab/>
      </w:r>
      <w:r w:rsidRPr="00FF517B" w:rsidR="00475A92">
        <w:tab/>
      </w:r>
      <w:r w:rsidRPr="00FF517B" w:rsidR="00475A92">
        <w:tab/>
      </w:r>
      <w:r w:rsidRPr="00FF517B" w:rsidR="00475A92">
        <w:tab/>
        <w:t>г. Керчь</w:t>
      </w:r>
    </w:p>
    <w:p w:rsidR="00C2430D" w:rsidRPr="00FF517B" w:rsidP="00286316">
      <w:pPr>
        <w:jc w:val="both"/>
      </w:pPr>
    </w:p>
    <w:p w:rsidR="00C12CCF" w:rsidRPr="00FF517B" w:rsidP="005607F5">
      <w:pPr>
        <w:ind w:firstLine="708"/>
        <w:jc w:val="both"/>
      </w:pPr>
      <w:r w:rsidRPr="00FF517B">
        <w:t>Миро</w:t>
      </w:r>
      <w:r w:rsidRPr="00FF517B" w:rsidR="005607F5">
        <w:t>вой судья судебного участка № 46 Керченского судебного района (городской округ Керчь) Республики Крым</w:t>
      </w:r>
      <w:r w:rsidRPr="00FF517B" w:rsidR="008C6948">
        <w:t xml:space="preserve"> Полищук Е.Д.</w:t>
      </w:r>
      <w:r w:rsidRPr="00FF517B" w:rsidR="005607F5">
        <w:t xml:space="preserve">, </w:t>
      </w:r>
      <w:r w:rsidRPr="00FF517B">
        <w:t>рассмотрев дело об административном правонар</w:t>
      </w:r>
      <w:r w:rsidRPr="00FF517B" w:rsidR="005607F5">
        <w:t>ушении, предусмотренном ст. 19.5</w:t>
      </w:r>
      <w:r w:rsidRPr="00FF517B" w:rsidR="008C6948">
        <w:t xml:space="preserve"> ч.1</w:t>
      </w:r>
      <w:r w:rsidRPr="00FF517B" w:rsidR="00B8082F">
        <w:t>2</w:t>
      </w:r>
      <w:r w:rsidRPr="00FF517B">
        <w:t xml:space="preserve"> Кодекса Российской Федерации об административных правонарушениях (далее - КоАП РФ), в отношении</w:t>
      </w:r>
      <w:r w:rsidRPr="00FF517B" w:rsidR="00ED3BEF">
        <w:t>:</w:t>
      </w:r>
    </w:p>
    <w:p w:rsidR="00ED3BEF" w:rsidRPr="00FF517B" w:rsidP="00EA573E">
      <w:pPr>
        <w:ind w:left="1416"/>
        <w:contextualSpacing/>
        <w:jc w:val="both"/>
      </w:pPr>
      <w:r w:rsidRPr="00FF517B">
        <w:t>должностного</w:t>
      </w:r>
      <w:r w:rsidRPr="00FF517B">
        <w:t xml:space="preserve"> лица – </w:t>
      </w:r>
      <w:r w:rsidRPr="00FF517B" w:rsidR="00D7405F">
        <w:t xml:space="preserve">Ткаченко </w:t>
      </w:r>
      <w:r w:rsidR="007464CE">
        <w:t>К. Л.</w:t>
      </w:r>
      <w:r w:rsidRPr="00FF517B">
        <w:t>,</w:t>
      </w:r>
      <w:r w:rsidRPr="00FF517B" w:rsidR="00D7405F">
        <w:t xml:space="preserve"> </w:t>
      </w:r>
      <w:r w:rsidR="007464CE">
        <w:rPr>
          <w:b/>
        </w:rPr>
        <w:t xml:space="preserve">/изъято/  </w:t>
      </w:r>
      <w:r w:rsidRPr="00FF517B" w:rsidR="00D7405F">
        <w:t xml:space="preserve">директора общества с ограниченной ответственностью </w:t>
      </w:r>
      <w:r w:rsidR="007464CE">
        <w:rPr>
          <w:b/>
        </w:rPr>
        <w:t xml:space="preserve">/изъято/   </w:t>
      </w:r>
    </w:p>
    <w:p w:rsidR="00EA573E" w:rsidRPr="00FF517B" w:rsidP="00CF4675">
      <w:pPr>
        <w:ind w:left="708"/>
        <w:contextualSpacing/>
        <w:jc w:val="both"/>
      </w:pPr>
    </w:p>
    <w:p w:rsidR="00ED3BEF" w:rsidRPr="00FF517B" w:rsidP="00ED3BEF">
      <w:pPr>
        <w:ind w:firstLine="567"/>
        <w:contextualSpacing/>
        <w:jc w:val="center"/>
      </w:pPr>
      <w:r w:rsidRPr="00FF517B">
        <w:t>УСТАНОВИЛ:</w:t>
      </w:r>
    </w:p>
    <w:p w:rsidR="00ED3BEF" w:rsidRPr="00FF517B" w:rsidP="00ED3BEF">
      <w:pPr>
        <w:ind w:firstLine="567"/>
        <w:contextualSpacing/>
        <w:jc w:val="both"/>
      </w:pPr>
    </w:p>
    <w:p w:rsidR="0002563E" w:rsidRPr="00FF517B" w:rsidP="006060FF">
      <w:pPr>
        <w:ind w:firstLine="567"/>
        <w:contextualSpacing/>
        <w:jc w:val="both"/>
      </w:pPr>
      <w:r w:rsidRPr="00FF517B">
        <w:t xml:space="preserve">Согласно протоколу об административном правонарушении № </w:t>
      </w:r>
      <w:r w:rsidR="007464CE">
        <w:rPr>
          <w:b/>
        </w:rPr>
        <w:t xml:space="preserve">/изъято/  </w:t>
      </w:r>
      <w:r w:rsidRPr="00FF517B" w:rsidR="00D7405F">
        <w:t xml:space="preserve">от </w:t>
      </w:r>
      <w:r w:rsidR="007464CE">
        <w:rPr>
          <w:b/>
        </w:rPr>
        <w:t xml:space="preserve">/изъято/  </w:t>
      </w:r>
      <w:r w:rsidRPr="00FF517B">
        <w:t xml:space="preserve">года, </w:t>
      </w:r>
      <w:r w:rsidRPr="00FF517B" w:rsidR="00D7405F">
        <w:t xml:space="preserve">директором </w:t>
      </w:r>
      <w:r w:rsidRPr="00FF517B" w:rsidR="006C3D9A">
        <w:t xml:space="preserve">общества с ограниченной ответственностью </w:t>
      </w:r>
      <w:r w:rsidR="007464CE">
        <w:rPr>
          <w:b/>
        </w:rPr>
        <w:t xml:space="preserve">/изъято/  </w:t>
      </w:r>
      <w:r w:rsidRPr="00FF517B" w:rsidR="006C3D9A">
        <w:t>Ткаченко К.Л.</w:t>
      </w:r>
      <w:r w:rsidRPr="00FF517B">
        <w:t xml:space="preserve"> </w:t>
      </w:r>
      <w:r w:rsidR="007464CE">
        <w:rPr>
          <w:b/>
        </w:rPr>
        <w:t xml:space="preserve">/изъято/  </w:t>
      </w:r>
      <w:r w:rsidRPr="00FF517B" w:rsidR="00B8082F">
        <w:t xml:space="preserve"> года</w:t>
      </w:r>
      <w:r w:rsidR="007464CE">
        <w:t xml:space="preserve"> </w:t>
      </w:r>
      <w:r w:rsidRPr="00FF517B">
        <w:t xml:space="preserve">в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 xml:space="preserve"> часов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 xml:space="preserve"> минут по адресу: г.</w:t>
      </w:r>
      <w:r w:rsidRPr="007464CE" w:rsidR="007464CE">
        <w:rPr>
          <w:b/>
        </w:rPr>
        <w:t xml:space="preserve">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>
        <w:t xml:space="preserve">не выполнено в установленный срок законное Предписание </w:t>
      </w:r>
      <w:r w:rsidRPr="00FF517B" w:rsidR="00942351">
        <w:t>ОНД по г. Керчь УНД и ПР ГУ МЧС</w:t>
      </w:r>
      <w:r w:rsidRPr="00FF517B">
        <w:t xml:space="preserve"> России по Республике Крым от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942351">
        <w:t xml:space="preserve">№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 xml:space="preserve">(далее </w:t>
      </w:r>
      <w:r w:rsidRPr="00FF517B" w:rsidR="00942351">
        <w:t>–</w:t>
      </w:r>
      <w:r w:rsidRPr="00FF517B">
        <w:t xml:space="preserve"> Пред</w:t>
      </w:r>
      <w:r w:rsidRPr="00FF517B" w:rsidR="00942351">
        <w:t>писание)</w:t>
      </w:r>
      <w:r w:rsidRPr="00FF517B">
        <w:t>. Согласно указанному</w:t>
      </w:r>
      <w:r w:rsidR="007464CE">
        <w:t xml:space="preserve"> </w:t>
      </w:r>
      <w:r w:rsidRPr="00FF517B">
        <w:t xml:space="preserve"> Предпис</w:t>
      </w:r>
      <w:r w:rsidRPr="00FF517B" w:rsidR="00942351">
        <w:t>анию</w:t>
      </w:r>
      <w:r w:rsidRPr="00FF517B" w:rsidR="005E1275">
        <w:t>, с учетом продления срока исполнения,</w:t>
      </w:r>
      <w:r w:rsidRPr="00FF517B">
        <w:t xml:space="preserve"> необходимо было в срок д</w:t>
      </w:r>
      <w:r w:rsidRPr="00FF517B" w:rsidR="00942351">
        <w:t xml:space="preserve">о </w:t>
      </w:r>
      <w:r w:rsidRPr="00FF517B">
        <w:t>26</w:t>
      </w:r>
      <w:r w:rsidRPr="00FF517B" w:rsidR="005E1275">
        <w:t xml:space="preserve"> октября</w:t>
      </w:r>
      <w:r w:rsidRPr="00FF517B" w:rsidR="009C0A8B">
        <w:t xml:space="preserve"> 2021 года: </w:t>
      </w:r>
      <w:r w:rsidRPr="00FF517B">
        <w:t>ответственным лицам за пожарную безопасность пройти обучение по пожарно-техническому минимуму; на дверях цехов указать назначение их категорий по пожарной опасности, а также класса зоны; завести журнал учета огнетушителей; разработать декларацию пожарной безопасности; обеспечить проведение замеров сопротивление изоляции электросети; обеспечить проведение технического диагностирования огнетушителей; укомплектовать в полном объеме пожарные щиты (ведро, бочка с водой); обеспечить огнетушители паспортами завода-изготовителя; обеспечить проведение эксплуатационных испытаний пожарных лестниц и ограждений на крышах зданий с составлением соответствующего протокола испытаний не реже 1 раза в пять лет; установить табличку с направлением движения по пирсу;</w:t>
      </w:r>
      <w:r w:rsidRPr="00FF517B" w:rsidR="006060FF">
        <w:t xml:space="preserve"> в административном здании: обеспечить наличие системы установок пожарной сигнализации и системы оповещения людей о пожаре; разработать инструкции о мерах пожарной безопасности; не допускать эксплуатацию светильника со снятым колпаком (рассеивателем), предусмотренным инструкцией светильника на лестничной клетке; укомплектовать защитным раструбом огнетушитель размещенный в коридоре; в бытовых помещениях, раздевалках: обеспечить наличие системы автоматических установок пожарной сигнализации и системы оповещения людей о пожаре; обеспечить помещения первичными средствами пожаротушения (огнетушения); разработать для помещений инструкции о мерах пожарной безопасности; обеспечить свободный проход по направлению к эвакуационному выходу; в цехе фасовки: обеспечить первичными средствами пожаротушения (огнетушителями); разработать для помещений инструкции о мерах пожарной безопасности; провести огнезащитную обработку деревянных конструкций чердачных помещений; в коптильных камерах: обеспечить наличие системы установок пожарной сигнализации и системы оповещения людей о пожаре; не допускать курение в цеху; в цехе подготовки рыбы: провести огнезащитную обработку крыши навеса цеха подготовки рыбы; обеспечить первичными средствами пожаротушения (огнетушителями); в помещении охраны: обеспечить наличие системы установок пожарной сигнализации и системы оповещения людей о пожаре; разработать инструкцию о мерах пожарной безопасности.</w:t>
      </w:r>
    </w:p>
    <w:p w:rsidR="004E65EC" w:rsidRPr="00FF517B" w:rsidP="00ED3BEF">
      <w:pPr>
        <w:ind w:firstLine="567"/>
        <w:contextualSpacing/>
        <w:jc w:val="both"/>
      </w:pPr>
      <w:r w:rsidRPr="00FF517B">
        <w:t>В судебном заседании</w:t>
      </w:r>
      <w:r w:rsidR="007464CE">
        <w:t xml:space="preserve"> </w:t>
      </w:r>
      <w:r w:rsidRPr="00FF517B" w:rsidR="006060FF">
        <w:t>Ткаченко К.Л.</w:t>
      </w:r>
      <w:r w:rsidRPr="00FF517B">
        <w:t xml:space="preserve"> вину признал.</w:t>
      </w:r>
    </w:p>
    <w:p w:rsidR="00ED3BEF" w:rsidRPr="00FF517B" w:rsidP="004E65EC">
      <w:pPr>
        <w:ind w:firstLine="567"/>
        <w:contextualSpacing/>
        <w:jc w:val="both"/>
      </w:pPr>
      <w:r w:rsidRPr="00FF517B">
        <w:t xml:space="preserve">Выслушав </w:t>
      </w:r>
      <w:r w:rsidRPr="00FF517B" w:rsidR="006060FF">
        <w:t>Ткаченко К.Л</w:t>
      </w:r>
      <w:r w:rsidRPr="00FF517B">
        <w:t>., и</w:t>
      </w:r>
      <w:r w:rsidRPr="00FF517B">
        <w:t>сследовав письменные материалы административного дела, суд приходит к следующему.</w:t>
      </w:r>
    </w:p>
    <w:p w:rsidR="00ED3BEF" w:rsidRPr="00FF517B" w:rsidP="00ED3BEF">
      <w:pPr>
        <w:ind w:firstLine="567"/>
        <w:contextualSpacing/>
        <w:jc w:val="both"/>
      </w:pPr>
      <w:r w:rsidRPr="00FF517B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ED3BEF" w:rsidRPr="00FF517B" w:rsidP="00ED3BEF">
      <w:pPr>
        <w:ind w:firstLine="567"/>
        <w:contextualSpacing/>
        <w:jc w:val="both"/>
      </w:pPr>
      <w:r w:rsidRPr="00FF517B"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42685D" w:rsidRPr="00FF517B" w:rsidP="0042685D">
      <w:pPr>
        <w:ind w:firstLine="567"/>
        <w:contextualSpacing/>
        <w:jc w:val="both"/>
      </w:pPr>
      <w:r w:rsidRPr="00FF517B">
        <w:t xml:space="preserve">На основании статьи 1 Федерального закона от 21 декабря 1994 г. N 69-ФЗ "О пожарной безопасности" требования пожарной безопасности - это обязательные требования пожарной безопасности (далее </w:t>
      </w:r>
      <w:r w:rsidRPr="00FF517B" w:rsidR="00FF1A58">
        <w:t>–Закон № 69-ФЗ</w:t>
      </w:r>
      <w:r w:rsidRPr="00FF517B">
        <w:t>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42685D" w:rsidRPr="00FF517B" w:rsidP="0042685D">
      <w:pPr>
        <w:ind w:firstLine="567"/>
        <w:contextualSpacing/>
        <w:jc w:val="both"/>
      </w:pPr>
      <w:r w:rsidRPr="00FF517B">
        <w:t>Обеспечение пожарной безопасности является одной из важнейших функций государства.</w:t>
      </w:r>
    </w:p>
    <w:p w:rsidR="0042685D" w:rsidRPr="00FF517B" w:rsidP="0042685D">
      <w:pPr>
        <w:ind w:firstLine="567"/>
        <w:contextualSpacing/>
        <w:jc w:val="both"/>
      </w:pPr>
      <w:r w:rsidRPr="00FF517B">
        <w:t xml:space="preserve">Согласно статье 6 </w:t>
      </w:r>
      <w:r w:rsidRPr="00FF517B" w:rsidR="00FF1A58">
        <w:t>Закона № 69-ФЗ (</w:t>
      </w:r>
      <w:r w:rsidRPr="00FF517B" w:rsidR="0068591E">
        <w:t>в редакции, действовавшей</w:t>
      </w:r>
      <w:r w:rsidRPr="00FF517B" w:rsidR="00FF1A58">
        <w:t xml:space="preserve"> на момент вынесения Предписания) </w:t>
      </w:r>
      <w:r w:rsidRPr="00FF517B">
        <w:t>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42685D" w:rsidRPr="00FF517B" w:rsidP="0042685D">
      <w:pPr>
        <w:ind w:firstLine="567"/>
        <w:contextualSpacing/>
        <w:jc w:val="both"/>
      </w:pPr>
      <w:r w:rsidRPr="00FF517B"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42685D" w:rsidRPr="00FF517B" w:rsidP="0042685D">
      <w:pPr>
        <w:ind w:firstLine="567"/>
        <w:contextualSpacing/>
        <w:jc w:val="both"/>
      </w:pPr>
      <w:r w:rsidRPr="00FF517B"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</w:t>
      </w:r>
      <w:r w:rsidRPr="00FF517B" w:rsidR="007615F5">
        <w:t>Закона № 69-ФЗ</w:t>
      </w:r>
      <w:r w:rsidRPr="00FF517B">
        <w:t>).</w:t>
      </w:r>
    </w:p>
    <w:p w:rsidR="00B165DD" w:rsidRPr="00FF517B" w:rsidP="00FF1A58">
      <w:pPr>
        <w:ind w:firstLine="567"/>
        <w:contextualSpacing/>
        <w:jc w:val="both"/>
      </w:pPr>
      <w:r w:rsidRPr="00FF517B">
        <w:t>В силу части 12</w:t>
      </w:r>
      <w:r w:rsidRPr="00FF517B" w:rsidR="0042685D">
        <w:t xml:space="preserve"> статьи 19.5 Кодекса Российской Федерации об административных правонарушениях </w:t>
      </w:r>
      <w:r w:rsidRPr="00FF517B"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FF517B" w:rsidR="0042685D">
        <w:t xml:space="preserve">, влечет наложение административного штрафа </w:t>
      </w:r>
      <w:r w:rsidRPr="00FF517B">
        <w:t>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D81994" w:rsidRPr="00FF517B" w:rsidP="003337D4">
      <w:pPr>
        <w:ind w:firstLine="567"/>
        <w:contextualSpacing/>
        <w:jc w:val="both"/>
      </w:pPr>
      <w:r w:rsidRPr="00FF517B">
        <w:t>Ка</w:t>
      </w:r>
      <w:r w:rsidRPr="00FF517B" w:rsidR="006060FF">
        <w:t xml:space="preserve">к следует из материалов дела,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 xml:space="preserve">года </w:t>
      </w:r>
      <w:r w:rsidRPr="00FF517B" w:rsidR="00FF1A58">
        <w:t>ОНД по г. Керчь УНД и ПР ГУ МВЧ России по Республике Крым</w:t>
      </w:r>
      <w:r w:rsidRPr="00FF517B">
        <w:t xml:space="preserve">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 xml:space="preserve">вынесено предписание N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B165DD">
        <w:t>об устранении</w:t>
      </w:r>
      <w:r w:rsidRPr="00FF517B">
        <w:t xml:space="preserve"> нарушений требований пожарной безопасности,</w:t>
      </w:r>
      <w:r w:rsidRPr="00FF517B" w:rsidR="00B165DD">
        <w:t xml:space="preserve"> о проведении мероприятий по обеспечению  пожарной безопасности на объектах защиты и по предотвращению угрозы возникновения пожара,согласно котор</w:t>
      </w:r>
      <w:r w:rsidRPr="00FF517B" w:rsidR="003337D4">
        <w:t>ому нео</w:t>
      </w:r>
      <w:r w:rsidRPr="00FF517B">
        <w:t>бходимо было в срок по 10 ноября 2020</w:t>
      </w:r>
      <w:r w:rsidRPr="00FF517B" w:rsidR="00B165DD">
        <w:t xml:space="preserve"> года</w:t>
      </w:r>
      <w:r w:rsidRPr="00FF517B" w:rsidR="003337D4">
        <w:t xml:space="preserve">: </w:t>
      </w:r>
      <w:r w:rsidRPr="00FF517B">
        <w:t xml:space="preserve">ответственным лицам за пожарную безопасность пройти обучение по пожарно-техническому минимуму; на дверях цехов указать назначение их категорий по пожарной опасности, а также класса зоны; завести журнал учета огнетушителей; разработать декларацию пожарной безопасности; обеспечить проведение замеров сопротивление изоляции электросети; обеспечить проведение технического диагностирования огнетушителей; укомплектовать в полном объеме пожарные щиты (ведро, бочка с водой);обеспечить огнетушители паспортами завода-изготовителя; обеспечить проведение эксплуатационных испытаний пожарных лестниц и ограждений на крышах зданий с составлением соответствующего протокола испытаний не реже 1 раза в пять лет; установить табличку с направлением движения по пирсу; в административном здании: обеспечить наличие системы установок пожарной сигнализации и системы оповещения людей о пожаре; разработать инструкции о мерах пожарной безопасности; не допускать </w:t>
      </w:r>
      <w:r w:rsidRPr="00FF517B">
        <w:t>эксплуатацию светильника со снятым колпаком (рассеивателем), предусмотренным инструкцией светильника на лестничной клетке; укомплектовать защитным раструбом огнетушитель размещенный в коридоре; в бытовых помещениях, раздевалках: обеспечить наличие системы автоматических установок пожарной сигнализации и системы оповещения людей о пожаре; обеспечить помещения первичными средствами пожаротушения (огнетушения); разработать для помещений инструкции о мерах пожарной безопасности; обеспечить свободный проход по направлению к эвакуационному выходу; в цехе фасовки: обеспечить первичными средствами пожаротушения (огнетушителями); разработать для помещений инструкции о мерах пожарной безопасности; провести огнезащитную обработку деревянных конструкций чердачных помещений; в коптильных камерах: обеспечить наличие системы установок пожарной сигнализации и системы оповещения людей о пожаре; не допускать курение в цеху; в цехе подготовки рыбы: провести огнезащитную обработку крыши навеса цеха подготовки рыбы; обеспечить первичными средствами пожаротушения (огнетушителями); в помещении охраны: обеспечить наличие системы установок пожарной сигнализации и системы оповещения людей о пожаре; разработать инструкцию о мерах пожарной безопасности (л.д.9-11).</w:t>
      </w:r>
    </w:p>
    <w:p w:rsidR="003337D4" w:rsidRPr="00FF517B" w:rsidP="003337D4">
      <w:pPr>
        <w:ind w:firstLine="567"/>
        <w:contextualSpacing/>
        <w:jc w:val="both"/>
      </w:pPr>
      <w:r w:rsidRPr="00FF517B">
        <w:t xml:space="preserve">Решением начальника ОНД по городу Керчь УНД и ПР ГУ МЧС России по Республике Крым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>
        <w:t>с</w:t>
      </w:r>
      <w:r w:rsidRPr="00FF517B" w:rsidR="00D81994">
        <w:t xml:space="preserve">рок исполнения Предписания №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 w:rsidR="00D81994">
        <w:t xml:space="preserve">от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>
        <w:t>года прод</w:t>
      </w:r>
      <w:r w:rsidRPr="00FF517B" w:rsidR="00D81994">
        <w:t>лен до 26 октября 2021 года (л.д.7</w:t>
      </w:r>
      <w:r w:rsidRPr="00FF517B">
        <w:t>).</w:t>
      </w:r>
    </w:p>
    <w:p w:rsidR="0042685D" w:rsidRPr="00FF517B" w:rsidP="00AB2989">
      <w:pPr>
        <w:ind w:firstLine="567"/>
        <w:contextualSpacing/>
        <w:jc w:val="both"/>
      </w:pPr>
      <w:r w:rsidRPr="00FF517B">
        <w:t>Н</w:t>
      </w:r>
      <w:r w:rsidRPr="00FF517B">
        <w:t xml:space="preserve">а основании </w:t>
      </w:r>
      <w:r w:rsidRPr="00FF517B">
        <w:t xml:space="preserve">решения начальника ОНД по городу Керчь УНД и ПР ГУ МЧС России по Республике Крым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D81994">
        <w:t xml:space="preserve">от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D81994">
        <w:t xml:space="preserve">года N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>,проведена внеплановая выездная проверка</w:t>
      </w:r>
      <w:r w:rsidRPr="00FF517B" w:rsidR="00D81994">
        <w:t xml:space="preserve"> (л.д.4-6</w:t>
      </w:r>
      <w:r w:rsidRPr="00FF517B" w:rsidR="00AB2989">
        <w:t>).</w:t>
      </w:r>
    </w:p>
    <w:p w:rsidR="00D81994" w:rsidRPr="00FF517B" w:rsidP="00D27BCC">
      <w:pPr>
        <w:ind w:firstLine="567"/>
        <w:contextualSpacing/>
        <w:jc w:val="both"/>
      </w:pPr>
      <w:r w:rsidRPr="00FF517B">
        <w:t>По результатам проверки от</w:t>
      </w:r>
      <w:r w:rsidRPr="00FF517B">
        <w:t xml:space="preserve">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 w:rsidR="0042685D">
        <w:t>года надзо</w:t>
      </w:r>
      <w:r w:rsidRPr="00FF517B" w:rsidR="00572DFD">
        <w:t>рным органом составлен а</w:t>
      </w:r>
      <w:r w:rsidRPr="00FF517B">
        <w:t xml:space="preserve">кт N </w:t>
      </w:r>
      <w:r w:rsidR="007464CE">
        <w:rPr>
          <w:b/>
        </w:rPr>
        <w:t xml:space="preserve">/изъято/  </w:t>
      </w:r>
      <w:r w:rsidRPr="00FF517B">
        <w:t xml:space="preserve">, согласно которому Крым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572DFD">
        <w:t>не выполнен</w:t>
      </w:r>
      <w:r w:rsidRPr="00FF517B" w:rsidR="004B4E8B">
        <w:t>ы</w:t>
      </w:r>
      <w:r w:rsidRPr="00FF517B" w:rsidR="00572DFD">
        <w:t xml:space="preserve"> пункты </w:t>
      </w:r>
      <w:r w:rsidRPr="00FF517B">
        <w:t>9,11,15,21,22,26</w:t>
      </w:r>
      <w:r w:rsidR="007464CE">
        <w:t xml:space="preserve"> </w:t>
      </w:r>
      <w:r w:rsidRPr="00FF517B" w:rsidR="00AB2989">
        <w:t>П</w:t>
      </w:r>
      <w:r w:rsidRPr="00FF517B" w:rsidR="0042685D">
        <w:t>редписания, а именно:</w:t>
      </w:r>
      <w:r w:rsidRPr="00FF517B">
        <w:t xml:space="preserve"> объект защиты не оборудован автоматической пожарной сигнализацией и системой оповещения людей о пожаре, а именно в административном здании, бытовых помещениях, коптильных камерах, в помещении охраны; не обеспечено проведение эксплуатационных испытаний пожарных лестниц и ограждений на крышах зданий с составлением соответствующего протокола испытаний не реже 1 раза в 5 лет; не проведена огнезащитная обработка деревянных конструкций чердачных помещений цеха фасовки; не проведена огнезащитная обработка крыши навеса цеха подготовки рыбы (л.д.2-3).</w:t>
      </w:r>
    </w:p>
    <w:p w:rsidR="00582263" w:rsidRPr="00FF517B" w:rsidP="00582263">
      <w:pPr>
        <w:ind w:firstLine="567"/>
        <w:contextualSpacing/>
        <w:jc w:val="both"/>
      </w:pPr>
      <w:r w:rsidRPr="00FF517B">
        <w:t xml:space="preserve">Таким образом, Предписание ОНД по г. Керчь УНД и ПР ГУ МВЧ России по Республике Крым </w:t>
      </w:r>
      <w:r w:rsidRPr="00FF517B" w:rsidR="00083610">
        <w:t xml:space="preserve">от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>
        <w:t xml:space="preserve">№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="007464CE">
        <w:t xml:space="preserve"> </w:t>
      </w:r>
      <w:r w:rsidRPr="00FF517B" w:rsidR="00083610">
        <w:t>не было исполнено в срок</w:t>
      </w:r>
      <w:r w:rsidRPr="00FF517B">
        <w:t>.</w:t>
      </w:r>
    </w:p>
    <w:p w:rsidR="00582263" w:rsidRPr="00FF517B" w:rsidP="00582263">
      <w:pPr>
        <w:ind w:firstLine="567"/>
        <w:contextualSpacing/>
        <w:jc w:val="both"/>
      </w:pPr>
      <w:r w:rsidRPr="00FF517B">
        <w:t>В пункте 15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разъяснено, что в соответствии с частью 3 статьи 2.1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(статья 2.4 КоАП 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582263" w:rsidRPr="00FF517B" w:rsidP="00582263">
      <w:pPr>
        <w:ind w:firstLine="567"/>
        <w:contextualSpacing/>
        <w:jc w:val="both"/>
      </w:pPr>
      <w:r w:rsidRPr="00FF517B">
        <w:t xml:space="preserve">Согласно </w:t>
      </w:r>
      <w:r w:rsidRPr="00FF517B" w:rsidR="00083610">
        <w:t xml:space="preserve">выписке из Единого государственного реестра юридических лиц Ткаченко Константин Леонидович является директором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D27BCC">
        <w:t>(л.д.</w:t>
      </w:r>
      <w:r w:rsidRPr="00FF517B" w:rsidR="00083610">
        <w:t>17-18</w:t>
      </w:r>
      <w:r w:rsidRPr="00FF517B">
        <w:t>).</w:t>
      </w:r>
    </w:p>
    <w:p w:rsidR="00083610" w:rsidRPr="00FF517B" w:rsidP="00CF4675">
      <w:pPr>
        <w:ind w:firstLine="567"/>
        <w:contextualSpacing/>
        <w:jc w:val="both"/>
      </w:pPr>
      <w:r w:rsidRPr="00FF517B">
        <w:t xml:space="preserve">Приказом № 17-2 от 10.08.2018 года директор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>
        <w:t>Ткаченко К.Л. контроль за соблюдением работниками требований пожарной безопасности возложил на себя (л.д.15).</w:t>
      </w:r>
    </w:p>
    <w:p w:rsidR="00572DFD" w:rsidRPr="00FF517B" w:rsidP="001C6D64">
      <w:pPr>
        <w:ind w:firstLine="567"/>
        <w:contextualSpacing/>
        <w:jc w:val="both"/>
      </w:pPr>
      <w:r w:rsidRPr="00FF517B"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685D" w:rsidRPr="00FF517B" w:rsidP="0042685D">
      <w:pPr>
        <w:ind w:firstLine="567"/>
        <w:contextualSpacing/>
        <w:jc w:val="both"/>
      </w:pPr>
      <w:r w:rsidRPr="00FF517B">
        <w:t>Неисполнение Предписания в срок</w:t>
      </w:r>
      <w:r w:rsidRPr="00FF517B">
        <w:t xml:space="preserve"> послужили основанием для возбуждения в отношении </w:t>
      </w:r>
      <w:r w:rsidRPr="00FF517B" w:rsidR="001C6D64">
        <w:t xml:space="preserve">должностного лица </w:t>
      </w:r>
      <w:r w:rsidRPr="00FF517B" w:rsidR="00CF4675">
        <w:t>–</w:t>
      </w:r>
      <w:r w:rsidRPr="00FF517B" w:rsidR="00083610">
        <w:t xml:space="preserve">директора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083610">
        <w:t>Ткаченко К.Л.</w:t>
      </w:r>
      <w:r w:rsidR="007464CE">
        <w:t xml:space="preserve"> </w:t>
      </w:r>
      <w:r w:rsidRPr="00FF517B">
        <w:t xml:space="preserve">дела об </w:t>
      </w:r>
      <w:r w:rsidRPr="00FF517B">
        <w:t>административном правонару</w:t>
      </w:r>
      <w:r w:rsidRPr="00FF517B" w:rsidR="001C6D64">
        <w:t>шении, предусмотренном частью 12</w:t>
      </w:r>
      <w:r w:rsidRPr="00FF517B">
        <w:t xml:space="preserve"> статьи 19.5 Кодекса Российской Федерации об административных правонарушениях.</w:t>
      </w:r>
    </w:p>
    <w:p w:rsidR="00AB2989" w:rsidRPr="00FF517B" w:rsidP="00AB2989">
      <w:pPr>
        <w:ind w:firstLine="567"/>
        <w:contextualSpacing/>
        <w:jc w:val="both"/>
      </w:pPr>
      <w:r w:rsidRPr="00FF517B">
        <w:t>Из буквальног</w:t>
      </w:r>
      <w:r w:rsidRPr="00FF517B" w:rsidR="001C6D64">
        <w:t>о толкования диспозиции части 12</w:t>
      </w:r>
      <w:r w:rsidRPr="00FF517B">
        <w:t xml:space="preserve"> статьи 19.5 Кодекса Российской Федерации об административных правонарушениях следует, что объективная сторона предусмотренного ею состава административного правонарушения состоит в невыполнении в установленный срок исключительно законного предписания органа, осуществляющего федеральный </w:t>
      </w:r>
      <w:r w:rsidRPr="00FF517B" w:rsidR="001C6D64">
        <w:t>государственный пожарный надзор</w:t>
      </w:r>
      <w:r w:rsidRPr="00FF517B">
        <w:t>.</w:t>
      </w:r>
    </w:p>
    <w:p w:rsidR="0042685D" w:rsidRPr="00FF517B" w:rsidP="0042685D">
      <w:pPr>
        <w:ind w:firstLine="567"/>
        <w:contextualSpacing/>
        <w:jc w:val="both"/>
      </w:pPr>
      <w:r w:rsidRPr="00FF517B">
        <w:t xml:space="preserve">Факт совершения </w:t>
      </w:r>
      <w:r w:rsidRPr="00FF517B" w:rsidR="001C6D64">
        <w:t>должностным</w:t>
      </w:r>
      <w:r w:rsidRPr="00FF517B">
        <w:t xml:space="preserve"> лицом административного правонаруш</w:t>
      </w:r>
      <w:r w:rsidRPr="00FF517B" w:rsidR="001C6D64">
        <w:t>ения, предусмотренного частью 12</w:t>
      </w:r>
      <w:r w:rsidRPr="00FF517B">
        <w:t xml:space="preserve"> статьи 19.5 указанного Кодекса подтверждается собранными по делу доказательствами, </w:t>
      </w:r>
      <w:r w:rsidRPr="00FF517B" w:rsidR="008374EC">
        <w:t>которые оценены</w:t>
      </w:r>
      <w:r w:rsidRPr="00FF517B">
        <w:t xml:space="preserve"> в соответствии с требованиями статьи 26.11 данного Кодекса.</w:t>
      </w:r>
    </w:p>
    <w:p w:rsidR="0042685D" w:rsidRPr="00FF517B" w:rsidP="0042685D">
      <w:pPr>
        <w:ind w:firstLine="567"/>
        <w:contextualSpacing/>
        <w:jc w:val="both"/>
      </w:pPr>
      <w:r w:rsidRPr="00FF517B">
        <w:t xml:space="preserve">Действия </w:t>
      </w:r>
      <w:r w:rsidRPr="00FF517B" w:rsidR="00083610">
        <w:t xml:space="preserve">директора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083610">
        <w:t>Ткаченко К.Л.</w:t>
      </w:r>
      <w:r w:rsidRPr="00FF517B">
        <w:t>прави</w:t>
      </w:r>
      <w:r w:rsidRPr="00FF517B" w:rsidR="001C6D64">
        <w:t>льно квалифицированы по части 12</w:t>
      </w:r>
      <w:r w:rsidRPr="00FF517B">
        <w:t xml:space="preserve"> статьи 19.5 Кодекса Российской Федерации об ад</w:t>
      </w:r>
      <w:r w:rsidRPr="00FF517B" w:rsidR="008374EC">
        <w:t>министративных правонарушениях.</w:t>
      </w:r>
    </w:p>
    <w:p w:rsidR="008374EC" w:rsidRPr="00FF517B" w:rsidP="00ED3BEF">
      <w:pPr>
        <w:ind w:firstLine="567"/>
        <w:contextualSpacing/>
        <w:jc w:val="both"/>
      </w:pPr>
      <w:r w:rsidRPr="00FF517B">
        <w:t xml:space="preserve">Вина </w:t>
      </w:r>
      <w:r w:rsidRPr="00FF517B" w:rsidR="00083610">
        <w:t xml:space="preserve">директора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083610">
        <w:t>Ткаченко К.Л</w:t>
      </w:r>
      <w:r w:rsidRPr="00FF517B" w:rsidR="00EA573E">
        <w:t xml:space="preserve">. </w:t>
      </w:r>
      <w:r w:rsidRPr="00FF517B">
        <w:t>подтверждаются следующими доказательствами: протоколом об администра</w:t>
      </w:r>
      <w:r w:rsidRPr="00FF517B" w:rsidR="00083610">
        <w:t>тивном правонарушении (л.д.12-13</w:t>
      </w:r>
      <w:r w:rsidRPr="00FF517B">
        <w:t xml:space="preserve">), </w:t>
      </w:r>
      <w:r w:rsidRPr="00FF517B" w:rsidR="00083610">
        <w:t>копией Предписания (л.д.9-11</w:t>
      </w:r>
      <w:r w:rsidRPr="00FF517B">
        <w:t xml:space="preserve">), </w:t>
      </w:r>
      <w:r w:rsidRPr="00FF517B" w:rsidR="00CF4675">
        <w:t>решением о продлении сро</w:t>
      </w:r>
      <w:r w:rsidRPr="00FF517B" w:rsidR="00083610">
        <w:t>ка исполнения предписания (л.д.8</w:t>
      </w:r>
      <w:r w:rsidRPr="00FF517B" w:rsidR="00CF4675">
        <w:t xml:space="preserve">), </w:t>
      </w:r>
      <w:r w:rsidRPr="00FF517B" w:rsidR="005A0437">
        <w:t>решением о провед</w:t>
      </w:r>
      <w:r w:rsidRPr="00FF517B" w:rsidR="001C6D64">
        <w:t>е</w:t>
      </w:r>
      <w:r w:rsidRPr="00FF517B" w:rsidR="00083610">
        <w:t>нии выездной проверки (л.д.4-6</w:t>
      </w:r>
      <w:r w:rsidRPr="00FF517B" w:rsidR="005A0437">
        <w:t>), копией</w:t>
      </w:r>
      <w:r w:rsidRPr="00FF517B" w:rsidR="00083610">
        <w:t xml:space="preserve"> акта выездной проверки (л.д.2-3</w:t>
      </w:r>
      <w:r w:rsidRPr="00FF517B" w:rsidR="005A0437">
        <w:t xml:space="preserve">), </w:t>
      </w:r>
      <w:r w:rsidRPr="00FF517B" w:rsidR="00083610">
        <w:t>выпиской из ЕГРЮЛ (л.д.17-18</w:t>
      </w:r>
      <w:r w:rsidRPr="00FF517B" w:rsidR="001C6D64">
        <w:t>)</w:t>
      </w:r>
      <w:r w:rsidRPr="00FF517B" w:rsidR="00083610">
        <w:t>, копией приказа № 17-2 от 10.08.2018 (л.д.15).</w:t>
      </w:r>
    </w:p>
    <w:p w:rsidR="00ED3BEF" w:rsidRPr="00FF517B" w:rsidP="00ED3BEF">
      <w:pPr>
        <w:ind w:firstLine="567"/>
        <w:contextualSpacing/>
        <w:jc w:val="both"/>
      </w:pPr>
      <w:r w:rsidRPr="00FF517B">
        <w:t xml:space="preserve">Таким образом, в действиях </w:t>
      </w:r>
      <w:r w:rsidRPr="00FF517B" w:rsidR="00083610">
        <w:t xml:space="preserve">директора ООО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083610">
        <w:t xml:space="preserve">Ткаченко К.Л. </w:t>
      </w:r>
      <w:r w:rsidRPr="00FF517B">
        <w:t>имеется состав административного правонарушения, предусмотренного ч.1</w:t>
      </w:r>
      <w:r w:rsidRPr="00FF517B" w:rsidR="001C6D64">
        <w:t>2</w:t>
      </w:r>
      <w:r w:rsidRPr="00FF517B">
        <w:t xml:space="preserve"> ст. 19.5 Кодекса Российской Федерации об административных правонарушения.</w:t>
      </w:r>
    </w:p>
    <w:p w:rsidR="00ED3BEF" w:rsidRPr="00FF517B" w:rsidP="00ED3BEF">
      <w:pPr>
        <w:ind w:firstLine="567"/>
        <w:contextualSpacing/>
        <w:jc w:val="both"/>
      </w:pPr>
      <w:r w:rsidRPr="00FF517B">
        <w:t>С учетом фактических обстоятельств дела, при отсутствии обстоятельств, смягчающих и отягчающих административную ответственность юридического лица, мировой судья приходит к выводу о назначении наказания в виде административного штрафа в доход государства в минимальном размере санкции ч.1</w:t>
      </w:r>
      <w:r w:rsidRPr="00FF517B" w:rsidR="001C6D64">
        <w:t>2</w:t>
      </w:r>
      <w:r w:rsidRPr="00FF517B">
        <w:t xml:space="preserve"> ст.19.5 КоАП РФ.</w:t>
      </w:r>
    </w:p>
    <w:p w:rsidR="00ED3BEF" w:rsidRPr="00FF517B" w:rsidP="00CF4675">
      <w:pPr>
        <w:ind w:firstLine="567"/>
        <w:contextualSpacing/>
        <w:jc w:val="both"/>
      </w:pPr>
      <w:r w:rsidRPr="00FF517B">
        <w:t>Руководствуясь ст. 4.1.-4.3, 29.9, 29.10 Кодекса Российской Федерации об административных правонарушениях, мировой судья,</w:t>
      </w:r>
    </w:p>
    <w:p w:rsidR="00EA573E" w:rsidRPr="00FF517B" w:rsidP="00CF4675">
      <w:pPr>
        <w:ind w:firstLine="567"/>
        <w:contextualSpacing/>
        <w:jc w:val="both"/>
      </w:pPr>
    </w:p>
    <w:p w:rsidR="00ED3BEF" w:rsidRPr="00FF517B" w:rsidP="00CF4675">
      <w:pPr>
        <w:ind w:firstLine="567"/>
        <w:contextualSpacing/>
        <w:jc w:val="center"/>
      </w:pPr>
      <w:r w:rsidRPr="00FF517B">
        <w:t>ПОСТАНОВИЛ:</w:t>
      </w:r>
    </w:p>
    <w:p w:rsidR="00EA573E" w:rsidRPr="00FF517B" w:rsidP="00CF4675">
      <w:pPr>
        <w:ind w:firstLine="567"/>
        <w:contextualSpacing/>
        <w:jc w:val="center"/>
      </w:pPr>
    </w:p>
    <w:p w:rsidR="00ED3BEF" w:rsidRPr="00FF517B" w:rsidP="00ED3BEF">
      <w:pPr>
        <w:ind w:firstLine="567"/>
        <w:contextualSpacing/>
        <w:jc w:val="both"/>
      </w:pPr>
      <w:r w:rsidRPr="00FF517B">
        <w:t xml:space="preserve">Признать </w:t>
      </w:r>
      <w:r w:rsidRPr="00FF517B" w:rsidR="00083610">
        <w:t xml:space="preserve">директора общества с ограниченной ответственностью </w:t>
      </w:r>
      <w:r w:rsidR="007464CE">
        <w:rPr>
          <w:b/>
        </w:rPr>
        <w:t xml:space="preserve">/изъято/  </w:t>
      </w:r>
      <w:r w:rsidRPr="00FF517B" w:rsidR="007464CE">
        <w:t xml:space="preserve"> </w:t>
      </w:r>
      <w:r w:rsidRPr="00FF517B" w:rsidR="00083610">
        <w:t xml:space="preserve">Ткаченко </w:t>
      </w:r>
      <w:r w:rsidR="007464CE">
        <w:t xml:space="preserve">К. Л. </w:t>
      </w:r>
      <w:r w:rsidRPr="00FF517B">
        <w:t>виновным в совершении административного правонарушения, ответствен</w:t>
      </w:r>
      <w:r w:rsidRPr="00FF517B" w:rsidR="005A0437">
        <w:t>ность за которое предусмотрена</w:t>
      </w:r>
      <w:r w:rsidRPr="00FF517B">
        <w:t xml:space="preserve"> ч.1</w:t>
      </w:r>
      <w:r w:rsidRPr="00FF517B" w:rsidR="001C6D64">
        <w:t>2</w:t>
      </w:r>
      <w:r w:rsidRPr="00FF517B">
        <w:t xml:space="preserve"> ст. 19.5 КоАП РФ, и назначить ему нака</w:t>
      </w:r>
      <w:r w:rsidRPr="00FF517B" w:rsidR="005A0437">
        <w:t xml:space="preserve">зание в  виде штрафа в размере </w:t>
      </w:r>
      <w:r w:rsidRPr="00FF517B" w:rsidR="001C6D64">
        <w:t>3 000</w:t>
      </w:r>
      <w:r w:rsidRPr="00FF517B">
        <w:t xml:space="preserve"> (</w:t>
      </w:r>
      <w:r w:rsidRPr="00FF517B" w:rsidR="001C6D64">
        <w:t>три тысячи</w:t>
      </w:r>
      <w:r w:rsidRPr="00FF517B">
        <w:t xml:space="preserve">) рублей. </w:t>
      </w:r>
    </w:p>
    <w:p w:rsidR="00ED3BEF" w:rsidRPr="00FF517B" w:rsidP="00ED3BEF">
      <w:pPr>
        <w:ind w:firstLine="567"/>
        <w:contextualSpacing/>
        <w:jc w:val="both"/>
      </w:pPr>
      <w:r w:rsidRPr="00FF517B">
        <w:t>Платежные реквизиты для оплаты штрафа:</w:t>
      </w:r>
    </w:p>
    <w:p w:rsidR="00083610" w:rsidRPr="00FF517B" w:rsidP="00083610">
      <w:pPr>
        <w:ind w:firstLine="567"/>
        <w:contextualSpacing/>
        <w:jc w:val="both"/>
      </w:pPr>
      <w:r w:rsidRPr="00FF517B"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FF517B" w:rsidR="00CF4675">
        <w:t xml:space="preserve"> 828 1 16 01193 01 0005 140</w:t>
      </w:r>
      <w:r w:rsidRPr="00FF517B">
        <w:t>, УИН 0410760300465000142219153.</w:t>
      </w:r>
    </w:p>
    <w:p w:rsidR="00ED3BEF" w:rsidRPr="00FF517B" w:rsidP="00ED3BEF">
      <w:pPr>
        <w:ind w:firstLine="567"/>
        <w:contextualSpacing/>
        <w:jc w:val="both"/>
      </w:pPr>
      <w:r w:rsidRPr="00FF517B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D3BEF" w:rsidRPr="00FF517B" w:rsidP="005A0437">
      <w:pPr>
        <w:ind w:firstLine="567"/>
        <w:contextualSpacing/>
        <w:jc w:val="both"/>
      </w:pPr>
      <w:r w:rsidRPr="00FF517B">
        <w:t>Квитанцию необходимо представить в суд, для приобщения к материалам дела.</w:t>
      </w:r>
    </w:p>
    <w:p w:rsidR="00ED3BEF" w:rsidRPr="00FF517B" w:rsidP="00ED3BEF">
      <w:pPr>
        <w:ind w:firstLine="567"/>
        <w:contextualSpacing/>
        <w:jc w:val="both"/>
      </w:pPr>
      <w:r w:rsidRPr="00FF517B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D3BEF" w:rsidRPr="00FF517B" w:rsidP="00ED3BEF">
      <w:pPr>
        <w:ind w:firstLine="567"/>
        <w:contextualSpacing/>
        <w:jc w:val="both"/>
      </w:pPr>
    </w:p>
    <w:p w:rsidR="00355085" w:rsidRPr="00710A2F" w:rsidP="00ED3BEF">
      <w:pPr>
        <w:ind w:firstLine="567"/>
        <w:contextualSpacing/>
        <w:jc w:val="both"/>
        <w:rPr>
          <w:bCs/>
          <w:sz w:val="28"/>
          <w:szCs w:val="28"/>
        </w:rPr>
      </w:pPr>
      <w:r w:rsidRPr="00FF517B">
        <w:t>Мировой судья</w:t>
      </w:r>
      <w:r w:rsidRPr="00FF517B">
        <w:tab/>
      </w:r>
      <w:r w:rsidRPr="00FF517B">
        <w:tab/>
      </w:r>
      <w:r w:rsidRPr="00FF517B">
        <w:tab/>
      </w:r>
      <w:r w:rsidRPr="00FF517B">
        <w:tab/>
      </w:r>
      <w:r w:rsidRPr="00FF517B">
        <w:tab/>
      </w:r>
      <w:r w:rsidRPr="00FF517B">
        <w:tab/>
        <w:t>Полищук Е.Д.</w:t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ED3BEF">
        <w:rPr>
          <w:sz w:val="28"/>
          <w:szCs w:val="28"/>
        </w:rPr>
        <w:tab/>
      </w:r>
      <w:r w:rsidRPr="001F32AA" w:rsidR="00C2430D">
        <w:rPr>
          <w:bCs/>
          <w:sz w:val="28"/>
          <w:szCs w:val="28"/>
        </w:rPr>
        <w:tab/>
      </w:r>
    </w:p>
    <w:sectPr w:rsidSect="00EA573E">
      <w:headerReference w:type="default" r:id="rId5"/>
      <w:pgSz w:w="11906" w:h="16838"/>
      <w:pgMar w:top="568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7464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compat/>
  <w:rsids>
    <w:rsidRoot w:val="005F6C2E"/>
    <w:rsid w:val="00003B5E"/>
    <w:rsid w:val="000076F0"/>
    <w:rsid w:val="0002563E"/>
    <w:rsid w:val="00046BDF"/>
    <w:rsid w:val="0005375C"/>
    <w:rsid w:val="0005487B"/>
    <w:rsid w:val="00083610"/>
    <w:rsid w:val="000D1982"/>
    <w:rsid w:val="000D5F48"/>
    <w:rsid w:val="00112049"/>
    <w:rsid w:val="001165CF"/>
    <w:rsid w:val="00131046"/>
    <w:rsid w:val="001335A4"/>
    <w:rsid w:val="00147BE6"/>
    <w:rsid w:val="0016159A"/>
    <w:rsid w:val="00166624"/>
    <w:rsid w:val="00181A54"/>
    <w:rsid w:val="00184C47"/>
    <w:rsid w:val="001C4026"/>
    <w:rsid w:val="001C6D64"/>
    <w:rsid w:val="001E5ABB"/>
    <w:rsid w:val="001F32AA"/>
    <w:rsid w:val="00206596"/>
    <w:rsid w:val="00213446"/>
    <w:rsid w:val="00215429"/>
    <w:rsid w:val="002409E8"/>
    <w:rsid w:val="002444DD"/>
    <w:rsid w:val="00255574"/>
    <w:rsid w:val="002618AC"/>
    <w:rsid w:val="00265040"/>
    <w:rsid w:val="00276FC2"/>
    <w:rsid w:val="00277D88"/>
    <w:rsid w:val="00281A84"/>
    <w:rsid w:val="002820D3"/>
    <w:rsid w:val="00282DC6"/>
    <w:rsid w:val="00286316"/>
    <w:rsid w:val="002A34ED"/>
    <w:rsid w:val="002B3DE3"/>
    <w:rsid w:val="002D3EDA"/>
    <w:rsid w:val="002D57DA"/>
    <w:rsid w:val="002D7FE2"/>
    <w:rsid w:val="002E6E4E"/>
    <w:rsid w:val="003144ED"/>
    <w:rsid w:val="003337D4"/>
    <w:rsid w:val="00335D94"/>
    <w:rsid w:val="0034138D"/>
    <w:rsid w:val="00355085"/>
    <w:rsid w:val="00364BCA"/>
    <w:rsid w:val="003665DA"/>
    <w:rsid w:val="00384886"/>
    <w:rsid w:val="0039700D"/>
    <w:rsid w:val="003A50F0"/>
    <w:rsid w:val="003D08D6"/>
    <w:rsid w:val="003E7642"/>
    <w:rsid w:val="003F6CE5"/>
    <w:rsid w:val="00400B89"/>
    <w:rsid w:val="0042685D"/>
    <w:rsid w:val="00444B65"/>
    <w:rsid w:val="0045303F"/>
    <w:rsid w:val="00460D75"/>
    <w:rsid w:val="004619CC"/>
    <w:rsid w:val="0047377B"/>
    <w:rsid w:val="00475A92"/>
    <w:rsid w:val="00486D1E"/>
    <w:rsid w:val="004B4E8B"/>
    <w:rsid w:val="004C20D9"/>
    <w:rsid w:val="004E4DFB"/>
    <w:rsid w:val="004E65EC"/>
    <w:rsid w:val="004F4043"/>
    <w:rsid w:val="0050685A"/>
    <w:rsid w:val="0050766C"/>
    <w:rsid w:val="00516C17"/>
    <w:rsid w:val="00524076"/>
    <w:rsid w:val="00546B71"/>
    <w:rsid w:val="005607F5"/>
    <w:rsid w:val="00572350"/>
    <w:rsid w:val="00572DFD"/>
    <w:rsid w:val="00582263"/>
    <w:rsid w:val="00583FB9"/>
    <w:rsid w:val="00592F98"/>
    <w:rsid w:val="005A0437"/>
    <w:rsid w:val="005A7732"/>
    <w:rsid w:val="005E1275"/>
    <w:rsid w:val="005F57FD"/>
    <w:rsid w:val="005F6C2E"/>
    <w:rsid w:val="006060FF"/>
    <w:rsid w:val="00622B7C"/>
    <w:rsid w:val="00624D5F"/>
    <w:rsid w:val="00644D2C"/>
    <w:rsid w:val="00645232"/>
    <w:rsid w:val="00652EA6"/>
    <w:rsid w:val="00657D36"/>
    <w:rsid w:val="006705E2"/>
    <w:rsid w:val="0068318A"/>
    <w:rsid w:val="0068591E"/>
    <w:rsid w:val="00692E70"/>
    <w:rsid w:val="00696631"/>
    <w:rsid w:val="006C3D9A"/>
    <w:rsid w:val="006D12B6"/>
    <w:rsid w:val="006E613B"/>
    <w:rsid w:val="00706856"/>
    <w:rsid w:val="00710A2F"/>
    <w:rsid w:val="0072166C"/>
    <w:rsid w:val="00721BD4"/>
    <w:rsid w:val="007464CE"/>
    <w:rsid w:val="007615F5"/>
    <w:rsid w:val="007840BA"/>
    <w:rsid w:val="007965C7"/>
    <w:rsid w:val="00797951"/>
    <w:rsid w:val="007B4A3D"/>
    <w:rsid w:val="007C3FDF"/>
    <w:rsid w:val="007C6342"/>
    <w:rsid w:val="007E269F"/>
    <w:rsid w:val="00813333"/>
    <w:rsid w:val="00825704"/>
    <w:rsid w:val="00833A35"/>
    <w:rsid w:val="008374EC"/>
    <w:rsid w:val="0086307A"/>
    <w:rsid w:val="00874B7C"/>
    <w:rsid w:val="00896307"/>
    <w:rsid w:val="008A5FFA"/>
    <w:rsid w:val="008C1F23"/>
    <w:rsid w:val="008C28EE"/>
    <w:rsid w:val="008C6948"/>
    <w:rsid w:val="008C6C49"/>
    <w:rsid w:val="008E0A88"/>
    <w:rsid w:val="00903FC8"/>
    <w:rsid w:val="009161C3"/>
    <w:rsid w:val="00924C4E"/>
    <w:rsid w:val="00930968"/>
    <w:rsid w:val="00942351"/>
    <w:rsid w:val="00956910"/>
    <w:rsid w:val="00970CCD"/>
    <w:rsid w:val="0098568E"/>
    <w:rsid w:val="00986D96"/>
    <w:rsid w:val="009915DC"/>
    <w:rsid w:val="009C0A8B"/>
    <w:rsid w:val="009C12D7"/>
    <w:rsid w:val="009C4ED9"/>
    <w:rsid w:val="009F1389"/>
    <w:rsid w:val="00A0152B"/>
    <w:rsid w:val="00A24B83"/>
    <w:rsid w:val="00A43028"/>
    <w:rsid w:val="00A476A5"/>
    <w:rsid w:val="00A57741"/>
    <w:rsid w:val="00A66B52"/>
    <w:rsid w:val="00A71126"/>
    <w:rsid w:val="00A85FF1"/>
    <w:rsid w:val="00A95169"/>
    <w:rsid w:val="00A96E2D"/>
    <w:rsid w:val="00AB2989"/>
    <w:rsid w:val="00AB6941"/>
    <w:rsid w:val="00AB6B64"/>
    <w:rsid w:val="00AC22C9"/>
    <w:rsid w:val="00B165DD"/>
    <w:rsid w:val="00B27CD4"/>
    <w:rsid w:val="00B454FF"/>
    <w:rsid w:val="00B4673B"/>
    <w:rsid w:val="00B66EA6"/>
    <w:rsid w:val="00B8082F"/>
    <w:rsid w:val="00B94428"/>
    <w:rsid w:val="00BC7DCA"/>
    <w:rsid w:val="00BE52E3"/>
    <w:rsid w:val="00BF1B41"/>
    <w:rsid w:val="00BF3BC3"/>
    <w:rsid w:val="00C01BF0"/>
    <w:rsid w:val="00C12CCF"/>
    <w:rsid w:val="00C16200"/>
    <w:rsid w:val="00C2430D"/>
    <w:rsid w:val="00C27C2A"/>
    <w:rsid w:val="00C649CC"/>
    <w:rsid w:val="00C85B27"/>
    <w:rsid w:val="00CB45CC"/>
    <w:rsid w:val="00CC2D66"/>
    <w:rsid w:val="00CD3ACA"/>
    <w:rsid w:val="00CE11E6"/>
    <w:rsid w:val="00CE4A19"/>
    <w:rsid w:val="00CF4675"/>
    <w:rsid w:val="00D20A0E"/>
    <w:rsid w:val="00D22580"/>
    <w:rsid w:val="00D27BCC"/>
    <w:rsid w:val="00D3009C"/>
    <w:rsid w:val="00D476FF"/>
    <w:rsid w:val="00D7405F"/>
    <w:rsid w:val="00D77D4B"/>
    <w:rsid w:val="00D81994"/>
    <w:rsid w:val="00D87556"/>
    <w:rsid w:val="00D96C7A"/>
    <w:rsid w:val="00DA5C44"/>
    <w:rsid w:val="00DA7214"/>
    <w:rsid w:val="00DB26BD"/>
    <w:rsid w:val="00DF092C"/>
    <w:rsid w:val="00E24B36"/>
    <w:rsid w:val="00E37B9E"/>
    <w:rsid w:val="00E5117B"/>
    <w:rsid w:val="00E610F0"/>
    <w:rsid w:val="00E8416B"/>
    <w:rsid w:val="00E9007C"/>
    <w:rsid w:val="00E97A6D"/>
    <w:rsid w:val="00EA573E"/>
    <w:rsid w:val="00ED3BEF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87B78"/>
    <w:rsid w:val="00FC26A4"/>
    <w:rsid w:val="00FC4A52"/>
    <w:rsid w:val="00FC58DA"/>
    <w:rsid w:val="00FC6651"/>
    <w:rsid w:val="00FE4752"/>
    <w:rsid w:val="00FF1A58"/>
    <w:rsid w:val="00FF51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1730-0D23-450A-A627-D716CE0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