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3EF" w:rsidRPr="004B0A50" w:rsidP="007F03EF">
      <w:pPr>
        <w:pStyle w:val="NoSpacing"/>
        <w:jc w:val="right"/>
        <w:rPr>
          <w:rFonts w:ascii="Times New Roman" w:hAnsi="Times New Roman"/>
        </w:rPr>
      </w:pPr>
      <w:r w:rsidRPr="004B0A50">
        <w:rPr>
          <w:rFonts w:ascii="Times New Roman" w:hAnsi="Times New Roman"/>
        </w:rPr>
        <w:t>Дело № 5-46-21/2024</w:t>
      </w:r>
    </w:p>
    <w:p w:rsidR="007F03EF" w:rsidRPr="004B0A50" w:rsidP="007F03EF">
      <w:pPr>
        <w:pStyle w:val="NoSpacing"/>
        <w:jc w:val="both"/>
        <w:rPr>
          <w:rFonts w:ascii="Times New Roman" w:hAnsi="Times New Roman"/>
        </w:rPr>
      </w:pPr>
    </w:p>
    <w:p w:rsidR="007F03EF" w:rsidRPr="004B0A50" w:rsidP="007F03EF">
      <w:pPr>
        <w:pStyle w:val="NoSpacing"/>
        <w:jc w:val="center"/>
        <w:rPr>
          <w:rFonts w:ascii="Times New Roman" w:hAnsi="Times New Roman"/>
          <w:b/>
          <w:bCs/>
          <w:caps/>
        </w:rPr>
      </w:pPr>
      <w:r w:rsidRPr="004B0A50">
        <w:rPr>
          <w:rFonts w:ascii="Times New Roman" w:hAnsi="Times New Roman"/>
          <w:b/>
          <w:bCs/>
          <w:caps/>
        </w:rPr>
        <w:t xml:space="preserve">постановление                                </w:t>
      </w:r>
      <w:r w:rsidRPr="004B0A50">
        <w:rPr>
          <w:rFonts w:ascii="Times New Roman" w:hAnsi="Times New Roman"/>
        </w:rPr>
        <w:t xml:space="preserve">                                                       </w:t>
      </w:r>
    </w:p>
    <w:p w:rsidR="007F03EF" w:rsidRPr="004B0A50" w:rsidP="007F0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4B0A50">
        <w:rPr>
          <w:rFonts w:ascii="Times New Roman CYR" w:hAnsi="Times New Roman CYR" w:cs="Times New Roman CYR"/>
        </w:rPr>
        <w:t xml:space="preserve"> 26 февраля 2024 г.</w:t>
      </w:r>
      <w:r w:rsidRPr="004B0A50">
        <w:rPr>
          <w:rFonts w:ascii="Times New Roman CYR" w:hAnsi="Times New Roman CYR" w:cs="Times New Roman CYR"/>
        </w:rPr>
        <w:tab/>
      </w:r>
      <w:r w:rsidRPr="004B0A50">
        <w:rPr>
          <w:rFonts w:ascii="Times New Roman CYR" w:hAnsi="Times New Roman CYR" w:cs="Times New Roman CYR"/>
        </w:rPr>
        <w:tab/>
        <w:t xml:space="preserve">                          </w:t>
      </w:r>
      <w:r w:rsidRPr="004B0A50">
        <w:rPr>
          <w:rFonts w:ascii="Times New Roman CYR" w:hAnsi="Times New Roman CYR" w:cs="Times New Roman CYR"/>
        </w:rPr>
        <w:tab/>
        <w:t xml:space="preserve">           г. Керчь</w:t>
      </w:r>
    </w:p>
    <w:p w:rsidR="007F03EF" w:rsidRPr="004B0A50" w:rsidP="007F0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4B0A50">
        <w:rPr>
          <w:rFonts w:ascii="Times New Roman CYR" w:hAnsi="Times New Roman CYR" w:cs="Times New Roman CYR"/>
        </w:rPr>
        <w:t xml:space="preserve"> 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должностного лица</w:t>
      </w:r>
    </w:p>
    <w:p w:rsidR="007F03EF" w:rsidP="007F03EF">
      <w:pPr>
        <w:pStyle w:val="NoSpacing"/>
        <w:ind w:left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>Гнившова</w:t>
      </w:r>
      <w:r w:rsidRPr="004B0A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С.В.</w:t>
      </w:r>
      <w:r w:rsidRPr="004B0A5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года рождения, уроженца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, зарегистрированного по адресу: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</w:t>
      </w:r>
    </w:p>
    <w:p w:rsidR="007F03EF" w:rsidRPr="004B0A50" w:rsidP="007F03EF">
      <w:pPr>
        <w:pStyle w:val="NoSpacing"/>
        <w:ind w:left="720"/>
        <w:jc w:val="center"/>
        <w:rPr>
          <w:rFonts w:ascii="Times New Roman" w:hAnsi="Times New Roman"/>
        </w:rPr>
      </w:pPr>
      <w:r w:rsidRPr="004B0A50">
        <w:rPr>
          <w:rFonts w:ascii="Times New Roman" w:hAnsi="Times New Roman"/>
        </w:rPr>
        <w:t>УСТАНОВИЛ: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Согласно протоколу №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г. </w:t>
      </w:r>
      <w:r w:rsidRPr="004B0A50">
        <w:rPr>
          <w:rFonts w:ascii="Times New Roman" w:hAnsi="Times New Roman"/>
        </w:rPr>
        <w:t>Гнившов</w:t>
      </w:r>
      <w:r w:rsidRPr="004B0A50">
        <w:rPr>
          <w:rFonts w:ascii="Times New Roman" w:hAnsi="Times New Roman"/>
        </w:rPr>
        <w:t xml:space="preserve"> С.В., являясь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года в 00 часов 01 минута по адресу: г. Керчь, ул.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не исполнил обязанность по своевременному предоставлению в налоговый орган налоговой декларации по налогу, уплачиваемому в связи с применением упрощенной системы налогообложения за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год, установленную п.п.1 п.1 ст.346.23 Налогового кодекса Российской Федерации</w:t>
      </w:r>
      <w:r w:rsidRPr="004B0A50">
        <w:rPr>
          <w:rFonts w:ascii="Times New Roman" w:hAnsi="Times New Roman"/>
        </w:rPr>
        <w:t>, чем совершил административное правонарушение, предусмотренное ст.15.5 КоАП РФ.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В судебное заседание </w:t>
      </w:r>
      <w:r w:rsidRPr="004B0A50">
        <w:rPr>
          <w:rFonts w:ascii="Times New Roman" w:hAnsi="Times New Roman"/>
        </w:rPr>
        <w:t>Гнившов</w:t>
      </w:r>
      <w:r w:rsidRPr="004B0A50">
        <w:rPr>
          <w:rFonts w:ascii="Times New Roman" w:hAnsi="Times New Roman"/>
        </w:rPr>
        <w:t xml:space="preserve"> С.В. не явился, о дате и месте рассмотрения дела </w:t>
      </w:r>
      <w:r w:rsidRPr="004B0A50">
        <w:rPr>
          <w:rFonts w:ascii="Times New Roman" w:hAnsi="Times New Roman"/>
        </w:rPr>
        <w:t>извещен</w:t>
      </w:r>
      <w:r w:rsidRPr="004B0A50">
        <w:rPr>
          <w:rFonts w:ascii="Times New Roman" w:hAnsi="Times New Roman"/>
        </w:rPr>
        <w:t xml:space="preserve"> надлежащим образом судебными повестками, направленными заказными письмами с уведомлением. Почтовая корреспонденция возвращена на судебный участок с отметкой "за истечением срока хранения".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4B0A50">
        <w:rPr>
          <w:rFonts w:ascii="Times New Roman" w:hAnsi="Times New Roman"/>
        </w:rPr>
        <w:t>дств св</w:t>
      </w:r>
      <w:r w:rsidRPr="004B0A50">
        <w:rPr>
          <w:rFonts w:ascii="Times New Roman" w:hAnsi="Times New Roman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4B0A50">
        <w:rPr>
          <w:rFonts w:ascii="Times New Roman" w:hAnsi="Times New Roman"/>
        </w:rPr>
        <w:t xml:space="preserve"> </w:t>
      </w:r>
      <w:r w:rsidRPr="004B0A50">
        <w:rPr>
          <w:rFonts w:ascii="Times New Roman" w:hAnsi="Times New Roman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4B0A50">
        <w:rPr>
          <w:rFonts w:ascii="Times New Roman" w:hAnsi="Times New Roman"/>
        </w:rPr>
        <w:t xml:space="preserve"> года N 343.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Исходя из требований ст. 25.1 ч.2 КоАП РФ, суд </w:t>
      </w:r>
      <w:r w:rsidRPr="004B0A50">
        <w:rPr>
          <w:rFonts w:ascii="Times New Roman" w:hAnsi="Times New Roman"/>
        </w:rPr>
        <w:t>находит возможным рассмотреть</w:t>
      </w:r>
      <w:r w:rsidRPr="004B0A50">
        <w:rPr>
          <w:rFonts w:ascii="Times New Roman" w:hAnsi="Times New Roman"/>
        </w:rPr>
        <w:t xml:space="preserve"> дело в отсутствие лица, привлекаемого к административной ответственности.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Статья 15.5 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>Санкцией статьи 15.5 КоАП РФ, предусмотрено наказание в виде  предупреждение или наложение административного штрафа на должностных лиц в размере от трехсот до пятисот рублей.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 В соответствии со ст.ст.26.1,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>Согласно п.п.1 п.1 ст.346.23 Налогового кодекса РФ налогоплательщики – организации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не позднее 25 марта года, следующего за истекшим налоговым периодом.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Судом установлено, что государственная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изъято</w:t>
      </w:r>
      <w:r>
        <w:rPr>
          <w:rFonts w:ascii="Times New Roman" w:hAnsi="Times New Roman"/>
        </w:rPr>
        <w:t>/</w:t>
      </w:r>
      <w:r w:rsidRPr="004B0A50">
        <w:rPr>
          <w:rFonts w:ascii="Times New Roman" w:hAnsi="Times New Roman"/>
        </w:rPr>
        <w:t xml:space="preserve">  осуществлена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года.  Согласно решению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  </w:t>
      </w:r>
      <w:r w:rsidRPr="004B0A50">
        <w:rPr>
          <w:rFonts w:ascii="Times New Roman" w:hAnsi="Times New Roman"/>
        </w:rPr>
        <w:t>от</w:t>
      </w:r>
      <w:r w:rsidRPr="004B0A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генеральным директором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, согласно выписке из ЕГРЮЛ, </w:t>
      </w:r>
      <w:r w:rsidRPr="004B0A50">
        <w:rPr>
          <w:rFonts w:ascii="Times New Roman" w:hAnsi="Times New Roman"/>
        </w:rPr>
        <w:t>Гнившов</w:t>
      </w:r>
      <w:r w:rsidRPr="004B0A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С.В.</w:t>
      </w:r>
      <w:r w:rsidRPr="004B0A50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является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(л.д.5-11,13).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Согласно квитанции о приеме налоговой декларации (расчета) в электронном виде, налоговая декларация по налогу, уплачиваемому в связи с применением упрощенной системы налогообложения за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год, </w:t>
      </w:r>
      <w:r w:rsidRPr="004B0A50">
        <w:rPr>
          <w:rFonts w:ascii="Times New Roman" w:hAnsi="Times New Roman"/>
        </w:rPr>
        <w:t>предоставлена</w:t>
      </w:r>
      <w:r w:rsidRPr="004B0A50">
        <w:t xml:space="preserve">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г.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Вина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</w:t>
      </w:r>
      <w:r w:rsidRPr="004B0A50">
        <w:rPr>
          <w:rFonts w:ascii="Times New Roman" w:hAnsi="Times New Roman"/>
        </w:rPr>
        <w:t>Гнившова</w:t>
      </w:r>
      <w:r w:rsidRPr="004B0A50">
        <w:rPr>
          <w:rFonts w:ascii="Times New Roman" w:hAnsi="Times New Roman"/>
        </w:rPr>
        <w:t xml:space="preserve"> С.В. в указанном правонарушении подтверждается представленными доказательствами: протоколом об административном правонарушении №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г. (л.д.1-3); выпиской из ЕГРЮЛ (л.д.5-11), квитанцией о приеме налоговой декларации (расчета) в электронном виде (л.д.4), копией приказа (л.д.12), копией решения (л.д.13).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</w:t>
      </w:r>
      <w:r w:rsidRPr="004B0A50">
        <w:rPr>
          <w:rFonts w:ascii="Times New Roman" w:hAnsi="Times New Roman"/>
        </w:rPr>
        <w:t>Гнившова</w:t>
      </w:r>
      <w:r w:rsidRPr="004B0A50">
        <w:rPr>
          <w:rFonts w:ascii="Times New Roman" w:hAnsi="Times New Roman"/>
        </w:rPr>
        <w:t xml:space="preserve"> С.В. имеется состав административного правонарушения, предусмотренного ст.15.5 КоАП РФ.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Действия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</w:t>
      </w:r>
      <w:r w:rsidRPr="004B0A50">
        <w:rPr>
          <w:rFonts w:ascii="Times New Roman" w:hAnsi="Times New Roman"/>
        </w:rPr>
        <w:t>Гнившова</w:t>
      </w:r>
      <w:r w:rsidRPr="004B0A50">
        <w:rPr>
          <w:rFonts w:ascii="Times New Roman" w:hAnsi="Times New Roman"/>
        </w:rPr>
        <w:t xml:space="preserve"> С.В. мировой судья квалифицирует по ст.15.5 КоАП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При назначении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</w:t>
      </w:r>
      <w:r w:rsidRPr="004B0A50">
        <w:rPr>
          <w:rFonts w:ascii="Times New Roman" w:hAnsi="Times New Roman"/>
        </w:rPr>
        <w:t>Гнившову</w:t>
      </w:r>
      <w:r w:rsidRPr="004B0A50">
        <w:rPr>
          <w:rFonts w:ascii="Times New Roman" w:hAnsi="Times New Roman"/>
        </w:rPr>
        <w:t xml:space="preserve"> С.В. 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</w:t>
      </w:r>
      <w:r w:rsidRPr="004B0A50">
        <w:rPr>
          <w:rFonts w:ascii="Times New Roman" w:hAnsi="Times New Roman"/>
        </w:rPr>
        <w:t>Гнившова</w:t>
      </w:r>
      <w:r w:rsidRPr="004B0A50">
        <w:rPr>
          <w:rFonts w:ascii="Times New Roman" w:hAnsi="Times New Roman"/>
        </w:rPr>
        <w:t xml:space="preserve"> С.В., мировым судьей не установлено.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Учитывая указанные обстоятельства, мировой судья считает возможным назначить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 </w:t>
      </w:r>
      <w:r w:rsidRPr="004B0A50">
        <w:rPr>
          <w:rFonts w:ascii="Times New Roman" w:hAnsi="Times New Roman"/>
        </w:rPr>
        <w:t>Гнившову</w:t>
      </w:r>
      <w:r w:rsidRPr="004B0A50">
        <w:rPr>
          <w:rFonts w:ascii="Times New Roman" w:hAnsi="Times New Roman"/>
        </w:rPr>
        <w:t xml:space="preserve"> С.В. административное наказание в виде предупреждения.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На основании </w:t>
      </w:r>
      <w:r w:rsidRPr="004B0A50">
        <w:rPr>
          <w:rFonts w:ascii="Times New Roman" w:hAnsi="Times New Roman"/>
        </w:rPr>
        <w:t>изложенного</w:t>
      </w:r>
      <w:r w:rsidRPr="004B0A50">
        <w:rPr>
          <w:rFonts w:ascii="Times New Roman" w:hAnsi="Times New Roman"/>
        </w:rPr>
        <w:t>, руководствуясь ст. 3.4, 4.1-4.3, 23.1, 29.10 КоАП РФ, мировой судья,</w:t>
      </w:r>
    </w:p>
    <w:p w:rsidR="007F03EF" w:rsidRPr="004B0A50" w:rsidP="007F03EF">
      <w:pPr>
        <w:pStyle w:val="NoSpacing"/>
        <w:ind w:firstLine="720"/>
        <w:jc w:val="center"/>
        <w:rPr>
          <w:rFonts w:ascii="Times New Roman" w:hAnsi="Times New Roman"/>
        </w:rPr>
      </w:pPr>
      <w:r w:rsidRPr="004B0A50">
        <w:rPr>
          <w:rFonts w:ascii="Times New Roman" w:hAnsi="Times New Roman"/>
        </w:rPr>
        <w:t>ПОСТАНОВИЛ: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 xml:space="preserve">Признать </w:t>
      </w:r>
      <w:r>
        <w:rPr>
          <w:rFonts w:ascii="Times New Roman" w:hAnsi="Times New Roman"/>
        </w:rPr>
        <w:t>/изъято/</w:t>
      </w:r>
      <w:r w:rsidRPr="004B0A50">
        <w:rPr>
          <w:rFonts w:ascii="Times New Roman" w:hAnsi="Times New Roman"/>
        </w:rPr>
        <w:t xml:space="preserve"> </w:t>
      </w:r>
      <w:r w:rsidRPr="004B0A50">
        <w:rPr>
          <w:rFonts w:ascii="Times New Roman" w:hAnsi="Times New Roman"/>
        </w:rPr>
        <w:t>Гнившова Сергея Викторовича виновным в совершении административного правонарушения, предусмотренного ст.15.5 Кодекса РФ об административных правонарушениях и подвергнуть ее административному наказанию в виде предупреждения.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  <w:r w:rsidRPr="004B0A50">
        <w:rPr>
          <w:rFonts w:ascii="Times New Roman" w:hAnsi="Times New Roman"/>
        </w:rPr>
        <w:t>Мировой судья</w:t>
      </w:r>
      <w:r w:rsidRPr="004B0A50">
        <w:rPr>
          <w:rFonts w:ascii="Times New Roman" w:hAnsi="Times New Roman"/>
        </w:rPr>
        <w:tab/>
      </w:r>
      <w:r w:rsidRPr="004B0A50">
        <w:rPr>
          <w:rFonts w:ascii="Times New Roman" w:hAnsi="Times New Roman"/>
        </w:rPr>
        <w:tab/>
      </w:r>
      <w:r w:rsidRPr="004B0A50">
        <w:rPr>
          <w:rFonts w:ascii="Times New Roman" w:hAnsi="Times New Roman"/>
        </w:rPr>
        <w:tab/>
      </w:r>
      <w:r w:rsidRPr="004B0A50">
        <w:rPr>
          <w:rFonts w:ascii="Times New Roman" w:hAnsi="Times New Roman"/>
        </w:rPr>
        <w:tab/>
      </w:r>
      <w:r w:rsidRPr="004B0A50">
        <w:rPr>
          <w:rFonts w:ascii="Times New Roman" w:hAnsi="Times New Roman"/>
        </w:rPr>
        <w:tab/>
        <w:t xml:space="preserve">                   Полищук Е.Д.</w:t>
      </w: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</w:p>
    <w:p w:rsidR="007F03EF" w:rsidRPr="004B0A50" w:rsidP="007F03EF">
      <w:pPr>
        <w:pStyle w:val="NoSpacing"/>
        <w:ind w:firstLine="720"/>
        <w:jc w:val="both"/>
        <w:rPr>
          <w:rFonts w:ascii="Times New Roman" w:hAnsi="Times New Roman"/>
        </w:rPr>
      </w:pPr>
    </w:p>
    <w:p w:rsidR="006A6699"/>
    <w:sectPr>
      <w:pgSz w:w="12240" w:h="15840"/>
      <w:pgMar w:top="567" w:right="616" w:bottom="567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F1"/>
    <w:rsid w:val="00151EF1"/>
    <w:rsid w:val="004B0A50"/>
    <w:rsid w:val="006A6699"/>
    <w:rsid w:val="007F03EF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EF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3EF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F03EF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F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03E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